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E305" w14:textId="77777777" w:rsidR="001765CC" w:rsidRDefault="001765CC" w:rsidP="00682011">
      <w:pPr>
        <w:spacing w:after="0" w:line="240" w:lineRule="auto"/>
        <w:jc w:val="center"/>
        <w:rPr>
          <w:rFonts w:ascii="Times New Roman" w:eastAsia="Times New Roman" w:hAnsi="Times New Roman" w:cs="Times New Roman"/>
          <w:b/>
          <w:bCs/>
          <w:kern w:val="0"/>
          <w:sz w:val="20"/>
          <w:szCs w:val="20"/>
          <w:lang w:eastAsia="en-IN"/>
          <w14:ligatures w14:val="none"/>
        </w:rPr>
      </w:pPr>
      <w:r>
        <w:rPr>
          <w:b/>
        </w:rPr>
        <w:t>Case Study on Introduction to Deluge Scripting: Writing Custom Functions and Basic Programs</w:t>
      </w:r>
    </w:p>
    <w:p w14:paraId="3185FC47" w14:textId="77777777" w:rsidR="00682011" w:rsidRPr="001765CC" w:rsidRDefault="00682011" w:rsidP="001765CC">
      <w:pPr>
        <w:spacing w:after="0" w:line="240" w:lineRule="auto"/>
        <w:rPr>
          <w:rFonts w:ascii="Times New Roman" w:eastAsia="Times New Roman" w:hAnsi="Times New Roman" w:cs="Times New Roman"/>
          <w:kern w:val="0"/>
          <w:sz w:val="20"/>
          <w:szCs w:val="20"/>
          <w:lang w:eastAsia="en-IN"/>
          <w14:ligatures w14:val="none"/>
        </w:rPr>
      </w:pPr>
    </w:p>
    <w:p w14:paraId="7C2BF1E0" w14:textId="77777777" w:rsid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rPr>
        <w:t>Problem Statement</w:t>
      </w:r>
    </w:p>
    <w:p w14:paraId="3CEB2685" w14:textId="77777777" w:rsidR="00682011" w:rsidRPr="001765CC" w:rsidRDefault="00682011" w:rsidP="001765CC">
      <w:pPr>
        <w:spacing w:after="0" w:line="240" w:lineRule="auto"/>
        <w:outlineLvl w:val="1"/>
        <w:rPr>
          <w:rFonts w:ascii="Times New Roman" w:eastAsia="Times New Roman" w:hAnsi="Times New Roman" w:cs="Times New Roman"/>
          <w:b/>
          <w:bCs/>
          <w:kern w:val="0"/>
          <w:sz w:val="20"/>
          <w:szCs w:val="20"/>
          <w:lang w:eastAsia="en-IN"/>
          <w14:ligatures w14:val="none"/>
        </w:rPr>
      </w:pPr>
    </w:p>
    <w:p w14:paraId="243197C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t>College clubs often manage workshop registrations and fee categories through manual calculations or spreadsheet formulas. This can lead to inconsistent fee values, repeated logic, and errors when registration categories change. This case study explores how Deluge scripting in Zoho Creator can automate a simple fee calculation using variables, conditional statements, debugging output, and a reusable custom function.</w:t>
      </w:r>
    </w:p>
    <w:p w14:paraId="1D998B5C" w14:textId="77777777" w:rsidR="00AA62D4" w:rsidRDefault="00000000">
      <w:pPr>
        <w:spacing w:before="140" w:after="40" w:line="240" w:lineRule="auto"/>
        <w:outlineLvl w:val="1"/>
        <w:rPr>
          <w:rFonts w:ascii="Times New Roman" w:eastAsia="Times New Roman" w:hAnsi="Times New Roman" w:cs="Times New Roman"/>
          <w:b/>
          <w:bCs/>
          <w:kern w:val="0"/>
          <w:sz w:val="20"/>
          <w:szCs w:val="20"/>
          <w:lang w:eastAsia="en-IN"/>
          <w14:ligatures w14:val="none"/>
        </w:rPr>
      </w:pPr>
      <w:r>
        <w:rPr>
          <w:b/>
        </w:rPr>
        <w:t>Aim</w:t>
      </w:r>
    </w:p>
    <w:p w14:paraId="268413E0" w14:textId="77777777" w:rsidR="00AA62D4" w:rsidRDefault="00000000">
      <w:pPr>
        <w:spacing w:after="0" w:line="240" w:lineRule="auto"/>
        <w:rPr>
          <w:rFonts w:ascii="Times New Roman" w:eastAsia="Times New Roman" w:hAnsi="Times New Roman" w:cs="Times New Roman"/>
          <w:kern w:val="0"/>
          <w:sz w:val="20"/>
          <w:szCs w:val="20"/>
          <w:lang w:eastAsia="en-IN"/>
          <w14:ligatures w14:val="none"/>
        </w:rPr>
      </w:pPr>
      <w:r>
        <w:t>To understand the fundamentals of Deluge scripting and create, test, and use a custom function in a Zoho Creator form-based application.</w:t>
      </w:r>
    </w:p>
    <w:p w14:paraId="33FB4ED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B0C7F79"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rPr>
        <w:t>Objectives</w:t>
      </w:r>
    </w:p>
    <w:p w14:paraId="398317FA"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t>Understand where Deluge scripts and functions are used in Zoho Creator.</w:t>
      </w:r>
    </w:p>
    <w:p w14:paraId="753BB58C"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t>Practice variable assignment, the info statement, and if/else conditional logic.</w:t>
      </w:r>
    </w:p>
    <w:p w14:paraId="0EB0B300"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t>Create a custom function with a typed argument and return value.</w:t>
      </w:r>
    </w:p>
    <w:p w14:paraId="2BCFB349"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t>Invoke the function from a form workflow and define test cases for normal and unsupported inputs.</w:t>
      </w:r>
    </w:p>
    <w:p w14:paraId="5A1DB86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1385329" w14:textId="77777777" w:rsid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rPr>
        <w:t>Selected Application Scenario and Platform</w:t>
      </w:r>
    </w:p>
    <w:p w14:paraId="28DB1C85" w14:textId="77777777" w:rsidR="0063712E" w:rsidRPr="001765CC" w:rsidRDefault="0063712E"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78E1DED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Workshop Registration Fee Calculator using Zoho Creator and Deluge</w:t>
      </w:r>
    </w:p>
    <w:p w14:paraId="0C3018EF"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Overview</w:t>
      </w:r>
    </w:p>
    <w:p w14:paraId="2C394F7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t>Deluge (Data Enriched Language for the Universal Grid Environment) is Zoho’s scripting language for adding logic to supported Zoho services. In Zoho Creator it can run in workflows and custom functions, helping automate form behavior and reuse business rules [1], [4].</w:t>
      </w:r>
    </w:p>
    <w:p w14:paraId="2DAB068A"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t>Capture a participant’s name and registration category.</w:t>
      </w:r>
    </w:p>
    <w:p w14:paraId="1526A258"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t>Calculate a sample fee based on the selected category.</w:t>
      </w:r>
    </w:p>
    <w:p w14:paraId="062EC504"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t>Use conditional logic to choose the appropriate fee.</w:t>
      </w:r>
    </w:p>
    <w:p w14:paraId="4B48E306"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t>Display variable values during testing with the info statement.</w:t>
      </w:r>
    </w:p>
    <w:p w14:paraId="463A3C57"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t>Reuse the calculation through a custom function call.</w:t>
      </w:r>
    </w:p>
    <w:p w14:paraId="4329A34E"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t>Test the script with expected and unsupported values before deployment.</w:t>
      </w:r>
    </w:p>
    <w:p w14:paraId="2F6ACF0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F957518"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rPr>
        <w:t>Functional Requirements</w:t>
      </w:r>
    </w:p>
    <w:p w14:paraId="13B9F7FB"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Registration Form Module</w:t>
      </w:r>
    </w:p>
    <w:p w14:paraId="606B1EFD"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Capture Participant Name and Participant Type.</w:t>
      </w:r>
    </w:p>
    <w:p w14:paraId="0890C2B4"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Provide a dropdown with Student and Guest options.</w:t>
      </w:r>
    </w:p>
    <w:p w14:paraId="348A315B"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Include a numeric or currency field for Registration Fee.</w:t>
      </w:r>
    </w:p>
    <w:p w14:paraId="34945237"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Make essential fields mandatory and use clear labels.</w:t>
      </w:r>
    </w:p>
    <w:p w14:paraId="3922DFDF"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Calculate the fee using the selected participant type.</w:t>
      </w:r>
    </w:p>
    <w:p w14:paraId="09F34A54"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Update or display the calculated value through an appropriate form workflow.</w:t>
      </w:r>
    </w:p>
    <w:p w14:paraId="55772399"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Use invented data when testing the application.</w:t>
      </w:r>
    </w:p>
    <w:p w14:paraId="569D8F6E"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Custom Function Module</w:t>
      </w:r>
    </w:p>
    <w:p w14:paraId="7594498C"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t>Accept a participant type as a String argument.</w:t>
      </w:r>
    </w:p>
    <w:p w14:paraId="54D670DA"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t>Return an integer fee value.</w:t>
      </w:r>
    </w:p>
    <w:p w14:paraId="41B431BD"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t>Allow the same rule to be invoked from another component in the same application.</w:t>
      </w:r>
    </w:p>
    <w:p w14:paraId="38E4F1A2"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Basic Programming Module</w:t>
      </w:r>
    </w:p>
    <w:p w14:paraId="4216A2C0"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t>Assign values to variables and reuse them in expressions.</w:t>
      </w:r>
    </w:p>
    <w:p w14:paraId="796E83DA"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t>Use if / else if statements to select a result.</w:t>
      </w:r>
    </w:p>
    <w:p w14:paraId="1FC535D0"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t>Use info to inspect a value while debugging.</w:t>
      </w:r>
    </w:p>
    <w:p w14:paraId="6BAE2A87"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Workflow Integration Module</w:t>
      </w:r>
    </w:p>
    <w:p w14:paraId="13A25F34"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lastRenderedPageBreak/>
        <w:t>Run the function when the registration type changes or at another suitable form event.</w:t>
      </w:r>
    </w:p>
    <w:p w14:paraId="572AFF91"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t>Test empty or unsupported categories rather than assuming all inputs are valid.</w:t>
      </w:r>
    </w:p>
    <w:p w14:paraId="279B47ED"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t>Avoid writing passwords, private data, or secrets to debug output.</w:t>
      </w:r>
    </w:p>
    <w:p w14:paraId="0B23184E"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t>Use actual field link names from the application; sample names in this report are illustrative.</w:t>
      </w:r>
    </w:p>
    <w:p w14:paraId="5C682D9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3A90D96"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Pr>
          <w:b/>
        </w:rPr>
        <w:t>Deluge Scripting Setup and Function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758"/>
        <w:gridCol w:w="3198"/>
        <w:gridCol w:w="3141"/>
      </w:tblGrid>
      <w:tr w:rsidR="001765CC" w:rsidRPr="001765CC" w14:paraId="6DDCA43D" w14:textId="77777777" w:rsidTr="00682011">
        <w:trPr>
          <w:cantSplit/>
          <w:tblHeader/>
          <w:tblCellSpacing w:w="15" w:type="dxa"/>
        </w:trPr>
        <w:tc>
          <w:tcPr>
            <w:tcW w:w="1368" w:type="dxa"/>
            <w:vAlign w:val="center"/>
            <w:hideMark/>
          </w:tcPr>
          <w:p w14:paraId="277AFB46" w14:textId="77777777" w:rsidR="00AA62D4" w:rsidRDefault="00000000">
            <w:r>
              <w:rPr>
                <w:b/>
                <w:sz w:val="15"/>
              </w:rPr>
              <w:t>Concept</w:t>
            </w:r>
          </w:p>
        </w:tc>
        <w:tc>
          <w:tcPr>
            <w:tcW w:w="1728" w:type="dxa"/>
            <w:vAlign w:val="center"/>
            <w:hideMark/>
          </w:tcPr>
          <w:p w14:paraId="340686B8" w14:textId="77777777" w:rsidR="00AA62D4" w:rsidRDefault="00000000">
            <w:r>
              <w:rPr>
                <w:b/>
                <w:sz w:val="15"/>
              </w:rPr>
              <w:t>Example</w:t>
            </w:r>
          </w:p>
        </w:tc>
        <w:tc>
          <w:tcPr>
            <w:tcW w:w="3168" w:type="dxa"/>
            <w:vAlign w:val="center"/>
            <w:hideMark/>
          </w:tcPr>
          <w:p w14:paraId="796B15F6" w14:textId="77777777" w:rsidR="00AA62D4" w:rsidRDefault="00000000">
            <w:r>
              <w:rPr>
                <w:b/>
                <w:sz w:val="15"/>
              </w:rPr>
              <w:t>Purpose</w:t>
            </w:r>
          </w:p>
        </w:tc>
        <w:tc>
          <w:tcPr>
            <w:tcW w:w="3096" w:type="dxa"/>
            <w:vAlign w:val="center"/>
            <w:hideMark/>
          </w:tcPr>
          <w:p w14:paraId="1C366565" w14:textId="77777777" w:rsidR="00AA62D4" w:rsidRDefault="00000000">
            <w:r>
              <w:rPr>
                <w:b/>
                <w:sz w:val="15"/>
              </w:rPr>
              <w:t>Practical Note</w:t>
            </w:r>
          </w:p>
        </w:tc>
      </w:tr>
      <w:tr w:rsidR="001765CC" w:rsidRPr="001765CC" w14:paraId="1198B3EC" w14:textId="77777777" w:rsidTr="00682011">
        <w:trPr>
          <w:cantSplit/>
          <w:tblCellSpacing w:w="15" w:type="dxa"/>
        </w:trPr>
        <w:tc>
          <w:tcPr>
            <w:tcW w:w="1368" w:type="dxa"/>
            <w:vAlign w:val="center"/>
            <w:hideMark/>
          </w:tcPr>
          <w:p w14:paraId="44959C1D" w14:textId="77777777" w:rsidR="00AA62D4" w:rsidRDefault="00000000">
            <w:r>
              <w:rPr>
                <w:sz w:val="15"/>
              </w:rPr>
              <w:t>Variable assignment</w:t>
            </w:r>
          </w:p>
        </w:tc>
        <w:tc>
          <w:tcPr>
            <w:tcW w:w="1728" w:type="dxa"/>
            <w:vAlign w:val="center"/>
            <w:hideMark/>
          </w:tcPr>
          <w:p w14:paraId="3A92EA5D" w14:textId="77777777" w:rsidR="00AA62D4" w:rsidRDefault="00000000">
            <w:r>
              <w:rPr>
                <w:sz w:val="15"/>
              </w:rPr>
              <w:t>fee = 100;</w:t>
            </w:r>
          </w:p>
        </w:tc>
        <w:tc>
          <w:tcPr>
            <w:tcW w:w="3168" w:type="dxa"/>
            <w:vAlign w:val="center"/>
            <w:hideMark/>
          </w:tcPr>
          <w:p w14:paraId="3135C5DB" w14:textId="77777777" w:rsidR="00AA62D4" w:rsidRDefault="00000000">
            <w:r>
              <w:rPr>
                <w:sz w:val="15"/>
              </w:rPr>
              <w:t>Stores a value for later use.</w:t>
            </w:r>
          </w:p>
        </w:tc>
        <w:tc>
          <w:tcPr>
            <w:tcW w:w="3096" w:type="dxa"/>
            <w:vAlign w:val="center"/>
            <w:hideMark/>
          </w:tcPr>
          <w:p w14:paraId="76F434C0" w14:textId="77777777" w:rsidR="00AA62D4" w:rsidRDefault="00000000">
            <w:r>
              <w:rPr>
                <w:sz w:val="15"/>
              </w:rPr>
              <w:t>Use suitable types and meaningful names.</w:t>
            </w:r>
          </w:p>
        </w:tc>
      </w:tr>
      <w:tr w:rsidR="001765CC" w:rsidRPr="001765CC" w14:paraId="59793E73" w14:textId="77777777" w:rsidTr="00682011">
        <w:trPr>
          <w:cantSplit/>
          <w:tblCellSpacing w:w="15" w:type="dxa"/>
        </w:trPr>
        <w:tc>
          <w:tcPr>
            <w:tcW w:w="1368" w:type="dxa"/>
            <w:vAlign w:val="center"/>
            <w:hideMark/>
          </w:tcPr>
          <w:p w14:paraId="2A3B161D" w14:textId="77777777" w:rsidR="00AA62D4" w:rsidRDefault="00000000">
            <w:r>
              <w:rPr>
                <w:sz w:val="15"/>
              </w:rPr>
              <w:t>Debug statement</w:t>
            </w:r>
          </w:p>
        </w:tc>
        <w:tc>
          <w:tcPr>
            <w:tcW w:w="1728" w:type="dxa"/>
            <w:vAlign w:val="center"/>
            <w:hideMark/>
          </w:tcPr>
          <w:p w14:paraId="37CC24E9" w14:textId="77777777" w:rsidR="00AA62D4" w:rsidRDefault="00000000">
            <w:r>
              <w:rPr>
                <w:sz w:val="15"/>
              </w:rPr>
              <w:t>info fee;</w:t>
            </w:r>
          </w:p>
        </w:tc>
        <w:tc>
          <w:tcPr>
            <w:tcW w:w="3168" w:type="dxa"/>
            <w:vAlign w:val="center"/>
            <w:hideMark/>
          </w:tcPr>
          <w:p w14:paraId="2DB0D856" w14:textId="77777777" w:rsidR="00AA62D4" w:rsidRDefault="00000000">
            <w:r>
              <w:rPr>
                <w:sz w:val="15"/>
              </w:rPr>
              <w:t>Shows a value during script execution.</w:t>
            </w:r>
          </w:p>
        </w:tc>
        <w:tc>
          <w:tcPr>
            <w:tcW w:w="3096" w:type="dxa"/>
            <w:vAlign w:val="center"/>
            <w:hideMark/>
          </w:tcPr>
          <w:p w14:paraId="74681EF9" w14:textId="77777777" w:rsidR="00AA62D4" w:rsidRDefault="00000000">
            <w:r>
              <w:rPr>
                <w:sz w:val="15"/>
              </w:rPr>
              <w:t>Output visibility depends on event and role.</w:t>
            </w:r>
          </w:p>
        </w:tc>
      </w:tr>
      <w:tr w:rsidR="001765CC" w:rsidRPr="001765CC" w14:paraId="36C490F9" w14:textId="77777777" w:rsidTr="00682011">
        <w:trPr>
          <w:cantSplit/>
          <w:tblCellSpacing w:w="15" w:type="dxa"/>
        </w:trPr>
        <w:tc>
          <w:tcPr>
            <w:tcW w:w="1368" w:type="dxa"/>
            <w:vAlign w:val="center"/>
            <w:hideMark/>
          </w:tcPr>
          <w:p w14:paraId="1B5DB5B2" w14:textId="77777777" w:rsidR="00AA62D4" w:rsidRDefault="00000000">
            <w:r>
              <w:rPr>
                <w:sz w:val="15"/>
              </w:rPr>
              <w:t>Conditional logic</w:t>
            </w:r>
          </w:p>
        </w:tc>
        <w:tc>
          <w:tcPr>
            <w:tcW w:w="1728" w:type="dxa"/>
            <w:vAlign w:val="center"/>
            <w:hideMark/>
          </w:tcPr>
          <w:p w14:paraId="75102110" w14:textId="77777777" w:rsidR="00AA62D4" w:rsidRDefault="00000000">
            <w:r>
              <w:rPr>
                <w:sz w:val="15"/>
              </w:rPr>
              <w:t>if / else if</w:t>
            </w:r>
          </w:p>
        </w:tc>
        <w:tc>
          <w:tcPr>
            <w:tcW w:w="3168" w:type="dxa"/>
            <w:vAlign w:val="center"/>
            <w:hideMark/>
          </w:tcPr>
          <w:p w14:paraId="06D153E2" w14:textId="77777777" w:rsidR="00AA62D4" w:rsidRDefault="00000000">
            <w:r>
              <w:rPr>
                <w:sz w:val="15"/>
              </w:rPr>
              <w:t>Chooses a result based on a condition.</w:t>
            </w:r>
          </w:p>
        </w:tc>
        <w:tc>
          <w:tcPr>
            <w:tcW w:w="3096" w:type="dxa"/>
            <w:vAlign w:val="center"/>
            <w:hideMark/>
          </w:tcPr>
          <w:p w14:paraId="278BBC53" w14:textId="77777777" w:rsidR="00AA62D4" w:rsidRDefault="00000000">
            <w:r>
              <w:rPr>
                <w:sz w:val="15"/>
              </w:rPr>
              <w:t>Test every branch.</w:t>
            </w:r>
          </w:p>
        </w:tc>
      </w:tr>
      <w:tr w:rsidR="001765CC" w:rsidRPr="001765CC" w14:paraId="6D64B64A" w14:textId="77777777" w:rsidTr="00682011">
        <w:trPr>
          <w:cantSplit/>
          <w:tblCellSpacing w:w="15" w:type="dxa"/>
        </w:trPr>
        <w:tc>
          <w:tcPr>
            <w:tcW w:w="1368" w:type="dxa"/>
            <w:vAlign w:val="center"/>
            <w:hideMark/>
          </w:tcPr>
          <w:p w14:paraId="2DFA6B9D" w14:textId="77777777" w:rsidR="00AA62D4" w:rsidRDefault="00000000">
            <w:r>
              <w:rPr>
                <w:sz w:val="15"/>
              </w:rPr>
              <w:t>Custom function</w:t>
            </w:r>
          </w:p>
        </w:tc>
        <w:tc>
          <w:tcPr>
            <w:tcW w:w="1728" w:type="dxa"/>
            <w:vAlign w:val="center"/>
            <w:hideMark/>
          </w:tcPr>
          <w:p w14:paraId="7AFF20A0" w14:textId="77777777" w:rsidR="00AA62D4" w:rsidRDefault="00000000">
            <w:r>
              <w:rPr>
                <w:sz w:val="15"/>
              </w:rPr>
              <w:t>CalculateEventFee(...)</w:t>
            </w:r>
          </w:p>
        </w:tc>
        <w:tc>
          <w:tcPr>
            <w:tcW w:w="3168" w:type="dxa"/>
            <w:vAlign w:val="center"/>
            <w:hideMark/>
          </w:tcPr>
          <w:p w14:paraId="28939BFA" w14:textId="77777777" w:rsidR="00AA62D4" w:rsidRDefault="00000000">
            <w:r>
              <w:rPr>
                <w:sz w:val="15"/>
              </w:rPr>
              <w:t>Packages reusable business logic.</w:t>
            </w:r>
          </w:p>
        </w:tc>
        <w:tc>
          <w:tcPr>
            <w:tcW w:w="3096" w:type="dxa"/>
            <w:vAlign w:val="center"/>
            <w:hideMark/>
          </w:tcPr>
          <w:p w14:paraId="41D3976B" w14:textId="77777777" w:rsidR="00AA62D4" w:rsidRDefault="00000000">
            <w:r>
              <w:rPr>
                <w:sz w:val="15"/>
              </w:rPr>
              <w:t>Define argument and return types correctly.</w:t>
            </w:r>
          </w:p>
        </w:tc>
      </w:tr>
      <w:tr w:rsidR="001765CC" w:rsidRPr="001765CC" w14:paraId="4A65AEF6" w14:textId="77777777" w:rsidTr="00682011">
        <w:trPr>
          <w:cantSplit/>
          <w:tblCellSpacing w:w="15" w:type="dxa"/>
        </w:trPr>
        <w:tc>
          <w:tcPr>
            <w:tcW w:w="1368" w:type="dxa"/>
            <w:vAlign w:val="center"/>
            <w:hideMark/>
          </w:tcPr>
          <w:p w14:paraId="4BB22D98" w14:textId="77777777" w:rsidR="00AA62D4" w:rsidRDefault="00000000">
            <w:r>
              <w:rPr>
                <w:sz w:val="15"/>
              </w:rPr>
              <w:t>Function call</w:t>
            </w:r>
          </w:p>
        </w:tc>
        <w:tc>
          <w:tcPr>
            <w:tcW w:w="1728" w:type="dxa"/>
            <w:vAlign w:val="center"/>
            <w:hideMark/>
          </w:tcPr>
          <w:p w14:paraId="0D8BEBAD" w14:textId="77777777" w:rsidR="00AA62D4" w:rsidRDefault="00000000">
            <w:r>
              <w:rPr>
                <w:sz w:val="15"/>
              </w:rPr>
              <w:t>thisapp.CalculateEventFee("Student")</w:t>
            </w:r>
          </w:p>
        </w:tc>
        <w:tc>
          <w:tcPr>
            <w:tcW w:w="3168" w:type="dxa"/>
            <w:vAlign w:val="center"/>
            <w:hideMark/>
          </w:tcPr>
          <w:p w14:paraId="4BDCFBF4" w14:textId="77777777" w:rsidR="00AA62D4" w:rsidRDefault="00000000">
            <w:r>
              <w:rPr>
                <w:sz w:val="15"/>
              </w:rPr>
              <w:t>Runs the function in the current app.</w:t>
            </w:r>
          </w:p>
        </w:tc>
        <w:tc>
          <w:tcPr>
            <w:tcW w:w="3096" w:type="dxa"/>
            <w:vAlign w:val="center"/>
            <w:hideMark/>
          </w:tcPr>
          <w:p w14:paraId="77BA8AA4" w14:textId="77777777" w:rsidR="00AA62D4" w:rsidRDefault="00000000">
            <w:r>
              <w:rPr>
                <w:sz w:val="15"/>
              </w:rPr>
              <w:t>Arguments must match the function definition.</w:t>
            </w:r>
          </w:p>
        </w:tc>
      </w:tr>
    </w:tbl>
    <w:p w14:paraId="39F5F71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C154ADB"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rPr>
        <w:t>Part A: Prepare the Zoho Creator Application</w:t>
      </w:r>
    </w:p>
    <w:p w14:paraId="47E5860E"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Preparation procedure</w:t>
      </w:r>
    </w:p>
    <w:p w14:paraId="4B54A066"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t>Sign in to Zoho Creator and open a test application or create a new application.</w:t>
      </w:r>
    </w:p>
    <w:p w14:paraId="089A56AE"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t>Create a form named “Workshop Registration” with Participant_Name, Participant_Type, and Registration_Fee fields.</w:t>
      </w:r>
    </w:p>
    <w:p w14:paraId="23FBFAB9"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t>Configure Participant_Type as a dropdown with “Student” and “Guest” choices; make essential fields mandatory.</w:t>
      </w:r>
    </w:p>
    <w:p w14:paraId="14CE56D0"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t>Note the exact field link names shown in the form builder or Refer Fields panel before writing workflow code.</w:t>
      </w:r>
    </w:p>
    <w:p w14:paraId="4AE5279A"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t>Security note: use synthetic test data and do not include confidential details in scripts or logs.</w:t>
      </w:r>
    </w:p>
    <w:p w14:paraId="542D281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3670E4F"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rPr>
        <w:t>Part B: Create a Custom Function</w:t>
      </w:r>
    </w:p>
    <w:p w14:paraId="039CC964"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Open Workflows and select the Functions tab.</w:t>
      </w:r>
    </w:p>
    <w:p w14:paraId="30E6A8E4"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 xml:space="preserve">        ↓</w:t>
      </w:r>
    </w:p>
    <w:p w14:paraId="1BEA0913"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Choose New Function.</w:t>
      </w:r>
    </w:p>
    <w:p w14:paraId="7C6AD3FF"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 xml:space="preserve">        ↓</w:t>
      </w:r>
    </w:p>
    <w:p w14:paraId="2953E363"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Enter the function name CalculateEventFee (function names must not contain spaces).</w:t>
      </w:r>
    </w:p>
    <w:p w14:paraId="12470949"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 xml:space="preserve">        ↓</w:t>
      </w:r>
    </w:p>
    <w:p w14:paraId="4A3BF176"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Set the return type to int and define one argument: String participantType.</w:t>
      </w:r>
    </w:p>
    <w:p w14:paraId="78AB21B1"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 xml:space="preserve">        ↓</w:t>
      </w:r>
    </w:p>
    <w:p w14:paraId="58387DBC"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Create the function, add the script shown below, and save it [2].</w:t>
      </w:r>
    </w:p>
    <w:p w14:paraId="0A3C67A6"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 xml:space="preserve">        ↓</w:t>
      </w:r>
    </w:p>
    <w:p w14:paraId="4A60F052"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Use Execute in the function editor to try the values Student and Guest.</w:t>
      </w:r>
    </w:p>
    <w:p w14:paraId="03F0494B"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Invoke the function in the current app with thisapp.CalculateEventFee("Student") [3].</w:t>
      </w:r>
    </w:p>
    <w:p w14:paraId="34386B02"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t>Zoho’s interface labels and available events can vary by account and product version; follow the current editor prompts.</w:t>
      </w:r>
    </w:p>
    <w:p w14:paraId="736DFE5F"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DC469C3"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31A435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1974BB6"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rPr>
        <w:t>Introduction to Deluge Scripting</w:t>
      </w:r>
    </w:p>
    <w:p w14:paraId="14404170"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rPr>
        <w:t>1. Basic Variables and Debugging</w:t>
      </w:r>
    </w:p>
    <w:p w14:paraId="001B21A2"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participantType = "Student";</w:t>
      </w:r>
    </w:p>
    <w:p w14:paraId="2BE60351"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fee = 100;</w:t>
      </w:r>
    </w:p>
    <w:p w14:paraId="321A0E7F"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info fee;</w:t>
      </w:r>
    </w:p>
    <w:p w14:paraId="2CAAFEB9"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lastRenderedPageBreak/>
        <w:t>Variables hold values for later use. The info statement outputs a value for debugging; in Creator, visibility and location depend on the event and the user’s role [4].</w:t>
      </w:r>
    </w:p>
    <w:p w14:paraId="36FAB7DB"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Expected observation</w:t>
      </w:r>
    </w:p>
    <w:p w14:paraId="4B6C0C52" w14:textId="77777777" w:rsidR="001765CC" w:rsidRPr="001765CC" w:rsidRDefault="001765CC" w:rsidP="001765CC">
      <w:pPr>
        <w:numPr>
          <w:ilvl w:val="0"/>
          <w:numId w:val="9"/>
        </w:numPr>
        <w:spacing w:after="0" w:line="240" w:lineRule="auto"/>
        <w:rPr>
          <w:rFonts w:ascii="Times New Roman" w:eastAsia="Times New Roman" w:hAnsi="Times New Roman" w:cs="Times New Roman"/>
          <w:kern w:val="0"/>
          <w:sz w:val="20"/>
          <w:szCs w:val="20"/>
          <w:lang w:eastAsia="en-IN"/>
          <w14:ligatures w14:val="none"/>
        </w:rPr>
      </w:pPr>
      <w:r>
        <w:t>The script’s debug output should show the value assigned to fee (100) when executed in a supported context.</w:t>
      </w:r>
    </w:p>
    <w:p w14:paraId="0B2195B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27A0F03"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rPr>
        <w:t>2. Conditional Logic with if / else if</w:t>
      </w:r>
    </w:p>
    <w:p w14:paraId="3F9EA508"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Example program</w:t>
      </w:r>
    </w:p>
    <w:p w14:paraId="442DED90"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if(participantType == "Student")</w:t>
      </w:r>
    </w:p>
    <w:p w14:paraId="30FF75FF"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w:t>
      </w:r>
    </w:p>
    <w:p w14:paraId="535E7274"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 xml:space="preserve">    fee = 100;</w:t>
      </w:r>
    </w:p>
    <w:p w14:paraId="6959BC88"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w:t>
      </w:r>
    </w:p>
    <w:p w14:paraId="32A298EE" w14:textId="77777777" w:rsidR="001765CC" w:rsidRPr="001765CC" w:rsidRDefault="001765CC" w:rsidP="001765CC">
      <w:pPr>
        <w:spacing w:after="0" w:line="240" w:lineRule="auto"/>
        <w:ind w:left="360"/>
        <w:outlineLvl w:val="2"/>
        <w:rPr>
          <w:rFonts w:ascii="Times New Roman" w:eastAsia="Times New Roman" w:hAnsi="Times New Roman" w:cs="Times New Roman"/>
          <w:b/>
          <w:bCs/>
          <w:kern w:val="0"/>
          <w:sz w:val="20"/>
          <w:szCs w:val="20"/>
          <w:lang w:eastAsia="en-IN"/>
          <w14:ligatures w14:val="none"/>
        </w:rPr>
      </w:pPr>
      <w:r>
        <w:rPr>
          <w:rFonts w:ascii="Consolas" w:hAnsi="Consolas"/>
          <w:sz w:val="17"/>
        </w:rPr>
        <w:t>else if(participantType == "Guest") { fee = 200; }</w:t>
      </w:r>
    </w:p>
    <w:p w14:paraId="22D1AF0A"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p>
    <w:p w14:paraId="6134DE89"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else { fee = 0; }</w:t>
      </w:r>
    </w:p>
    <w:p w14:paraId="444A07AF"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p>
    <w:p w14:paraId="67159D36"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rPr>
        <w:t>3. Create a Reusable Custom Function</w:t>
      </w:r>
    </w:p>
    <w:p w14:paraId="433D1C4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Function definition (sample fee values are illustrative)</w:t>
      </w:r>
    </w:p>
    <w:p w14:paraId="1A7191DA" w14:textId="77777777" w:rsidR="001765CC" w:rsidRPr="001765CC" w:rsidRDefault="001765CC" w:rsidP="001765CC">
      <w:pPr>
        <w:spacing w:before="40" w:after="80" w:line="240" w:lineRule="auto"/>
        <w:ind w:left="504"/>
        <w:rPr>
          <w:rFonts w:ascii="Times New Roman" w:eastAsia="Times New Roman" w:hAnsi="Times New Roman" w:cs="Times New Roman"/>
          <w:kern w:val="0"/>
          <w:sz w:val="20"/>
          <w:szCs w:val="20"/>
          <w:lang w:eastAsia="en-IN"/>
          <w14:ligatures w14:val="none"/>
        </w:rPr>
      </w:pPr>
      <w:r>
        <w:rPr>
          <w:rFonts w:ascii="Consolas" w:hAnsi="Consolas"/>
          <w:sz w:val="17"/>
        </w:rPr>
        <w:t>int CalculateEventFee(String participantType)</w:t>
      </w:r>
      <w:r>
        <w:rPr>
          <w:rFonts w:ascii="Consolas" w:hAnsi="Consolas"/>
          <w:sz w:val="17"/>
        </w:rPr>
        <w:br/>
        <w:t>{</w:t>
      </w:r>
      <w:r>
        <w:rPr>
          <w:rFonts w:ascii="Consolas" w:hAnsi="Consolas"/>
          <w:sz w:val="17"/>
        </w:rPr>
        <w:br/>
        <w:t xml:space="preserve">    fee = 0;</w:t>
      </w:r>
      <w:r>
        <w:rPr>
          <w:rFonts w:ascii="Consolas" w:hAnsi="Consolas"/>
          <w:sz w:val="17"/>
        </w:rPr>
        <w:br/>
        <w:t xml:space="preserve">    if(participantType == "Student")</w:t>
      </w:r>
      <w:r>
        <w:rPr>
          <w:rFonts w:ascii="Consolas" w:hAnsi="Consolas"/>
          <w:sz w:val="17"/>
        </w:rPr>
        <w:br/>
        <w:t xml:space="preserve">    {</w:t>
      </w:r>
      <w:r>
        <w:rPr>
          <w:rFonts w:ascii="Consolas" w:hAnsi="Consolas"/>
          <w:sz w:val="17"/>
        </w:rPr>
        <w:br/>
        <w:t xml:space="preserve">        fee = 100;</w:t>
      </w:r>
      <w:r>
        <w:rPr>
          <w:rFonts w:ascii="Consolas" w:hAnsi="Consolas"/>
          <w:sz w:val="17"/>
        </w:rPr>
        <w:br/>
        <w:t xml:space="preserve">    }</w:t>
      </w:r>
      <w:r>
        <w:rPr>
          <w:rFonts w:ascii="Consolas" w:hAnsi="Consolas"/>
          <w:sz w:val="17"/>
        </w:rPr>
        <w:br/>
        <w:t xml:space="preserve">    else if(participantType == "Guest")</w:t>
      </w:r>
      <w:r>
        <w:rPr>
          <w:rFonts w:ascii="Consolas" w:hAnsi="Consolas"/>
          <w:sz w:val="17"/>
        </w:rPr>
        <w:br/>
        <w:t xml:space="preserve">    {</w:t>
      </w:r>
      <w:r>
        <w:rPr>
          <w:rFonts w:ascii="Consolas" w:hAnsi="Consolas"/>
          <w:sz w:val="17"/>
        </w:rPr>
        <w:br/>
        <w:t xml:space="preserve">        fee = 200;</w:t>
      </w:r>
      <w:r>
        <w:rPr>
          <w:rFonts w:ascii="Consolas" w:hAnsi="Consolas"/>
          <w:sz w:val="17"/>
        </w:rPr>
        <w:br/>
        <w:t xml:space="preserve">    }</w:t>
      </w:r>
      <w:r>
        <w:rPr>
          <w:rFonts w:ascii="Consolas" w:hAnsi="Consolas"/>
          <w:sz w:val="17"/>
        </w:rPr>
        <w:br/>
        <w:t xml:space="preserve">    return fee;</w:t>
      </w:r>
      <w:r>
        <w:rPr>
          <w:rFonts w:ascii="Consolas" w:hAnsi="Consolas"/>
          <w:sz w:val="17"/>
        </w:rPr>
        <w:br/>
        <w:t>}</w:t>
      </w:r>
    </w:p>
    <w:p w14:paraId="11F5206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3E9D35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C5D46A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16B9E2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Call the function from the same application</w:t>
      </w:r>
    </w:p>
    <w:p w14:paraId="789E1354"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fee = thisapp.CalculateEventFee("Student");</w:t>
      </w:r>
    </w:p>
    <w:p w14:paraId="63587852"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Pr>
          <w:b/>
        </w:rPr>
        <w:t>Expected return values</w:t>
      </w:r>
    </w:p>
    <w:p w14:paraId="540CD6E7"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t>Student returns 100; Guest returns 200; any other value returns 0 in this example.</w:t>
      </w:r>
    </w:p>
    <w:p w14:paraId="0B9D321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Implementation note</w:t>
      </w:r>
    </w:p>
    <w:p w14:paraId="28974B7D" w14:textId="77777777" w:rsidR="001765CC" w:rsidRPr="001765CC" w:rsidRDefault="001765CC" w:rsidP="001765CC">
      <w:pPr>
        <w:numPr>
          <w:ilvl w:val="0"/>
          <w:numId w:val="14"/>
        </w:numPr>
        <w:spacing w:after="0" w:line="240" w:lineRule="auto"/>
        <w:rPr>
          <w:rFonts w:ascii="Times New Roman" w:eastAsia="Times New Roman" w:hAnsi="Times New Roman" w:cs="Times New Roman"/>
          <w:kern w:val="0"/>
          <w:sz w:val="20"/>
          <w:szCs w:val="20"/>
          <w:lang w:eastAsia="en-IN"/>
          <w14:ligatures w14:val="none"/>
        </w:rPr>
      </w:pPr>
      <w:r>
        <w:t>Returning 0 for an unsupported category is a simple fallback for learning. A production app should validate the category and clearly reject or flag unsupported values so that 0 is not mistaken for an approved fee.</w:t>
      </w:r>
    </w:p>
    <w:p w14:paraId="4F37B78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7897E75"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rPr>
        <w:t>4. Run and Test the Function</w:t>
      </w:r>
    </w:p>
    <w:p w14:paraId="60C5070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Test procedure</w:t>
      </w:r>
    </w:p>
    <w:p w14:paraId="01AA6332"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t>Create and save CalculateEventFee with return type int and argument String participantType.</w:t>
      </w:r>
    </w:p>
    <w:p w14:paraId="00AC20A0"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t>Execute it with Student and record the returned value.</w:t>
      </w:r>
    </w:p>
    <w:p w14:paraId="666C5B17"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t>Execute it with Guest and record the returned value.</w:t>
      </w:r>
    </w:p>
    <w:p w14:paraId="65EF5E55"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t>Execute it with Other or an empty value and confirm how the fallback is handled.</w:t>
      </w:r>
    </w:p>
    <w:p w14:paraId="2B02DFF0" w14:textId="77777777" w:rsidR="001765CC" w:rsidRPr="001765CC" w:rsidRDefault="001765CC" w:rsidP="001765CC">
      <w:pPr>
        <w:keepNext/>
        <w:spacing w:after="0" w:line="240" w:lineRule="auto"/>
        <w:rPr>
          <w:rFonts w:ascii="Times New Roman" w:eastAsia="Times New Roman" w:hAnsi="Times New Roman" w:cs="Times New Roman"/>
          <w:kern w:val="0"/>
          <w:sz w:val="20"/>
          <w:szCs w:val="20"/>
          <w:lang w:eastAsia="en-IN"/>
          <w14:ligatures w14:val="none"/>
        </w:rPr>
      </w:pPr>
      <w:r>
        <w:rPr>
          <w:b/>
        </w:rPr>
        <w:t>Example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77"/>
        <w:gridCol w:w="7173"/>
      </w:tblGrid>
      <w:tr w:rsidR="001765CC" w:rsidRPr="001765CC" w14:paraId="0A6DEA7F" w14:textId="77777777" w:rsidTr="00682011">
        <w:trPr>
          <w:cantSplit/>
          <w:tblHeader/>
          <w:tblCellSpacing w:w="15" w:type="dxa"/>
        </w:trPr>
        <w:tc>
          <w:tcPr>
            <w:tcW w:w="2232" w:type="dxa"/>
            <w:vAlign w:val="center"/>
            <w:hideMark/>
          </w:tcPr>
          <w:p w14:paraId="2855B3BC" w14:textId="77777777" w:rsidR="00AA62D4" w:rsidRDefault="00000000">
            <w:r>
              <w:rPr>
                <w:b/>
                <w:sz w:val="15"/>
              </w:rPr>
              <w:t>Test Case</w:t>
            </w:r>
          </w:p>
        </w:tc>
        <w:tc>
          <w:tcPr>
            <w:tcW w:w="7128" w:type="dxa"/>
            <w:vAlign w:val="center"/>
            <w:hideMark/>
          </w:tcPr>
          <w:p w14:paraId="7ADCF9F3" w14:textId="77777777" w:rsidR="00AA62D4" w:rsidRDefault="00000000">
            <w:r>
              <w:rPr>
                <w:b/>
                <w:sz w:val="15"/>
              </w:rPr>
              <w:t>Expected Result / Verification</w:t>
            </w:r>
          </w:p>
        </w:tc>
      </w:tr>
      <w:tr w:rsidR="001765CC" w:rsidRPr="001765CC" w14:paraId="18AA9298" w14:textId="77777777" w:rsidTr="00682011">
        <w:trPr>
          <w:cantSplit/>
          <w:tblCellSpacing w:w="15" w:type="dxa"/>
        </w:trPr>
        <w:tc>
          <w:tcPr>
            <w:tcW w:w="2232" w:type="dxa"/>
            <w:vAlign w:val="center"/>
            <w:hideMark/>
          </w:tcPr>
          <w:p w14:paraId="35C9D07F" w14:textId="77777777" w:rsidR="00AA62D4" w:rsidRDefault="00000000">
            <w:r>
              <w:rPr>
                <w:sz w:val="15"/>
              </w:rPr>
              <w:t>Student category</w:t>
            </w:r>
          </w:p>
        </w:tc>
        <w:tc>
          <w:tcPr>
            <w:tcW w:w="7128" w:type="dxa"/>
            <w:vAlign w:val="center"/>
            <w:hideMark/>
          </w:tcPr>
          <w:p w14:paraId="1A50611F" w14:textId="77777777" w:rsidR="00AA62D4" w:rsidRDefault="00000000">
            <w:r>
              <w:rPr>
                <w:sz w:val="15"/>
              </w:rPr>
              <w:t>Function returns 100.</w:t>
            </w:r>
          </w:p>
        </w:tc>
      </w:tr>
      <w:tr w:rsidR="001765CC" w:rsidRPr="001765CC" w14:paraId="52BFA7C6" w14:textId="77777777" w:rsidTr="00682011">
        <w:trPr>
          <w:cantSplit/>
          <w:tblCellSpacing w:w="15" w:type="dxa"/>
        </w:trPr>
        <w:tc>
          <w:tcPr>
            <w:tcW w:w="2232" w:type="dxa"/>
            <w:vAlign w:val="center"/>
            <w:hideMark/>
          </w:tcPr>
          <w:p w14:paraId="62C68AC3" w14:textId="77777777" w:rsidR="00AA62D4" w:rsidRDefault="00000000">
            <w:r>
              <w:rPr>
                <w:sz w:val="15"/>
              </w:rPr>
              <w:t>Guest category</w:t>
            </w:r>
          </w:p>
        </w:tc>
        <w:tc>
          <w:tcPr>
            <w:tcW w:w="7128" w:type="dxa"/>
            <w:vAlign w:val="center"/>
            <w:hideMark/>
          </w:tcPr>
          <w:p w14:paraId="75C647DC" w14:textId="77777777" w:rsidR="00AA62D4" w:rsidRDefault="00000000">
            <w:r>
              <w:rPr>
                <w:sz w:val="15"/>
              </w:rPr>
              <w:t>Function returns 200.</w:t>
            </w:r>
          </w:p>
        </w:tc>
      </w:tr>
      <w:tr w:rsidR="001765CC" w:rsidRPr="001765CC" w14:paraId="407B84FF" w14:textId="77777777" w:rsidTr="00682011">
        <w:trPr>
          <w:cantSplit/>
          <w:tblCellSpacing w:w="15" w:type="dxa"/>
        </w:trPr>
        <w:tc>
          <w:tcPr>
            <w:tcW w:w="2232" w:type="dxa"/>
            <w:vAlign w:val="center"/>
            <w:hideMark/>
          </w:tcPr>
          <w:p w14:paraId="1D9443A7" w14:textId="77777777" w:rsidR="00AA62D4" w:rsidRDefault="00000000">
            <w:r>
              <w:rPr>
                <w:sz w:val="15"/>
              </w:rPr>
              <w:t>Unsupported category (Other)</w:t>
            </w:r>
          </w:p>
        </w:tc>
        <w:tc>
          <w:tcPr>
            <w:tcW w:w="7128" w:type="dxa"/>
            <w:vAlign w:val="center"/>
            <w:hideMark/>
          </w:tcPr>
          <w:p w14:paraId="5BF426A6" w14:textId="77777777" w:rsidR="00AA62D4" w:rsidRDefault="00000000">
            <w:r>
              <w:rPr>
                <w:sz w:val="15"/>
              </w:rPr>
              <w:t>Function returns 0; production logic should flag or reject unsupported values.</w:t>
            </w:r>
          </w:p>
        </w:tc>
      </w:tr>
      <w:tr w:rsidR="001765CC" w:rsidRPr="001765CC" w14:paraId="02EDA3D0" w14:textId="77777777" w:rsidTr="00682011">
        <w:trPr>
          <w:cantSplit/>
          <w:tblCellSpacing w:w="15" w:type="dxa"/>
        </w:trPr>
        <w:tc>
          <w:tcPr>
            <w:tcW w:w="2232" w:type="dxa"/>
            <w:vAlign w:val="center"/>
            <w:hideMark/>
          </w:tcPr>
          <w:p w14:paraId="5DAA0A8B" w14:textId="77777777" w:rsidR="00AA62D4" w:rsidRDefault="00000000">
            <w:r>
              <w:rPr>
                <w:sz w:val="15"/>
              </w:rPr>
              <w:lastRenderedPageBreak/>
              <w:t>Empty category</w:t>
            </w:r>
          </w:p>
        </w:tc>
        <w:tc>
          <w:tcPr>
            <w:tcW w:w="7128" w:type="dxa"/>
            <w:vAlign w:val="center"/>
            <w:hideMark/>
          </w:tcPr>
          <w:p w14:paraId="5F636384" w14:textId="77777777" w:rsidR="00AA62D4" w:rsidRDefault="00000000">
            <w:r>
              <w:rPr>
                <w:sz w:val="15"/>
              </w:rPr>
              <w:t>Function returns 0; form-level required validation should prevent incomplete registration.</w:t>
            </w:r>
          </w:p>
        </w:tc>
      </w:tr>
      <w:tr w:rsidR="00AA62D4" w14:paraId="5C52F473" w14:textId="77777777">
        <w:trPr>
          <w:cantSplit/>
          <w:tblCellSpacing w:w="15" w:type="dxa"/>
        </w:trPr>
        <w:tc>
          <w:tcPr>
            <w:tcW w:w="2232" w:type="dxa"/>
          </w:tcPr>
          <w:p w14:paraId="71B20268" w14:textId="77777777" w:rsidR="00AA62D4" w:rsidRDefault="00000000">
            <w:r>
              <w:rPr>
                <w:sz w:val="15"/>
              </w:rPr>
              <w:t>Form workflow</w:t>
            </w:r>
          </w:p>
        </w:tc>
        <w:tc>
          <w:tcPr>
            <w:tcW w:w="7128" w:type="dxa"/>
          </w:tcPr>
          <w:p w14:paraId="55133130" w14:textId="77777777" w:rsidR="00AA62D4" w:rsidRDefault="00000000">
            <w:r>
              <w:rPr>
                <w:sz w:val="15"/>
              </w:rPr>
              <w:t>Selecting Student or Guest updates the fee field when link names and event setup are correct.</w:t>
            </w:r>
          </w:p>
        </w:tc>
      </w:tr>
    </w:tbl>
    <w:p w14:paraId="7578BCD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3F14E83" w14:textId="77777777" w:rsidR="001765CC" w:rsidRPr="001765CC" w:rsidRDefault="001765CC" w:rsidP="001765CC">
      <w:pPr>
        <w:keepNext/>
        <w:spacing w:after="0" w:line="240" w:lineRule="auto"/>
        <w:outlineLvl w:val="1"/>
        <w:rPr>
          <w:rFonts w:ascii="Times New Roman" w:eastAsia="Times New Roman" w:hAnsi="Times New Roman" w:cs="Times New Roman"/>
          <w:b/>
          <w:bCs/>
          <w:kern w:val="0"/>
          <w:sz w:val="20"/>
          <w:szCs w:val="20"/>
          <w:lang w:eastAsia="en-IN"/>
          <w14:ligatures w14:val="none"/>
        </w:rPr>
      </w:pPr>
      <w:r>
        <w:rPr>
          <w:b/>
        </w:rPr>
        <w:t>5. Connect the Function to a Form Workflow</w:t>
      </w:r>
    </w:p>
    <w:p w14:paraId="4B5DB94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Workflow configuration</w:t>
      </w:r>
    </w:p>
    <w:p w14:paraId="659AA446"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t>Create a form workflow on user input of Participant_Type if the fee should update immediately, or select a suitable form event for the application’s requirements [5].</w:t>
      </w:r>
    </w:p>
    <w:p w14:paraId="789D0172" w14:textId="77777777" w:rsidR="001765CC" w:rsidRPr="001765CC" w:rsidRDefault="001765CC" w:rsidP="001765CC">
      <w:pPr>
        <w:spacing w:after="0" w:line="240" w:lineRule="auto"/>
        <w:ind w:left="360"/>
        <w:rPr>
          <w:rFonts w:ascii="Times New Roman" w:eastAsia="Times New Roman" w:hAnsi="Times New Roman" w:cs="Times New Roman"/>
          <w:kern w:val="0"/>
          <w:sz w:val="20"/>
          <w:szCs w:val="20"/>
          <w:lang w:eastAsia="en-IN"/>
          <w14:ligatures w14:val="none"/>
        </w:rPr>
      </w:pPr>
      <w:r>
        <w:rPr>
          <w:rFonts w:ascii="Consolas" w:hAnsi="Consolas"/>
          <w:sz w:val="17"/>
        </w:rPr>
        <w:t>input.Registration_Fee = thisapp.CalculateEventFee(input.Participant_Type);</w:t>
      </w:r>
    </w:p>
    <w:p w14:paraId="3A4D6175"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t>Add a Deluge script action, replace the sample link names if needed, save the workflow, and preview the form.</w:t>
      </w:r>
    </w:p>
    <w:p w14:paraId="45A0A6D6"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t>When Student is selected, the expected fee is 100.</w:t>
      </w:r>
    </w:p>
    <w:p w14:paraId="3F2D37B5"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t>When Guest is selected, the expected fee is 200. Verify that the value appears in the intended field.</w:t>
      </w:r>
    </w:p>
    <w:p w14:paraId="44BEFE09" w14:textId="77777777" w:rsidR="001765CC" w:rsidRPr="001765CC" w:rsidRDefault="001765CC" w:rsidP="001765CC">
      <w:pPr>
        <w:keepNext/>
        <w:numPr>
          <w:ilvl w:val="0"/>
          <w:numId w:val="17"/>
        </w:numPr>
        <w:spacing w:after="0" w:line="240" w:lineRule="auto"/>
        <w:rPr>
          <w:rFonts w:ascii="Times New Roman" w:eastAsia="Times New Roman" w:hAnsi="Times New Roman" w:cs="Times New Roman"/>
          <w:kern w:val="0"/>
          <w:sz w:val="20"/>
          <w:szCs w:val="20"/>
          <w:lang w:eastAsia="en-IN"/>
          <w14:ligatures w14:val="none"/>
        </w:rPr>
      </w:pPr>
      <w:r>
        <w:rPr>
          <w:b/>
        </w:rPr>
        <w:t>Important note</w:t>
      </w:r>
    </w:p>
    <w:p w14:paraId="6E246C98"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t>Participant_Type and Registration_Fee are example link names. Copy the actual names from Refer Fields and ensure the function argument and return types match the function setup [3], [5].</w:t>
      </w:r>
    </w:p>
    <w:p w14:paraId="0666EE7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5D63C31" w14:textId="77777777" w:rsidR="001765CC" w:rsidRPr="001765CC" w:rsidRDefault="001765CC" w:rsidP="001765CC">
      <w:pPr>
        <w:keepNext/>
        <w:spacing w:after="0" w:line="240" w:lineRule="auto"/>
        <w:outlineLvl w:val="1"/>
        <w:rPr>
          <w:rFonts w:ascii="Times New Roman" w:eastAsia="Times New Roman" w:hAnsi="Times New Roman" w:cs="Times New Roman"/>
          <w:b/>
          <w:bCs/>
          <w:kern w:val="0"/>
          <w:sz w:val="20"/>
          <w:szCs w:val="20"/>
          <w:lang w:eastAsia="en-IN"/>
          <w14:ligatures w14:val="none"/>
        </w:rPr>
      </w:pPr>
      <w:r>
        <w:rPr>
          <w:b/>
        </w:rPr>
        <w:t>6. Evaluate the Program</w:t>
      </w:r>
    </w:p>
    <w:p w14:paraId="76D0072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Evaluation criteria</w:t>
      </w:r>
    </w:p>
    <w:p w14:paraId="25AF5DD4"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t>Correctness: does each category produce the expected fee?</w:t>
      </w:r>
    </w:p>
    <w:p w14:paraId="53AF4ED4"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t>Reusability: can the function be called from more than one component?</w:t>
      </w:r>
    </w:p>
    <w:p w14:paraId="076FF96E"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t>Readability: are function names, variables, and conditions understandable?</w:t>
      </w:r>
    </w:p>
    <w:p w14:paraId="6DC09F57"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t>Robustness: are empty and unsupported inputs tested and handled?</w:t>
      </w:r>
    </w:p>
    <w:p w14:paraId="11ADB72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0583865"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Pr>
          <w:b/>
        </w:rPr>
        <w:t>Deluge Concepts Evaluation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7"/>
        <w:gridCol w:w="1182"/>
        <w:gridCol w:w="1182"/>
        <w:gridCol w:w="1254"/>
        <w:gridCol w:w="1902"/>
        <w:gridCol w:w="2060"/>
      </w:tblGrid>
      <w:tr w:rsidR="001765CC" w:rsidRPr="001765CC" w14:paraId="79A772A4" w14:textId="77777777" w:rsidTr="00682011">
        <w:trPr>
          <w:cantSplit/>
          <w:tblHeader/>
          <w:tblCellSpacing w:w="15" w:type="dxa"/>
        </w:trPr>
        <w:tc>
          <w:tcPr>
            <w:tcW w:w="1872" w:type="dxa"/>
            <w:vAlign w:val="center"/>
            <w:hideMark/>
          </w:tcPr>
          <w:p w14:paraId="637863BD" w14:textId="77777777" w:rsidR="00AA62D4" w:rsidRDefault="00000000">
            <w:r>
              <w:rPr>
                <w:b/>
                <w:sz w:val="14"/>
              </w:rPr>
              <w:t>Criteria</w:t>
            </w:r>
          </w:p>
        </w:tc>
        <w:tc>
          <w:tcPr>
            <w:tcW w:w="1152" w:type="dxa"/>
            <w:vAlign w:val="center"/>
            <w:hideMark/>
          </w:tcPr>
          <w:p w14:paraId="1C973CD4" w14:textId="77777777" w:rsidR="00AA62D4" w:rsidRDefault="00000000">
            <w:r>
              <w:rPr>
                <w:b/>
                <w:sz w:val="14"/>
              </w:rPr>
              <w:t>Function Setup</w:t>
            </w:r>
          </w:p>
        </w:tc>
        <w:tc>
          <w:tcPr>
            <w:tcW w:w="1152" w:type="dxa"/>
            <w:vAlign w:val="center"/>
            <w:hideMark/>
          </w:tcPr>
          <w:p w14:paraId="71054B75" w14:textId="77777777" w:rsidR="00AA62D4" w:rsidRDefault="00000000">
            <w:r>
              <w:rPr>
                <w:b/>
                <w:sz w:val="14"/>
              </w:rPr>
              <w:t>Basic Script</w:t>
            </w:r>
          </w:p>
        </w:tc>
        <w:tc>
          <w:tcPr>
            <w:tcW w:w="1224" w:type="dxa"/>
            <w:vAlign w:val="center"/>
            <w:hideMark/>
          </w:tcPr>
          <w:p w14:paraId="732CBB6A" w14:textId="77777777" w:rsidR="00AA62D4" w:rsidRDefault="00000000">
            <w:r>
              <w:rPr>
                <w:b/>
                <w:sz w:val="14"/>
              </w:rPr>
              <w:t>Workflow Integration</w:t>
            </w:r>
          </w:p>
        </w:tc>
        <w:tc>
          <w:tcPr>
            <w:tcW w:w="1872" w:type="dxa"/>
            <w:vAlign w:val="center"/>
            <w:hideMark/>
          </w:tcPr>
          <w:p w14:paraId="161ED1B7" w14:textId="77777777" w:rsidR="00AA62D4" w:rsidRDefault="00000000">
            <w:r>
              <w:rPr>
                <w:b/>
                <w:sz w:val="14"/>
              </w:rPr>
              <w:t>Evidence to Record</w:t>
            </w:r>
          </w:p>
        </w:tc>
        <w:tc>
          <w:tcPr>
            <w:tcW w:w="2015" w:type="dxa"/>
            <w:vAlign w:val="center"/>
            <w:hideMark/>
          </w:tcPr>
          <w:p w14:paraId="376004DD" w14:textId="77777777" w:rsidR="00AA62D4" w:rsidRDefault="00000000">
            <w:r>
              <w:rPr>
                <w:b/>
                <w:sz w:val="14"/>
              </w:rPr>
              <w:t>Status</w:t>
            </w:r>
          </w:p>
        </w:tc>
      </w:tr>
      <w:tr w:rsidR="001765CC" w:rsidRPr="001765CC" w14:paraId="79C3F33E" w14:textId="77777777" w:rsidTr="00682011">
        <w:trPr>
          <w:cantSplit/>
          <w:tblCellSpacing w:w="15" w:type="dxa"/>
        </w:trPr>
        <w:tc>
          <w:tcPr>
            <w:tcW w:w="1872" w:type="dxa"/>
            <w:vAlign w:val="center"/>
            <w:hideMark/>
          </w:tcPr>
          <w:p w14:paraId="27E5EE0C" w14:textId="77777777" w:rsidR="00AA62D4" w:rsidRDefault="00000000">
            <w:r>
              <w:rPr>
                <w:sz w:val="14"/>
              </w:rPr>
              <w:t>Function definition</w:t>
            </w:r>
          </w:p>
        </w:tc>
        <w:tc>
          <w:tcPr>
            <w:tcW w:w="1152" w:type="dxa"/>
            <w:vAlign w:val="center"/>
            <w:hideMark/>
          </w:tcPr>
          <w:p w14:paraId="3AEA0E90" w14:textId="77777777" w:rsidR="00AA62D4" w:rsidRDefault="00000000">
            <w:r>
              <w:rPr>
                <w:sz w:val="14"/>
              </w:rPr>
              <w:t>Name, int return, String argument</w:t>
            </w:r>
          </w:p>
        </w:tc>
        <w:tc>
          <w:tcPr>
            <w:tcW w:w="1152" w:type="dxa"/>
            <w:vAlign w:val="center"/>
            <w:hideMark/>
          </w:tcPr>
          <w:p w14:paraId="403D79BD" w14:textId="77777777" w:rsidR="00AA62D4" w:rsidRDefault="00000000">
            <w:r>
              <w:rPr>
                <w:sz w:val="14"/>
              </w:rPr>
              <w:t>Script saved</w:t>
            </w:r>
          </w:p>
        </w:tc>
        <w:tc>
          <w:tcPr>
            <w:tcW w:w="1224" w:type="dxa"/>
            <w:vAlign w:val="center"/>
            <w:hideMark/>
          </w:tcPr>
          <w:p w14:paraId="11740FD2" w14:textId="77777777" w:rsidR="00AA62D4" w:rsidRDefault="00000000">
            <w:r>
              <w:rPr>
                <w:sz w:val="14"/>
              </w:rPr>
              <w:t>N/A</w:t>
            </w:r>
          </w:p>
        </w:tc>
        <w:tc>
          <w:tcPr>
            <w:tcW w:w="1872" w:type="dxa"/>
            <w:vAlign w:val="center"/>
            <w:hideMark/>
          </w:tcPr>
          <w:p w14:paraId="2C8F9BB2" w14:textId="77777777" w:rsidR="00AA62D4" w:rsidRDefault="00000000">
            <w:r>
              <w:rPr>
                <w:sz w:val="14"/>
              </w:rPr>
              <w:t>Function details</w:t>
            </w:r>
          </w:p>
        </w:tc>
        <w:tc>
          <w:tcPr>
            <w:tcW w:w="2015" w:type="dxa"/>
            <w:vAlign w:val="center"/>
            <w:hideMark/>
          </w:tcPr>
          <w:p w14:paraId="1C54BC2E" w14:textId="77777777" w:rsidR="00AA62D4" w:rsidRDefault="00000000">
            <w:r>
              <w:rPr>
                <w:sz w:val="14"/>
              </w:rPr>
              <w:t>To verify</w:t>
            </w:r>
          </w:p>
        </w:tc>
      </w:tr>
      <w:tr w:rsidR="001765CC" w:rsidRPr="001765CC" w14:paraId="50C29529" w14:textId="77777777" w:rsidTr="00682011">
        <w:trPr>
          <w:cantSplit/>
          <w:tblCellSpacing w:w="15" w:type="dxa"/>
        </w:trPr>
        <w:tc>
          <w:tcPr>
            <w:tcW w:w="1872" w:type="dxa"/>
            <w:vAlign w:val="center"/>
            <w:hideMark/>
          </w:tcPr>
          <w:p w14:paraId="6D579D1D" w14:textId="77777777" w:rsidR="00AA62D4" w:rsidRDefault="00000000">
            <w:r>
              <w:rPr>
                <w:sz w:val="14"/>
              </w:rPr>
              <w:t>Correct result</w:t>
            </w:r>
          </w:p>
        </w:tc>
        <w:tc>
          <w:tcPr>
            <w:tcW w:w="1152" w:type="dxa"/>
            <w:vAlign w:val="center"/>
            <w:hideMark/>
          </w:tcPr>
          <w:p w14:paraId="55334AA9" w14:textId="77777777" w:rsidR="00AA62D4" w:rsidRDefault="00000000">
            <w:r>
              <w:rPr>
                <w:sz w:val="14"/>
              </w:rPr>
              <w:t>CalculateEventFee</w:t>
            </w:r>
          </w:p>
        </w:tc>
        <w:tc>
          <w:tcPr>
            <w:tcW w:w="1152" w:type="dxa"/>
            <w:vAlign w:val="center"/>
            <w:hideMark/>
          </w:tcPr>
          <w:p w14:paraId="2BC4093E" w14:textId="77777777" w:rsidR="00AA62D4" w:rsidRDefault="00000000">
            <w:r>
              <w:rPr>
                <w:sz w:val="14"/>
              </w:rPr>
              <w:t>Student=100; Guest=200</w:t>
            </w:r>
          </w:p>
        </w:tc>
        <w:tc>
          <w:tcPr>
            <w:tcW w:w="1224" w:type="dxa"/>
            <w:vAlign w:val="center"/>
            <w:hideMark/>
          </w:tcPr>
          <w:p w14:paraId="1AA34CD1" w14:textId="77777777" w:rsidR="00AA62D4" w:rsidRDefault="00000000">
            <w:r>
              <w:rPr>
                <w:sz w:val="14"/>
              </w:rPr>
              <w:t>Fee field receives return value</w:t>
            </w:r>
          </w:p>
        </w:tc>
        <w:tc>
          <w:tcPr>
            <w:tcW w:w="1872" w:type="dxa"/>
            <w:vAlign w:val="center"/>
            <w:hideMark/>
          </w:tcPr>
          <w:p w14:paraId="05C6B7BC" w14:textId="77777777" w:rsidR="00AA62D4" w:rsidRDefault="00000000">
            <w:r>
              <w:rPr>
                <w:sz w:val="14"/>
              </w:rPr>
              <w:t>Execute output / form preview</w:t>
            </w:r>
          </w:p>
        </w:tc>
        <w:tc>
          <w:tcPr>
            <w:tcW w:w="2015" w:type="dxa"/>
            <w:vAlign w:val="center"/>
            <w:hideMark/>
          </w:tcPr>
          <w:p w14:paraId="3383578D" w14:textId="77777777" w:rsidR="00AA62D4" w:rsidRDefault="00000000">
            <w:r>
              <w:rPr>
                <w:sz w:val="14"/>
              </w:rPr>
              <w:t>Expected</w:t>
            </w:r>
          </w:p>
        </w:tc>
      </w:tr>
      <w:tr w:rsidR="001765CC" w:rsidRPr="001765CC" w14:paraId="57EA4E13" w14:textId="77777777" w:rsidTr="00682011">
        <w:trPr>
          <w:cantSplit/>
          <w:tblCellSpacing w:w="15" w:type="dxa"/>
        </w:trPr>
        <w:tc>
          <w:tcPr>
            <w:tcW w:w="1872" w:type="dxa"/>
            <w:vAlign w:val="center"/>
            <w:hideMark/>
          </w:tcPr>
          <w:p w14:paraId="53E13709" w14:textId="77777777" w:rsidR="00AA62D4" w:rsidRDefault="00000000">
            <w:r>
              <w:rPr>
                <w:sz w:val="14"/>
              </w:rPr>
              <w:t>Unsupported input</w:t>
            </w:r>
          </w:p>
        </w:tc>
        <w:tc>
          <w:tcPr>
            <w:tcW w:w="1152" w:type="dxa"/>
            <w:vAlign w:val="center"/>
            <w:hideMark/>
          </w:tcPr>
          <w:p w14:paraId="020938C1" w14:textId="77777777" w:rsidR="00AA62D4" w:rsidRDefault="00000000">
            <w:r>
              <w:rPr>
                <w:sz w:val="14"/>
              </w:rPr>
              <w:t>Function exists</w:t>
            </w:r>
          </w:p>
        </w:tc>
        <w:tc>
          <w:tcPr>
            <w:tcW w:w="1152" w:type="dxa"/>
            <w:vAlign w:val="center"/>
            <w:hideMark/>
          </w:tcPr>
          <w:p w14:paraId="36D2E77B" w14:textId="77777777" w:rsidR="00AA62D4" w:rsidRDefault="00000000">
            <w:r>
              <w:rPr>
                <w:sz w:val="14"/>
              </w:rPr>
              <w:t>Other returns 0</w:t>
            </w:r>
          </w:p>
        </w:tc>
        <w:tc>
          <w:tcPr>
            <w:tcW w:w="1224" w:type="dxa"/>
            <w:vAlign w:val="center"/>
            <w:hideMark/>
          </w:tcPr>
          <w:p w14:paraId="54072955" w14:textId="77777777" w:rsidR="00AA62D4" w:rsidRDefault="00000000">
            <w:r>
              <w:rPr>
                <w:sz w:val="14"/>
              </w:rPr>
              <w:t>Production validation needed</w:t>
            </w:r>
          </w:p>
        </w:tc>
        <w:tc>
          <w:tcPr>
            <w:tcW w:w="1872" w:type="dxa"/>
            <w:vAlign w:val="center"/>
            <w:hideMark/>
          </w:tcPr>
          <w:p w14:paraId="31C995F2" w14:textId="77777777" w:rsidR="00AA62D4" w:rsidRDefault="00000000">
            <w:r>
              <w:rPr>
                <w:sz w:val="14"/>
              </w:rPr>
              <w:t>Observed fallback</w:t>
            </w:r>
          </w:p>
        </w:tc>
        <w:tc>
          <w:tcPr>
            <w:tcW w:w="2015" w:type="dxa"/>
            <w:vAlign w:val="center"/>
            <w:hideMark/>
          </w:tcPr>
          <w:p w14:paraId="1D8A2641" w14:textId="77777777" w:rsidR="00AA62D4" w:rsidRDefault="00000000">
            <w:r>
              <w:rPr>
                <w:sz w:val="14"/>
              </w:rPr>
              <w:t>To verify</w:t>
            </w:r>
          </w:p>
        </w:tc>
      </w:tr>
      <w:tr w:rsidR="001765CC" w:rsidRPr="001765CC" w14:paraId="385E8BEA" w14:textId="77777777" w:rsidTr="00682011">
        <w:trPr>
          <w:cantSplit/>
          <w:tblCellSpacing w:w="15" w:type="dxa"/>
        </w:trPr>
        <w:tc>
          <w:tcPr>
            <w:tcW w:w="1872" w:type="dxa"/>
            <w:vAlign w:val="center"/>
            <w:hideMark/>
          </w:tcPr>
          <w:p w14:paraId="52C20D29" w14:textId="77777777" w:rsidR="00AA62D4" w:rsidRDefault="00000000">
            <w:r>
              <w:rPr>
                <w:sz w:val="14"/>
              </w:rPr>
              <w:t>Debugging</w:t>
            </w:r>
          </w:p>
        </w:tc>
        <w:tc>
          <w:tcPr>
            <w:tcW w:w="1152" w:type="dxa"/>
            <w:vAlign w:val="center"/>
            <w:hideMark/>
          </w:tcPr>
          <w:p w14:paraId="797FCB10" w14:textId="77777777" w:rsidR="00AA62D4" w:rsidRDefault="00000000">
            <w:r>
              <w:rPr>
                <w:sz w:val="14"/>
              </w:rPr>
              <w:t>Editor open</w:t>
            </w:r>
          </w:p>
        </w:tc>
        <w:tc>
          <w:tcPr>
            <w:tcW w:w="1152" w:type="dxa"/>
            <w:vAlign w:val="center"/>
            <w:hideMark/>
          </w:tcPr>
          <w:p w14:paraId="369E179B" w14:textId="77777777" w:rsidR="00AA62D4" w:rsidRDefault="00000000">
            <w:r>
              <w:rPr>
                <w:sz w:val="14"/>
              </w:rPr>
              <w:t>info displays a value</w:t>
            </w:r>
          </w:p>
        </w:tc>
        <w:tc>
          <w:tcPr>
            <w:tcW w:w="1224" w:type="dxa"/>
            <w:vAlign w:val="center"/>
            <w:hideMark/>
          </w:tcPr>
          <w:p w14:paraId="69FC5346" w14:textId="77777777" w:rsidR="00AA62D4" w:rsidRDefault="00000000">
            <w:r>
              <w:rPr>
                <w:sz w:val="14"/>
              </w:rPr>
              <w:t>Review event logs where supported</w:t>
            </w:r>
          </w:p>
        </w:tc>
        <w:tc>
          <w:tcPr>
            <w:tcW w:w="1872" w:type="dxa"/>
            <w:vAlign w:val="center"/>
            <w:hideMark/>
          </w:tcPr>
          <w:p w14:paraId="10138697" w14:textId="77777777" w:rsidR="00AA62D4" w:rsidRDefault="00000000">
            <w:r>
              <w:rPr>
                <w:sz w:val="14"/>
              </w:rPr>
              <w:t>Log or output screenshot</w:t>
            </w:r>
          </w:p>
        </w:tc>
        <w:tc>
          <w:tcPr>
            <w:tcW w:w="2015" w:type="dxa"/>
            <w:vAlign w:val="center"/>
            <w:hideMark/>
          </w:tcPr>
          <w:p w14:paraId="581F0062" w14:textId="77777777" w:rsidR="00AA62D4" w:rsidRDefault="00000000">
            <w:r>
              <w:rPr>
                <w:sz w:val="14"/>
              </w:rPr>
              <w:t>To verify</w:t>
            </w:r>
          </w:p>
        </w:tc>
      </w:tr>
      <w:tr w:rsidR="001765CC" w:rsidRPr="001765CC" w14:paraId="24A09D4A" w14:textId="77777777" w:rsidTr="00682011">
        <w:trPr>
          <w:cantSplit/>
          <w:tblCellSpacing w:w="15" w:type="dxa"/>
        </w:trPr>
        <w:tc>
          <w:tcPr>
            <w:tcW w:w="1872" w:type="dxa"/>
            <w:vAlign w:val="center"/>
            <w:hideMark/>
          </w:tcPr>
          <w:p w14:paraId="1E2A6175" w14:textId="77777777" w:rsidR="00AA62D4" w:rsidRDefault="00000000">
            <w:r>
              <w:rPr>
                <w:sz w:val="14"/>
              </w:rPr>
              <w:t>Reuse</w:t>
            </w:r>
          </w:p>
        </w:tc>
        <w:tc>
          <w:tcPr>
            <w:tcW w:w="1152" w:type="dxa"/>
            <w:vAlign w:val="center"/>
            <w:hideMark/>
          </w:tcPr>
          <w:p w14:paraId="5AE989FD" w14:textId="77777777" w:rsidR="00AA62D4" w:rsidRDefault="00000000">
            <w:r>
              <w:rPr>
                <w:sz w:val="14"/>
              </w:rPr>
              <w:t>Function saved</w:t>
            </w:r>
          </w:p>
        </w:tc>
        <w:tc>
          <w:tcPr>
            <w:tcW w:w="1152" w:type="dxa"/>
            <w:vAlign w:val="center"/>
            <w:hideMark/>
          </w:tcPr>
          <w:p w14:paraId="4C5F897F" w14:textId="77777777" w:rsidR="00AA62D4" w:rsidRDefault="00000000">
            <w:r>
              <w:rPr>
                <w:sz w:val="14"/>
              </w:rPr>
              <w:t>Logic maintained once</w:t>
            </w:r>
          </w:p>
        </w:tc>
        <w:tc>
          <w:tcPr>
            <w:tcW w:w="1224" w:type="dxa"/>
            <w:vAlign w:val="center"/>
            <w:hideMark/>
          </w:tcPr>
          <w:p w14:paraId="082ABE22" w14:textId="77777777" w:rsidR="00AA62D4" w:rsidRDefault="00000000">
            <w:r>
              <w:rPr>
                <w:sz w:val="14"/>
              </w:rPr>
              <w:t>Call using thisapp.FunctionName(...)</w:t>
            </w:r>
          </w:p>
        </w:tc>
        <w:tc>
          <w:tcPr>
            <w:tcW w:w="1872" w:type="dxa"/>
            <w:vAlign w:val="center"/>
            <w:hideMark/>
          </w:tcPr>
          <w:p w14:paraId="6ACCCE87" w14:textId="77777777" w:rsidR="00AA62D4" w:rsidRDefault="00000000">
            <w:r>
              <w:rPr>
                <w:sz w:val="14"/>
              </w:rPr>
              <w:t>Successful call</w:t>
            </w:r>
          </w:p>
        </w:tc>
        <w:tc>
          <w:tcPr>
            <w:tcW w:w="2015" w:type="dxa"/>
            <w:vAlign w:val="center"/>
            <w:hideMark/>
          </w:tcPr>
          <w:p w14:paraId="4E1C0961" w14:textId="77777777" w:rsidR="00AA62D4" w:rsidRDefault="00000000">
            <w:r>
              <w:rPr>
                <w:sz w:val="14"/>
              </w:rPr>
              <w:t>To verify</w:t>
            </w:r>
          </w:p>
        </w:tc>
      </w:tr>
      <w:tr w:rsidR="001765CC" w:rsidRPr="001765CC" w14:paraId="742ADE1E" w14:textId="77777777" w:rsidTr="00682011">
        <w:trPr>
          <w:cantSplit/>
          <w:tblCellSpacing w:w="15" w:type="dxa"/>
        </w:trPr>
        <w:tc>
          <w:tcPr>
            <w:tcW w:w="1872" w:type="dxa"/>
            <w:vAlign w:val="center"/>
            <w:hideMark/>
          </w:tcPr>
          <w:p w14:paraId="40BEEB90" w14:textId="77777777" w:rsidR="00AA62D4" w:rsidRDefault="00000000">
            <w:r>
              <w:rPr>
                <w:sz w:val="14"/>
              </w:rPr>
              <w:t>Robustness</w:t>
            </w:r>
          </w:p>
        </w:tc>
        <w:tc>
          <w:tcPr>
            <w:tcW w:w="1152" w:type="dxa"/>
            <w:vAlign w:val="center"/>
            <w:hideMark/>
          </w:tcPr>
          <w:p w14:paraId="775FB852" w14:textId="77777777" w:rsidR="00AA62D4" w:rsidRDefault="00000000">
            <w:r>
              <w:rPr>
                <w:sz w:val="14"/>
              </w:rPr>
              <w:t>Argument types checked</w:t>
            </w:r>
          </w:p>
        </w:tc>
        <w:tc>
          <w:tcPr>
            <w:tcW w:w="1152" w:type="dxa"/>
            <w:vAlign w:val="center"/>
            <w:hideMark/>
          </w:tcPr>
          <w:p w14:paraId="2E2F06CB" w14:textId="77777777" w:rsidR="00AA62D4" w:rsidRDefault="00000000">
            <w:r>
              <w:rPr>
                <w:sz w:val="14"/>
              </w:rPr>
              <w:t>Empty and unexpected values tested</w:t>
            </w:r>
          </w:p>
        </w:tc>
        <w:tc>
          <w:tcPr>
            <w:tcW w:w="1224" w:type="dxa"/>
            <w:vAlign w:val="center"/>
            <w:hideMark/>
          </w:tcPr>
          <w:p w14:paraId="5D246DE4" w14:textId="77777777" w:rsidR="00AA62D4" w:rsidRDefault="00000000">
            <w:r>
              <w:rPr>
                <w:sz w:val="14"/>
              </w:rPr>
              <w:t>Field link names confirmed</w:t>
            </w:r>
          </w:p>
        </w:tc>
        <w:tc>
          <w:tcPr>
            <w:tcW w:w="1872" w:type="dxa"/>
            <w:vAlign w:val="center"/>
            <w:hideMark/>
          </w:tcPr>
          <w:p w14:paraId="59989CFE" w14:textId="77777777" w:rsidR="00AA62D4" w:rsidRDefault="00000000">
            <w:r>
              <w:rPr>
                <w:sz w:val="14"/>
              </w:rPr>
              <w:t>Test record / observed result</w:t>
            </w:r>
          </w:p>
        </w:tc>
        <w:tc>
          <w:tcPr>
            <w:tcW w:w="2015" w:type="dxa"/>
            <w:vAlign w:val="center"/>
            <w:hideMark/>
          </w:tcPr>
          <w:p w14:paraId="4ECB9BF5" w14:textId="77777777" w:rsidR="00AA62D4" w:rsidRDefault="00000000">
            <w:r>
              <w:rPr>
                <w:sz w:val="14"/>
              </w:rPr>
              <w:t>To verify</w:t>
            </w:r>
          </w:p>
        </w:tc>
      </w:tr>
    </w:tbl>
    <w:p w14:paraId="2B98161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4954210"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rPr>
        <w:t>Results</w:t>
      </w:r>
    </w:p>
    <w:p w14:paraId="6D140606"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t>Deluge can add custom business logic to Zoho Creator forms and workflows without requiring a complete application to be written in a general-purpose language [1].</w:t>
      </w:r>
    </w:p>
    <w:p w14:paraId="34380672"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t>Variable assignment, info, and if/else logic provide a simple way to learn values, debugging, and decision-making in a script [4], [6].</w:t>
      </w:r>
    </w:p>
    <w:p w14:paraId="645C1D67"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lastRenderedPageBreak/>
        <w:t>Custom functions organize reusable logic, accept typed arguments, and may return a value. A function in the current app can be invoked using thisapp.FunctionName(arguments) [2], [3].</w:t>
      </w:r>
    </w:p>
    <w:p w14:paraId="3CE0D807"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t>Before live use, the fee-calculation script should be tested with each valid category and unsupported inputs; workflow field link names must match the actual form.</w:t>
      </w:r>
    </w:p>
    <w:p w14:paraId="18CC55B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2003646"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Pr>
          <w:b/>
        </w:rPr>
        <w:t>Conclusion</w:t>
      </w:r>
    </w:p>
    <w:p w14:paraId="0D2F0681" w14:textId="77777777" w:rsidR="001765CC" w:rsidRPr="001765CC" w:rsidRDefault="001765CC" w:rsidP="00682011">
      <w:pPr>
        <w:keepLines/>
        <w:spacing w:after="0" w:line="240" w:lineRule="auto"/>
        <w:jc w:val="both"/>
        <w:rPr>
          <w:rFonts w:ascii="Times New Roman" w:eastAsia="Times New Roman" w:hAnsi="Times New Roman" w:cs="Times New Roman"/>
          <w:kern w:val="0"/>
          <w:sz w:val="20"/>
          <w:szCs w:val="20"/>
          <w:lang w:eastAsia="en-IN"/>
          <w14:ligatures w14:val="none"/>
        </w:rPr>
      </w:pPr>
      <w:r>
        <w:t>This case study introduces Deluge through a small workshop registration example. It demonstrates variable assignment, debugging with info, conditional branching, defining a custom function with a String argument and integer return value, and calling that function from a form workflow. Custom functions reduce duplicated business logic and make it easier to maintain a rule in one place. The example’s fee values are only for demonstration; a real application should confirm its business rules, validate inputs, and test each workflow event before being shared.</w:t>
      </w:r>
    </w:p>
    <w:p w14:paraId="297AD78B" w14:textId="22C7D00F" w:rsidR="00AA62D4" w:rsidRDefault="00AA62D4">
      <w:pPr>
        <w:spacing w:after="0" w:line="240" w:lineRule="auto"/>
        <w:rPr>
          <w:rFonts w:ascii="Times New Roman" w:eastAsia="Times New Roman" w:hAnsi="Times New Roman" w:cs="Times New Roman"/>
          <w:kern w:val="0"/>
          <w:sz w:val="20"/>
          <w:szCs w:val="20"/>
          <w:lang w:eastAsia="en-IN"/>
          <w14:ligatures w14:val="none"/>
        </w:rPr>
      </w:pPr>
    </w:p>
    <w:sectPr w:rsidR="00A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87"/>
    <w:multiLevelType w:val="multilevel"/>
    <w:tmpl w:val="568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745"/>
    <w:multiLevelType w:val="multilevel"/>
    <w:tmpl w:val="259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9B8"/>
    <w:multiLevelType w:val="multilevel"/>
    <w:tmpl w:val="D2A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5DD4"/>
    <w:multiLevelType w:val="multilevel"/>
    <w:tmpl w:val="A2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F7D6B"/>
    <w:multiLevelType w:val="multilevel"/>
    <w:tmpl w:val="6D4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2715"/>
    <w:multiLevelType w:val="multilevel"/>
    <w:tmpl w:val="FC5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564B"/>
    <w:multiLevelType w:val="multilevel"/>
    <w:tmpl w:val="8DA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76121"/>
    <w:multiLevelType w:val="multilevel"/>
    <w:tmpl w:val="FDF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B0960"/>
    <w:multiLevelType w:val="multilevel"/>
    <w:tmpl w:val="BFE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36EE4"/>
    <w:multiLevelType w:val="multilevel"/>
    <w:tmpl w:val="DDE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61DFF"/>
    <w:multiLevelType w:val="multilevel"/>
    <w:tmpl w:val="055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72D73"/>
    <w:multiLevelType w:val="multilevel"/>
    <w:tmpl w:val="B32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A78BF"/>
    <w:multiLevelType w:val="multilevel"/>
    <w:tmpl w:val="16F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42033"/>
    <w:multiLevelType w:val="multilevel"/>
    <w:tmpl w:val="FCE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21365"/>
    <w:multiLevelType w:val="multilevel"/>
    <w:tmpl w:val="97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C6BAF"/>
    <w:multiLevelType w:val="multilevel"/>
    <w:tmpl w:val="F42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71D50"/>
    <w:multiLevelType w:val="multilevel"/>
    <w:tmpl w:val="986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06402"/>
    <w:multiLevelType w:val="multilevel"/>
    <w:tmpl w:val="D9D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43CCC"/>
    <w:multiLevelType w:val="multilevel"/>
    <w:tmpl w:val="20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8805">
    <w:abstractNumId w:val="9"/>
  </w:num>
  <w:num w:numId="2" w16cid:durableId="1631784362">
    <w:abstractNumId w:val="3"/>
  </w:num>
  <w:num w:numId="3" w16cid:durableId="1511721692">
    <w:abstractNumId w:val="13"/>
  </w:num>
  <w:num w:numId="4" w16cid:durableId="2034958746">
    <w:abstractNumId w:val="12"/>
  </w:num>
  <w:num w:numId="5" w16cid:durableId="1483887778">
    <w:abstractNumId w:val="8"/>
  </w:num>
  <w:num w:numId="6" w16cid:durableId="366875681">
    <w:abstractNumId w:val="0"/>
  </w:num>
  <w:num w:numId="7" w16cid:durableId="1417941614">
    <w:abstractNumId w:val="4"/>
  </w:num>
  <w:num w:numId="8" w16cid:durableId="1922255946">
    <w:abstractNumId w:val="11"/>
  </w:num>
  <w:num w:numId="9" w16cid:durableId="1071731979">
    <w:abstractNumId w:val="2"/>
  </w:num>
  <w:num w:numId="10" w16cid:durableId="1553810109">
    <w:abstractNumId w:val="10"/>
  </w:num>
  <w:num w:numId="11" w16cid:durableId="494224609">
    <w:abstractNumId w:val="1"/>
  </w:num>
  <w:num w:numId="12" w16cid:durableId="759452063">
    <w:abstractNumId w:val="5"/>
  </w:num>
  <w:num w:numId="13" w16cid:durableId="2121148574">
    <w:abstractNumId w:val="18"/>
  </w:num>
  <w:num w:numId="14" w16cid:durableId="286550152">
    <w:abstractNumId w:val="14"/>
  </w:num>
  <w:num w:numId="15" w16cid:durableId="1793396628">
    <w:abstractNumId w:val="17"/>
  </w:num>
  <w:num w:numId="16" w16cid:durableId="1097990230">
    <w:abstractNumId w:val="16"/>
  </w:num>
  <w:num w:numId="17" w16cid:durableId="1847211145">
    <w:abstractNumId w:val="6"/>
  </w:num>
  <w:num w:numId="18" w16cid:durableId="1999192287">
    <w:abstractNumId w:val="7"/>
  </w:num>
  <w:num w:numId="19" w16cid:durableId="1709646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765CC"/>
    <w:rsid w:val="00377CCC"/>
    <w:rsid w:val="0044279C"/>
    <w:rsid w:val="00552535"/>
    <w:rsid w:val="0063712E"/>
    <w:rsid w:val="00682011"/>
    <w:rsid w:val="006D4248"/>
    <w:rsid w:val="00783A83"/>
    <w:rsid w:val="00AA62D4"/>
    <w:rsid w:val="00BF0775"/>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8B91"/>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Introduction to Deluge Scripting</dc:title>
  <dc:subject>Basic programs, custom functions, conditional logic, and Zoho Creator workflows</dc:subject>
  <dc:creator/>
  <cp:keywords>API, HTTP, browser developer tools, Network panel, JSONPlaceholder</cp:keywords>
  <dc:description/>
  <cp:lastModifiedBy>Nadeemuddin F</cp:lastModifiedBy>
  <cp:revision>5</cp:revision>
  <dcterms:created xsi:type="dcterms:W3CDTF">2026-07-28T08:24:00Z</dcterms:created>
  <dcterms:modified xsi:type="dcterms:W3CDTF">2026-10-13T18:26:00Z</dcterms:modified>
</cp:coreProperties>
</file>