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DD0A4" w14:textId="77777777" w:rsidR="00DF40E1" w:rsidRDefault="00B74334" w:rsidP="009840F2">
      <w:pPr>
        <w:spacing w:before="1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3.    Feed the following paragraph into your </w:t>
      </w:r>
      <w:proofErr w:type="spellStart"/>
      <w:r>
        <w:rPr>
          <w:rFonts w:ascii="Calibri" w:eastAsia="Calibri" w:hAnsi="Calibri" w:cs="Calibri"/>
          <w:sz w:val="22"/>
          <w:szCs w:val="22"/>
        </w:rPr>
        <w:t>favourite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data analytics tool, and answer the </w:t>
      </w:r>
      <w:proofErr w:type="gramStart"/>
      <w:r>
        <w:rPr>
          <w:rFonts w:ascii="Calibri" w:eastAsia="Calibri" w:hAnsi="Calibri" w:cs="Calibri"/>
          <w:sz w:val="22"/>
          <w:szCs w:val="22"/>
        </w:rPr>
        <w:t>following;</w:t>
      </w:r>
      <w:proofErr w:type="gramEnd"/>
    </w:p>
    <w:p w14:paraId="5CF9DF5F" w14:textId="77777777" w:rsidR="00DF40E1" w:rsidRDefault="00DF40E1">
      <w:pPr>
        <w:spacing w:line="200" w:lineRule="exact"/>
      </w:pPr>
    </w:p>
    <w:p w14:paraId="78FB1766" w14:textId="77777777" w:rsidR="00DF40E1" w:rsidRDefault="00DF40E1">
      <w:pPr>
        <w:spacing w:before="13" w:line="260" w:lineRule="exact"/>
        <w:rPr>
          <w:sz w:val="26"/>
          <w:szCs w:val="26"/>
        </w:rPr>
      </w:pPr>
    </w:p>
    <w:p w14:paraId="2CD558D3" w14:textId="6BBAEAF7" w:rsidR="006B2759" w:rsidRDefault="00B74334" w:rsidP="006B2759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006B2759">
        <w:rPr>
          <w:rFonts w:ascii="Calibri" w:eastAsia="Calibri" w:hAnsi="Calibri" w:cs="Calibri"/>
          <w:sz w:val="22"/>
          <w:szCs w:val="22"/>
        </w:rPr>
        <w:t xml:space="preserve">What is the probability of the word “data” occurring in each </w:t>
      </w:r>
      <w:proofErr w:type="gramStart"/>
      <w:r w:rsidRPr="006B2759">
        <w:rPr>
          <w:rFonts w:ascii="Calibri" w:eastAsia="Calibri" w:hAnsi="Calibri" w:cs="Calibri"/>
          <w:sz w:val="22"/>
          <w:szCs w:val="22"/>
        </w:rPr>
        <w:t>line ?</w:t>
      </w:r>
      <w:proofErr w:type="gramEnd"/>
    </w:p>
    <w:p w14:paraId="48C82408" w14:textId="77777777" w:rsidR="006B2759" w:rsidRDefault="006B2759" w:rsidP="006B2759">
      <w:pPr>
        <w:pStyle w:val="ListParagraph"/>
        <w:ind w:left="820"/>
        <w:rPr>
          <w:rFonts w:ascii="Calibri" w:eastAsia="Calibri" w:hAnsi="Calibri" w:cs="Calibri"/>
          <w:sz w:val="22"/>
          <w:szCs w:val="22"/>
        </w:rPr>
      </w:pPr>
    </w:p>
    <w:p w14:paraId="7CD50089" w14:textId="47E7B0E8" w:rsidR="006B2759" w:rsidRPr="006B2759" w:rsidRDefault="006B2759" w:rsidP="006B2759">
      <w:pPr>
        <w:pStyle w:val="ListParagraph"/>
        <w:ind w:left="82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Answer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The probability is 100% because the word occur at least once in each line.</w:t>
      </w:r>
    </w:p>
    <w:p w14:paraId="2DB22562" w14:textId="77777777" w:rsidR="00DF40E1" w:rsidRDefault="00DF40E1">
      <w:pPr>
        <w:spacing w:line="180" w:lineRule="exact"/>
        <w:rPr>
          <w:sz w:val="18"/>
          <w:szCs w:val="18"/>
        </w:rPr>
      </w:pPr>
    </w:p>
    <w:p w14:paraId="2650E517" w14:textId="62DDCC00" w:rsidR="00DF40E1" w:rsidRPr="006B2759" w:rsidRDefault="00B74334" w:rsidP="006B2759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006B2759">
        <w:rPr>
          <w:rFonts w:ascii="Calibri" w:eastAsia="Calibri" w:hAnsi="Calibri" w:cs="Calibri"/>
          <w:sz w:val="22"/>
          <w:szCs w:val="22"/>
        </w:rPr>
        <w:t xml:space="preserve">What is the distribution of distinct word counts across all the </w:t>
      </w:r>
      <w:proofErr w:type="gramStart"/>
      <w:r w:rsidRPr="006B2759">
        <w:rPr>
          <w:rFonts w:ascii="Calibri" w:eastAsia="Calibri" w:hAnsi="Calibri" w:cs="Calibri"/>
          <w:sz w:val="22"/>
          <w:szCs w:val="22"/>
        </w:rPr>
        <w:t>lines</w:t>
      </w:r>
      <w:r w:rsidRPr="006B2759">
        <w:rPr>
          <w:rFonts w:ascii="Calibri" w:eastAsia="Calibri" w:hAnsi="Calibri" w:cs="Calibri"/>
          <w:sz w:val="22"/>
          <w:szCs w:val="22"/>
        </w:rPr>
        <w:t xml:space="preserve"> ?</w:t>
      </w:r>
      <w:proofErr w:type="gramEnd"/>
    </w:p>
    <w:p w14:paraId="6020BC1F" w14:textId="1077D693" w:rsidR="006B2759" w:rsidRDefault="006B2759" w:rsidP="006B2759">
      <w:pPr>
        <w:rPr>
          <w:rFonts w:ascii="Calibri" w:eastAsia="Calibri" w:hAnsi="Calibri" w:cs="Calibri"/>
          <w:sz w:val="22"/>
          <w:szCs w:val="22"/>
        </w:rPr>
      </w:pPr>
    </w:p>
    <w:p w14:paraId="606F75BB" w14:textId="4C5471DC" w:rsidR="006B2759" w:rsidRPr="006B2759" w:rsidRDefault="00B74334" w:rsidP="006B2759">
      <w:pPr>
        <w:ind w:left="82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Answer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The distribution of distinct word is 0.01% as it only occur once.</w:t>
      </w:r>
    </w:p>
    <w:p w14:paraId="08715796" w14:textId="77777777" w:rsidR="00DF40E1" w:rsidRDefault="00DF40E1">
      <w:pPr>
        <w:spacing w:line="180" w:lineRule="exact"/>
        <w:rPr>
          <w:sz w:val="18"/>
          <w:szCs w:val="18"/>
        </w:rPr>
      </w:pPr>
    </w:p>
    <w:p w14:paraId="5E719AC9" w14:textId="112F3184" w:rsidR="00B74334" w:rsidRDefault="00B74334" w:rsidP="00B74334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00B74334">
        <w:rPr>
          <w:rFonts w:ascii="Calibri" w:eastAsia="Calibri" w:hAnsi="Calibri" w:cs="Calibri"/>
          <w:sz w:val="22"/>
          <w:szCs w:val="22"/>
        </w:rPr>
        <w:t>What is the probability of the word “analytics” occurring after the word “data</w:t>
      </w:r>
      <w:proofErr w:type="gramStart"/>
      <w:r w:rsidRPr="00B74334">
        <w:rPr>
          <w:rFonts w:ascii="Calibri" w:eastAsia="Calibri" w:hAnsi="Calibri" w:cs="Calibri"/>
          <w:sz w:val="22"/>
          <w:szCs w:val="22"/>
        </w:rPr>
        <w:t>” ?</w:t>
      </w:r>
      <w:proofErr w:type="gramEnd"/>
    </w:p>
    <w:p w14:paraId="5A8B625A" w14:textId="2E050436" w:rsidR="00B74334" w:rsidRDefault="00B74334" w:rsidP="00B74334">
      <w:pPr>
        <w:rPr>
          <w:rFonts w:ascii="Calibri" w:eastAsia="Calibri" w:hAnsi="Calibri" w:cs="Calibri"/>
          <w:sz w:val="22"/>
          <w:szCs w:val="22"/>
        </w:rPr>
      </w:pPr>
    </w:p>
    <w:p w14:paraId="117F684F" w14:textId="2EF029BF" w:rsidR="00B74334" w:rsidRPr="00B74334" w:rsidRDefault="00B74334" w:rsidP="00B74334">
      <w:pPr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Answer : The probability is 0.3% as the word analytics only occurs 6 times.</w:t>
      </w:r>
    </w:p>
    <w:p w14:paraId="64981E04" w14:textId="77777777" w:rsidR="00DF40E1" w:rsidRDefault="00DF40E1">
      <w:pPr>
        <w:spacing w:line="200" w:lineRule="exact"/>
      </w:pPr>
    </w:p>
    <w:p w14:paraId="3AC477DD" w14:textId="77777777" w:rsidR="00DF40E1" w:rsidRDefault="00DF40E1">
      <w:pPr>
        <w:spacing w:before="11" w:line="240" w:lineRule="exact"/>
        <w:rPr>
          <w:sz w:val="24"/>
          <w:szCs w:val="24"/>
        </w:rPr>
      </w:pPr>
    </w:p>
    <w:p w14:paraId="1E372F28" w14:textId="2A7BDE03" w:rsidR="00DF40E1" w:rsidRDefault="00B74334">
      <w:pPr>
        <w:spacing w:line="900" w:lineRule="atLeast"/>
        <w:ind w:left="100" w:right="10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As a term, </w:t>
      </w:r>
      <w:r w:rsidRPr="009840F2">
        <w:rPr>
          <w:rFonts w:ascii="Calibri" w:eastAsia="Calibri" w:hAnsi="Calibri" w:cs="Calibri"/>
          <w:sz w:val="22"/>
          <w:szCs w:val="22"/>
          <w:highlight w:val="yellow"/>
        </w:rPr>
        <w:t>data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B74334">
        <w:rPr>
          <w:rFonts w:ascii="Calibri" w:eastAsia="Calibri" w:hAnsi="Calibri" w:cs="Calibri"/>
          <w:sz w:val="22"/>
          <w:szCs w:val="22"/>
          <w:highlight w:val="cyan"/>
        </w:rPr>
        <w:t>analytics</w:t>
      </w:r>
      <w:r>
        <w:rPr>
          <w:rFonts w:ascii="Calibri" w:eastAsia="Calibri" w:hAnsi="Calibri" w:cs="Calibri"/>
          <w:sz w:val="22"/>
          <w:szCs w:val="22"/>
        </w:rPr>
        <w:t xml:space="preserve"> predominantly refers to an assortment of applications, from basic business</w:t>
      </w:r>
    </w:p>
    <w:p w14:paraId="4618CB27" w14:textId="77777777" w:rsidR="00DF40E1" w:rsidRDefault="00B74334">
      <w:pPr>
        <w:spacing w:before="19" w:line="259" w:lineRule="auto"/>
        <w:ind w:left="100" w:right="13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intelligence (BI), reporting and online analytical processing (OLAP) to </w:t>
      </w:r>
      <w:r>
        <w:rPr>
          <w:rFonts w:ascii="Calibri" w:eastAsia="Calibri" w:hAnsi="Calibri" w:cs="Calibri"/>
          <w:sz w:val="22"/>
          <w:szCs w:val="22"/>
        </w:rPr>
        <w:t xml:space="preserve">various forms of advanced analytics. In that sense, it's similar in nature to business analytics, another umbrella term for approaches to analyzing </w:t>
      </w:r>
      <w:r w:rsidRPr="009840F2">
        <w:rPr>
          <w:rFonts w:ascii="Calibri" w:eastAsia="Calibri" w:hAnsi="Calibri" w:cs="Calibri"/>
          <w:sz w:val="22"/>
          <w:szCs w:val="22"/>
          <w:highlight w:val="yellow"/>
        </w:rPr>
        <w:t>data</w:t>
      </w:r>
      <w:r>
        <w:rPr>
          <w:rFonts w:ascii="Calibri" w:eastAsia="Calibri" w:hAnsi="Calibri" w:cs="Calibri"/>
          <w:sz w:val="22"/>
          <w:szCs w:val="22"/>
        </w:rPr>
        <w:t xml:space="preserve"> -- with the difference that the latter is oriented to business uses, while </w:t>
      </w:r>
      <w:r w:rsidRPr="009840F2">
        <w:rPr>
          <w:rFonts w:ascii="Calibri" w:eastAsia="Calibri" w:hAnsi="Calibri" w:cs="Calibri"/>
          <w:sz w:val="22"/>
          <w:szCs w:val="22"/>
          <w:highlight w:val="yellow"/>
        </w:rPr>
        <w:t>data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B74334">
        <w:rPr>
          <w:rFonts w:ascii="Calibri" w:eastAsia="Calibri" w:hAnsi="Calibri" w:cs="Calibri"/>
          <w:sz w:val="22"/>
          <w:szCs w:val="22"/>
          <w:highlight w:val="cyan"/>
        </w:rPr>
        <w:t>analytics</w:t>
      </w:r>
      <w:r>
        <w:rPr>
          <w:rFonts w:ascii="Calibri" w:eastAsia="Calibri" w:hAnsi="Calibri" w:cs="Calibri"/>
          <w:sz w:val="22"/>
          <w:szCs w:val="22"/>
        </w:rPr>
        <w:t xml:space="preserve"> has a broader</w:t>
      </w:r>
      <w:r>
        <w:rPr>
          <w:rFonts w:ascii="Calibri" w:eastAsia="Calibri" w:hAnsi="Calibri" w:cs="Calibri"/>
          <w:sz w:val="22"/>
          <w:szCs w:val="22"/>
        </w:rPr>
        <w:t xml:space="preserve"> focus. The expansive view of the term isn't universal, though: In some cases, people use </w:t>
      </w:r>
      <w:r w:rsidRPr="009840F2">
        <w:rPr>
          <w:rFonts w:ascii="Calibri" w:eastAsia="Calibri" w:hAnsi="Calibri" w:cs="Calibri"/>
          <w:sz w:val="22"/>
          <w:szCs w:val="22"/>
          <w:highlight w:val="yellow"/>
        </w:rPr>
        <w:t>data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B74334">
        <w:rPr>
          <w:rFonts w:ascii="Calibri" w:eastAsia="Calibri" w:hAnsi="Calibri" w:cs="Calibri"/>
          <w:sz w:val="22"/>
          <w:szCs w:val="22"/>
          <w:highlight w:val="cyan"/>
        </w:rPr>
        <w:t>analytics</w:t>
      </w:r>
      <w:r>
        <w:rPr>
          <w:rFonts w:ascii="Calibri" w:eastAsia="Calibri" w:hAnsi="Calibri" w:cs="Calibri"/>
          <w:sz w:val="22"/>
          <w:szCs w:val="22"/>
        </w:rPr>
        <w:t xml:space="preserve"> specifically to mean advanced analytics, treating BI as a separate category.  </w:t>
      </w:r>
      <w:r w:rsidRPr="009840F2">
        <w:rPr>
          <w:rFonts w:ascii="Calibri" w:eastAsia="Calibri" w:hAnsi="Calibri" w:cs="Calibri"/>
          <w:sz w:val="22"/>
          <w:szCs w:val="22"/>
          <w:highlight w:val="yellow"/>
        </w:rPr>
        <w:t>Data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B74334">
        <w:rPr>
          <w:rFonts w:ascii="Calibri" w:eastAsia="Calibri" w:hAnsi="Calibri" w:cs="Calibri"/>
          <w:sz w:val="22"/>
          <w:szCs w:val="22"/>
          <w:highlight w:val="cyan"/>
        </w:rPr>
        <w:t>analytics</w:t>
      </w:r>
      <w:r>
        <w:rPr>
          <w:rFonts w:ascii="Calibri" w:eastAsia="Calibri" w:hAnsi="Calibri" w:cs="Calibri"/>
          <w:sz w:val="22"/>
          <w:szCs w:val="22"/>
        </w:rPr>
        <w:t xml:space="preserve"> initiatives can help businesses increase revenues, improve</w:t>
      </w:r>
      <w:r>
        <w:rPr>
          <w:rFonts w:ascii="Calibri" w:eastAsia="Calibri" w:hAnsi="Calibri" w:cs="Calibri"/>
          <w:sz w:val="22"/>
          <w:szCs w:val="22"/>
        </w:rPr>
        <w:t xml:space="preserve"> operational efficiency, optimize marketing campaigns and customer service efforts, respond more quickly to emerging market trends and gain a competitive edge over rivals -- all with the </w:t>
      </w:r>
      <w:proofErr w:type="gramStart"/>
      <w:r>
        <w:rPr>
          <w:rFonts w:ascii="Calibri" w:eastAsia="Calibri" w:hAnsi="Calibri" w:cs="Calibri"/>
          <w:sz w:val="22"/>
          <w:szCs w:val="22"/>
        </w:rPr>
        <w:t>ultimate goal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of boosting business performance. Depending on the </w:t>
      </w:r>
      <w:proofErr w:type="gramStart"/>
      <w:r>
        <w:rPr>
          <w:rFonts w:ascii="Calibri" w:eastAsia="Calibri" w:hAnsi="Calibri" w:cs="Calibri"/>
          <w:sz w:val="22"/>
          <w:szCs w:val="22"/>
        </w:rPr>
        <w:t>part</w:t>
      </w:r>
      <w:r>
        <w:rPr>
          <w:rFonts w:ascii="Calibri" w:eastAsia="Calibri" w:hAnsi="Calibri" w:cs="Calibri"/>
          <w:sz w:val="22"/>
          <w:szCs w:val="22"/>
        </w:rPr>
        <w:t>icular application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, the </w:t>
      </w:r>
      <w:r w:rsidRPr="009840F2">
        <w:rPr>
          <w:rFonts w:ascii="Calibri" w:eastAsia="Calibri" w:hAnsi="Calibri" w:cs="Calibri"/>
          <w:sz w:val="22"/>
          <w:szCs w:val="22"/>
          <w:highlight w:val="yellow"/>
        </w:rPr>
        <w:t>data</w:t>
      </w:r>
      <w:r>
        <w:rPr>
          <w:rFonts w:ascii="Calibri" w:eastAsia="Calibri" w:hAnsi="Calibri" w:cs="Calibri"/>
          <w:sz w:val="22"/>
          <w:szCs w:val="22"/>
        </w:rPr>
        <w:t xml:space="preserve"> that's analyzed can consist of either historical records or new information that has been processed for real-time analytics uses. In addition, it can come from a mix of internal systems and external </w:t>
      </w:r>
      <w:r w:rsidRPr="009840F2">
        <w:rPr>
          <w:rFonts w:ascii="Calibri" w:eastAsia="Calibri" w:hAnsi="Calibri" w:cs="Calibri"/>
          <w:sz w:val="22"/>
          <w:szCs w:val="22"/>
          <w:highlight w:val="yellow"/>
        </w:rPr>
        <w:t>data</w:t>
      </w:r>
      <w:r>
        <w:rPr>
          <w:rFonts w:ascii="Calibri" w:eastAsia="Calibri" w:hAnsi="Calibri" w:cs="Calibri"/>
          <w:sz w:val="22"/>
          <w:szCs w:val="22"/>
        </w:rPr>
        <w:t xml:space="preserve"> sources.  At</w:t>
      </w:r>
    </w:p>
    <w:p w14:paraId="403664CB" w14:textId="620A4C79" w:rsidR="00DF40E1" w:rsidRDefault="00B74334">
      <w:pPr>
        <w:spacing w:before="4" w:line="258" w:lineRule="auto"/>
        <w:ind w:left="100" w:right="7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 high </w:t>
      </w:r>
      <w:r>
        <w:rPr>
          <w:rFonts w:ascii="Calibri" w:eastAsia="Calibri" w:hAnsi="Calibri" w:cs="Calibri"/>
          <w:sz w:val="22"/>
          <w:szCs w:val="22"/>
        </w:rPr>
        <w:t xml:space="preserve">level, </w:t>
      </w:r>
      <w:r w:rsidRPr="009840F2">
        <w:rPr>
          <w:rFonts w:ascii="Calibri" w:eastAsia="Calibri" w:hAnsi="Calibri" w:cs="Calibri"/>
          <w:sz w:val="22"/>
          <w:szCs w:val="22"/>
          <w:highlight w:val="yellow"/>
        </w:rPr>
        <w:t>data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B74334">
        <w:rPr>
          <w:rFonts w:ascii="Calibri" w:eastAsia="Calibri" w:hAnsi="Calibri" w:cs="Calibri"/>
          <w:sz w:val="22"/>
          <w:szCs w:val="22"/>
          <w:highlight w:val="cyan"/>
        </w:rPr>
        <w:t>analytics</w:t>
      </w:r>
      <w:r>
        <w:rPr>
          <w:rFonts w:ascii="Calibri" w:eastAsia="Calibri" w:hAnsi="Calibri" w:cs="Calibri"/>
          <w:sz w:val="22"/>
          <w:szCs w:val="22"/>
        </w:rPr>
        <w:t xml:space="preserve"> methodologies include exploratory </w:t>
      </w:r>
      <w:r w:rsidRPr="009840F2">
        <w:rPr>
          <w:rFonts w:ascii="Calibri" w:eastAsia="Calibri" w:hAnsi="Calibri" w:cs="Calibri"/>
          <w:sz w:val="22"/>
          <w:szCs w:val="22"/>
          <w:highlight w:val="yellow"/>
        </w:rPr>
        <w:t>data</w:t>
      </w:r>
      <w:r>
        <w:rPr>
          <w:rFonts w:ascii="Calibri" w:eastAsia="Calibri" w:hAnsi="Calibri" w:cs="Calibri"/>
          <w:sz w:val="22"/>
          <w:szCs w:val="22"/>
        </w:rPr>
        <w:t xml:space="preserve"> analysis (EDA), which aims to find patterns and relationships in </w:t>
      </w:r>
      <w:r w:rsidRPr="009840F2">
        <w:rPr>
          <w:rFonts w:ascii="Calibri" w:eastAsia="Calibri" w:hAnsi="Calibri" w:cs="Calibri"/>
          <w:sz w:val="22"/>
          <w:szCs w:val="22"/>
          <w:highlight w:val="yellow"/>
        </w:rPr>
        <w:t>data</w:t>
      </w:r>
      <w:r>
        <w:rPr>
          <w:rFonts w:ascii="Calibri" w:eastAsia="Calibri" w:hAnsi="Calibri" w:cs="Calibri"/>
          <w:sz w:val="22"/>
          <w:szCs w:val="22"/>
        </w:rPr>
        <w:t xml:space="preserve">, and confirmatory </w:t>
      </w:r>
      <w:r w:rsidRPr="009840F2">
        <w:rPr>
          <w:rFonts w:ascii="Calibri" w:eastAsia="Calibri" w:hAnsi="Calibri" w:cs="Calibri"/>
          <w:sz w:val="22"/>
          <w:szCs w:val="22"/>
          <w:highlight w:val="yellow"/>
        </w:rPr>
        <w:t>data</w:t>
      </w:r>
      <w:r>
        <w:rPr>
          <w:rFonts w:ascii="Calibri" w:eastAsia="Calibri" w:hAnsi="Calibri" w:cs="Calibri"/>
          <w:sz w:val="22"/>
          <w:szCs w:val="22"/>
        </w:rPr>
        <w:t xml:space="preserve"> analysis (CDA), which applies statistical techniques to determine whether hypotheses about a </w:t>
      </w:r>
      <w:r w:rsidRPr="009840F2">
        <w:rPr>
          <w:rFonts w:ascii="Calibri" w:eastAsia="Calibri" w:hAnsi="Calibri" w:cs="Calibri"/>
          <w:sz w:val="22"/>
          <w:szCs w:val="22"/>
          <w:highlight w:val="yellow"/>
        </w:rPr>
        <w:t>data</w:t>
      </w:r>
      <w:r>
        <w:rPr>
          <w:rFonts w:ascii="Calibri" w:eastAsia="Calibri" w:hAnsi="Calibri" w:cs="Calibri"/>
          <w:sz w:val="22"/>
          <w:szCs w:val="22"/>
        </w:rPr>
        <w:t xml:space="preserve"> set </w:t>
      </w:r>
      <w:r>
        <w:rPr>
          <w:rFonts w:ascii="Calibri" w:eastAsia="Calibri" w:hAnsi="Calibri" w:cs="Calibri"/>
          <w:sz w:val="22"/>
          <w:szCs w:val="22"/>
        </w:rPr>
        <w:t xml:space="preserve">are true or false. EDA is often compared to detective work, while CDA is akin to the work of a judge or jury during a court trial -- a distinction first drawn by statistician John W. Tukey in his 1977 book Exploratory </w:t>
      </w:r>
      <w:r w:rsidRPr="009840F2">
        <w:rPr>
          <w:rFonts w:ascii="Calibri" w:eastAsia="Calibri" w:hAnsi="Calibri" w:cs="Calibri"/>
          <w:sz w:val="22"/>
          <w:szCs w:val="22"/>
          <w:highlight w:val="yellow"/>
        </w:rPr>
        <w:t>Data</w:t>
      </w:r>
      <w:r>
        <w:rPr>
          <w:rFonts w:ascii="Calibri" w:eastAsia="Calibri" w:hAnsi="Calibri" w:cs="Calibri"/>
          <w:sz w:val="22"/>
          <w:szCs w:val="22"/>
        </w:rPr>
        <w:t xml:space="preserve"> Analysis.  </w:t>
      </w:r>
      <w:r w:rsidRPr="009840F2">
        <w:rPr>
          <w:rFonts w:ascii="Calibri" w:eastAsia="Calibri" w:hAnsi="Calibri" w:cs="Calibri"/>
          <w:sz w:val="22"/>
          <w:szCs w:val="22"/>
          <w:highlight w:val="yellow"/>
        </w:rPr>
        <w:t>Data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B74334">
        <w:rPr>
          <w:rFonts w:ascii="Calibri" w:eastAsia="Calibri" w:hAnsi="Calibri" w:cs="Calibri"/>
          <w:sz w:val="22"/>
          <w:szCs w:val="22"/>
          <w:highlight w:val="cyan"/>
        </w:rPr>
        <w:t>analytics</w:t>
      </w:r>
      <w:r>
        <w:rPr>
          <w:rFonts w:ascii="Calibri" w:eastAsia="Calibri" w:hAnsi="Calibri" w:cs="Calibri"/>
          <w:sz w:val="22"/>
          <w:szCs w:val="22"/>
        </w:rPr>
        <w:t xml:space="preserve"> can als</w:t>
      </w:r>
      <w:r>
        <w:rPr>
          <w:rFonts w:ascii="Calibri" w:eastAsia="Calibri" w:hAnsi="Calibri" w:cs="Calibri"/>
          <w:sz w:val="22"/>
          <w:szCs w:val="22"/>
        </w:rPr>
        <w:t xml:space="preserve">o be separated into quantitative </w:t>
      </w:r>
      <w:r w:rsidRPr="009840F2">
        <w:rPr>
          <w:rFonts w:ascii="Calibri" w:eastAsia="Calibri" w:hAnsi="Calibri" w:cs="Calibri"/>
          <w:sz w:val="22"/>
          <w:szCs w:val="22"/>
          <w:highlight w:val="yellow"/>
        </w:rPr>
        <w:t>data</w:t>
      </w:r>
      <w:r>
        <w:rPr>
          <w:rFonts w:ascii="Calibri" w:eastAsia="Calibri" w:hAnsi="Calibri" w:cs="Calibri"/>
          <w:sz w:val="22"/>
          <w:szCs w:val="22"/>
        </w:rPr>
        <w:t xml:space="preserve"> analysis and qualitative </w:t>
      </w:r>
      <w:r w:rsidRPr="009840F2">
        <w:rPr>
          <w:rFonts w:ascii="Calibri" w:eastAsia="Calibri" w:hAnsi="Calibri" w:cs="Calibri"/>
          <w:sz w:val="22"/>
          <w:szCs w:val="22"/>
          <w:highlight w:val="yellow"/>
        </w:rPr>
        <w:t>data</w:t>
      </w:r>
      <w:r>
        <w:rPr>
          <w:rFonts w:ascii="Calibri" w:eastAsia="Calibri" w:hAnsi="Calibri" w:cs="Calibri"/>
          <w:sz w:val="22"/>
          <w:szCs w:val="22"/>
        </w:rPr>
        <w:t xml:space="preserve"> analysis. The former involves analysis of numerical </w:t>
      </w:r>
      <w:r w:rsidRPr="009840F2">
        <w:rPr>
          <w:rFonts w:ascii="Calibri" w:eastAsia="Calibri" w:hAnsi="Calibri" w:cs="Calibri"/>
          <w:sz w:val="22"/>
          <w:szCs w:val="22"/>
          <w:highlight w:val="yellow"/>
        </w:rPr>
        <w:t>data</w:t>
      </w:r>
      <w:r>
        <w:rPr>
          <w:rFonts w:ascii="Calibri" w:eastAsia="Calibri" w:hAnsi="Calibri" w:cs="Calibri"/>
          <w:sz w:val="22"/>
          <w:szCs w:val="22"/>
        </w:rPr>
        <w:t xml:space="preserve"> with quantifiable variables that can be compared or measured statistically. The qualitative approach is more interpretive -- it foc</w:t>
      </w:r>
      <w:r>
        <w:rPr>
          <w:rFonts w:ascii="Calibri" w:eastAsia="Calibri" w:hAnsi="Calibri" w:cs="Calibri"/>
          <w:sz w:val="22"/>
          <w:szCs w:val="22"/>
        </w:rPr>
        <w:t xml:space="preserve">uses on understanding the content of non-numerical </w:t>
      </w:r>
      <w:r w:rsidRPr="009840F2">
        <w:rPr>
          <w:rFonts w:ascii="Calibri" w:eastAsia="Calibri" w:hAnsi="Calibri" w:cs="Calibri"/>
          <w:sz w:val="22"/>
          <w:szCs w:val="22"/>
          <w:highlight w:val="yellow"/>
        </w:rPr>
        <w:t>data</w:t>
      </w:r>
      <w:r>
        <w:rPr>
          <w:rFonts w:ascii="Calibri" w:eastAsia="Calibri" w:hAnsi="Calibri" w:cs="Calibri"/>
          <w:sz w:val="22"/>
          <w:szCs w:val="22"/>
        </w:rPr>
        <w:t xml:space="preserve"> like text, images, </w:t>
      </w:r>
      <w:proofErr w:type="gramStart"/>
      <w:r>
        <w:rPr>
          <w:rFonts w:ascii="Calibri" w:eastAsia="Calibri" w:hAnsi="Calibri" w:cs="Calibri"/>
          <w:sz w:val="22"/>
          <w:szCs w:val="22"/>
        </w:rPr>
        <w:t>audio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and video, including common phrases, themes and points of view.</w:t>
      </w:r>
    </w:p>
    <w:sectPr w:rsidR="00DF40E1">
      <w:pgSz w:w="11920" w:h="16840"/>
      <w:pgMar w:top="15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65E03"/>
    <w:multiLevelType w:val="multilevel"/>
    <w:tmpl w:val="CA4C82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F236636"/>
    <w:multiLevelType w:val="hybridMultilevel"/>
    <w:tmpl w:val="712E85D4"/>
    <w:lvl w:ilvl="0" w:tplc="B3F447F2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40" w:hanging="360"/>
      </w:pPr>
    </w:lvl>
    <w:lvl w:ilvl="2" w:tplc="4409001B" w:tentative="1">
      <w:start w:val="1"/>
      <w:numFmt w:val="lowerRoman"/>
      <w:lvlText w:val="%3."/>
      <w:lvlJc w:val="right"/>
      <w:pPr>
        <w:ind w:left="2260" w:hanging="180"/>
      </w:pPr>
    </w:lvl>
    <w:lvl w:ilvl="3" w:tplc="4409000F" w:tentative="1">
      <w:start w:val="1"/>
      <w:numFmt w:val="decimal"/>
      <w:lvlText w:val="%4."/>
      <w:lvlJc w:val="left"/>
      <w:pPr>
        <w:ind w:left="2980" w:hanging="360"/>
      </w:pPr>
    </w:lvl>
    <w:lvl w:ilvl="4" w:tplc="44090019" w:tentative="1">
      <w:start w:val="1"/>
      <w:numFmt w:val="lowerLetter"/>
      <w:lvlText w:val="%5."/>
      <w:lvlJc w:val="left"/>
      <w:pPr>
        <w:ind w:left="3700" w:hanging="360"/>
      </w:pPr>
    </w:lvl>
    <w:lvl w:ilvl="5" w:tplc="4409001B" w:tentative="1">
      <w:start w:val="1"/>
      <w:numFmt w:val="lowerRoman"/>
      <w:lvlText w:val="%6."/>
      <w:lvlJc w:val="right"/>
      <w:pPr>
        <w:ind w:left="4420" w:hanging="180"/>
      </w:pPr>
    </w:lvl>
    <w:lvl w:ilvl="6" w:tplc="4409000F" w:tentative="1">
      <w:start w:val="1"/>
      <w:numFmt w:val="decimal"/>
      <w:lvlText w:val="%7."/>
      <w:lvlJc w:val="left"/>
      <w:pPr>
        <w:ind w:left="5140" w:hanging="360"/>
      </w:pPr>
    </w:lvl>
    <w:lvl w:ilvl="7" w:tplc="44090019" w:tentative="1">
      <w:start w:val="1"/>
      <w:numFmt w:val="lowerLetter"/>
      <w:lvlText w:val="%8."/>
      <w:lvlJc w:val="left"/>
      <w:pPr>
        <w:ind w:left="5860" w:hanging="360"/>
      </w:pPr>
    </w:lvl>
    <w:lvl w:ilvl="8" w:tplc="4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0E1"/>
    <w:rsid w:val="006B2759"/>
    <w:rsid w:val="009840F2"/>
    <w:rsid w:val="00B74334"/>
    <w:rsid w:val="00D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EF97"/>
  <w15:docId w15:val="{80AEB141-7963-4047-8B95-B43CC39B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B2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 Nadhirah Rusyda Rosnan</dc:creator>
  <cp:lastModifiedBy>Nur Nadhirah Rusyda Rosnan</cp:lastModifiedBy>
  <cp:revision>2</cp:revision>
  <dcterms:created xsi:type="dcterms:W3CDTF">2021-08-13T05:38:00Z</dcterms:created>
  <dcterms:modified xsi:type="dcterms:W3CDTF">2021-08-13T05:38:00Z</dcterms:modified>
</cp:coreProperties>
</file>