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94A" w:rsidRPr="009F0E6E" w:rsidRDefault="00C52F78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TUGAS E-LEARNING</w:t>
      </w:r>
    </w:p>
    <w:p w:rsidR="0053394A" w:rsidRPr="009F0E6E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MATA KULIAH</w:t>
      </w:r>
    </w:p>
    <w:p w:rsidR="0053394A" w:rsidRPr="009F0E6E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Object Oriented Analysis Design</w:t>
      </w:r>
    </w:p>
    <w:p w:rsidR="0053394A" w:rsidRPr="009F0E6E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53394A" w:rsidRPr="009F0E6E" w:rsidRDefault="004D0C14" w:rsidP="00E07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Use Case PMB dan Perwalian</w:t>
      </w:r>
    </w:p>
    <w:p w:rsidR="0053394A" w:rsidRPr="009F0E6E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A" w:rsidRPr="009F0E6E" w:rsidRDefault="0053394A" w:rsidP="00E07A8D">
      <w:pPr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9F0E6E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9F0E6E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9F0E6E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160000" cy="217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Pr="009F0E6E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Oleh</w:t>
      </w:r>
    </w:p>
    <w:p w:rsidR="0053394A" w:rsidRPr="009F0E6E" w:rsidRDefault="00CA79E6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Nama</w:t>
      </w:r>
      <w:r w:rsidRPr="009F0E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9F0E6E">
        <w:rPr>
          <w:rFonts w:ascii="Times New Roman" w:hAnsi="Times New Roman" w:cs="Times New Roman"/>
          <w:b/>
          <w:sz w:val="24"/>
          <w:szCs w:val="24"/>
          <w:lang w:val="id-ID"/>
        </w:rPr>
        <w:t>Nadhiron</w:t>
      </w:r>
      <w:r w:rsidR="00C52F78" w:rsidRPr="009F0E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2F78" w:rsidRPr="009F0E6E" w:rsidRDefault="00CA79E6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9F0E6E">
        <w:rPr>
          <w:rFonts w:ascii="Times New Roman" w:hAnsi="Times New Roman" w:cs="Times New Roman"/>
          <w:b/>
          <w:sz w:val="24"/>
          <w:szCs w:val="24"/>
        </w:rPr>
        <w:tab/>
        <w:t>: 15</w:t>
      </w:r>
      <w:r w:rsidR="009F0E6E" w:rsidRPr="009F0E6E">
        <w:rPr>
          <w:rFonts w:ascii="Times New Roman" w:hAnsi="Times New Roman" w:cs="Times New Roman"/>
          <w:b/>
          <w:sz w:val="24"/>
          <w:szCs w:val="24"/>
          <w:lang w:val="id-ID"/>
        </w:rPr>
        <w:t>111</w:t>
      </w:r>
      <w:r w:rsidR="009F0E6E">
        <w:rPr>
          <w:rFonts w:ascii="Times New Roman" w:hAnsi="Times New Roman" w:cs="Times New Roman"/>
          <w:b/>
          <w:sz w:val="24"/>
          <w:szCs w:val="24"/>
          <w:lang w:val="id-ID"/>
        </w:rPr>
        <w:t>207</w:t>
      </w:r>
    </w:p>
    <w:p w:rsidR="00C52F78" w:rsidRPr="009F0E6E" w:rsidRDefault="00C52F78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</w:rPr>
      </w:pPr>
    </w:p>
    <w:p w:rsidR="00C52F78" w:rsidRPr="009F0E6E" w:rsidRDefault="00C52F78" w:rsidP="00C52F78">
      <w:pPr>
        <w:spacing w:line="360" w:lineRule="auto"/>
        <w:ind w:right="34" w:firstLine="3420"/>
        <w:rPr>
          <w:rFonts w:ascii="Times New Roman" w:hAnsi="Times New Roman" w:cs="Times New Roman"/>
          <w:b/>
          <w:sz w:val="24"/>
          <w:szCs w:val="24"/>
        </w:rPr>
      </w:pPr>
    </w:p>
    <w:p w:rsidR="0053394A" w:rsidRPr="009F0E6E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53394A" w:rsidRPr="009F0E6E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SEKOLAH TINGGI TEKNOLOGI BANDUNG</w:t>
      </w:r>
    </w:p>
    <w:p w:rsidR="0053394A" w:rsidRPr="009F0E6E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Jl.Soekarno Hatta 378 Bandung.</w:t>
      </w:r>
    </w:p>
    <w:p w:rsidR="0053394A" w:rsidRPr="009F0E6E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noProof/>
          <w:sz w:val="24"/>
          <w:szCs w:val="24"/>
        </w:rPr>
        <w:t>USE CASE</w:t>
      </w:r>
    </w:p>
    <w:p w:rsidR="00826ED2" w:rsidRPr="009F0E6E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0E6E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>
            <wp:extent cx="4444409" cy="30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708" cy="30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D2" w:rsidRPr="009F0E6E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826ED2" w:rsidRPr="009F0E6E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5497033" cy="4492767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381" cy="44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Pr="009F0E6E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Skenario Use Case</w:t>
      </w:r>
    </w:p>
    <w:p w:rsidR="0053394A" w:rsidRPr="009F0E6E" w:rsidRDefault="004653E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r w:rsidRPr="009F0E6E">
        <w:rPr>
          <w:rFonts w:ascii="Times New Roman" w:hAnsi="Times New Roman" w:cs="Times New Roman"/>
          <w:sz w:val="24"/>
          <w:szCs w:val="24"/>
        </w:rPr>
        <w:tab/>
      </w:r>
      <w:r w:rsidRPr="009F0E6E">
        <w:rPr>
          <w:rFonts w:ascii="Times New Roman" w:hAnsi="Times New Roman" w:cs="Times New Roman"/>
          <w:sz w:val="24"/>
          <w:szCs w:val="24"/>
        </w:rPr>
        <w:tab/>
        <w:t>: penerimaan siswa baru dan</w:t>
      </w:r>
      <w:r w:rsidR="004D78F7" w:rsidRPr="009F0E6E">
        <w:rPr>
          <w:rFonts w:ascii="Times New Roman" w:hAnsi="Times New Roman" w:cs="Times New Roman"/>
          <w:sz w:val="24"/>
          <w:szCs w:val="24"/>
        </w:rPr>
        <w:t xml:space="preserve"> perwalian</w:t>
      </w:r>
    </w:p>
    <w:p w:rsidR="0053394A" w:rsidRPr="009F0E6E" w:rsidRDefault="004D78F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No. SRS/usecase </w:t>
      </w:r>
      <w:r w:rsidRPr="009F0E6E">
        <w:rPr>
          <w:rFonts w:ascii="Times New Roman" w:hAnsi="Times New Roman" w:cs="Times New Roman"/>
          <w:sz w:val="24"/>
          <w:szCs w:val="24"/>
        </w:rPr>
        <w:tab/>
        <w:t>: 01/ penerimaan siswa baru dan perwalian</w:t>
      </w:r>
    </w:p>
    <w:p w:rsidR="0053394A" w:rsidRPr="009F0E6E" w:rsidRDefault="004D78F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Nama butir uji </w:t>
      </w:r>
      <w:r w:rsidRPr="009F0E6E">
        <w:rPr>
          <w:rFonts w:ascii="Times New Roman" w:hAnsi="Times New Roman" w:cs="Times New Roman"/>
          <w:sz w:val="24"/>
          <w:szCs w:val="24"/>
        </w:rPr>
        <w:tab/>
        <w:t>: penerimaan siswa baru dan perwalian</w:t>
      </w:r>
    </w:p>
    <w:p w:rsidR="0053394A" w:rsidRPr="009F0E6E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Tujuan </w:t>
      </w:r>
      <w:r w:rsidRPr="009F0E6E">
        <w:rPr>
          <w:rFonts w:ascii="Times New Roman" w:hAnsi="Times New Roman" w:cs="Times New Roman"/>
          <w:sz w:val="24"/>
          <w:szCs w:val="24"/>
        </w:rPr>
        <w:tab/>
      </w:r>
      <w:r w:rsidRPr="009F0E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78F7" w:rsidRPr="009F0E6E">
        <w:rPr>
          <w:rFonts w:ascii="Times New Roman" w:hAnsi="Times New Roman" w:cs="Times New Roman"/>
          <w:sz w:val="24"/>
          <w:szCs w:val="24"/>
        </w:rPr>
        <w:t>mempermudah registrasi mahasiswa baru serta mempermudah perwalian</w:t>
      </w:r>
    </w:p>
    <w:p w:rsidR="0053394A" w:rsidRPr="009F0E6E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Kondisi awal </w:t>
      </w:r>
      <w:r w:rsidRPr="009F0E6E">
        <w:rPr>
          <w:rFonts w:ascii="Times New Roman" w:hAnsi="Times New Roman" w:cs="Times New Roman"/>
          <w:sz w:val="24"/>
          <w:szCs w:val="24"/>
        </w:rPr>
        <w:tab/>
      </w:r>
      <w:r w:rsidRPr="009F0E6E">
        <w:rPr>
          <w:rFonts w:ascii="Times New Roman" w:hAnsi="Times New Roman" w:cs="Times New Roman"/>
          <w:sz w:val="24"/>
          <w:szCs w:val="24"/>
        </w:rPr>
        <w:tab/>
        <w:t>: mahasiswa di halaman awal browser</w:t>
      </w:r>
    </w:p>
    <w:p w:rsidR="0053394A" w:rsidRPr="009F0E6E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Trigger  </w:t>
      </w:r>
      <w:r w:rsidRPr="009F0E6E">
        <w:rPr>
          <w:rFonts w:ascii="Times New Roman" w:hAnsi="Times New Roman" w:cs="Times New Roman"/>
          <w:sz w:val="24"/>
          <w:szCs w:val="24"/>
        </w:rPr>
        <w:tab/>
      </w:r>
      <w:r w:rsidRPr="009F0E6E">
        <w:rPr>
          <w:rFonts w:ascii="Times New Roman" w:hAnsi="Times New Roman" w:cs="Times New Roman"/>
          <w:sz w:val="24"/>
          <w:szCs w:val="24"/>
        </w:rPr>
        <w:tab/>
        <w:t xml:space="preserve">: mahasiswa memasukan website </w:t>
      </w:r>
      <w:r w:rsidR="004D78F7" w:rsidRPr="009F0E6E">
        <w:rPr>
          <w:rFonts w:ascii="Times New Roman" w:hAnsi="Times New Roman" w:cs="Times New Roman"/>
          <w:sz w:val="24"/>
          <w:szCs w:val="24"/>
        </w:rPr>
        <w:t>PMB kampus</w:t>
      </w:r>
    </w:p>
    <w:p w:rsidR="00826ED2" w:rsidRPr="009F0E6E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Aktor </w:t>
      </w:r>
      <w:r w:rsidRPr="009F0E6E">
        <w:rPr>
          <w:rFonts w:ascii="Times New Roman" w:hAnsi="Times New Roman" w:cs="Times New Roman"/>
          <w:sz w:val="24"/>
          <w:szCs w:val="24"/>
        </w:rPr>
        <w:tab/>
      </w:r>
      <w:r w:rsidRPr="009F0E6E">
        <w:rPr>
          <w:rFonts w:ascii="Times New Roman" w:hAnsi="Times New Roman" w:cs="Times New Roman"/>
          <w:sz w:val="24"/>
          <w:szCs w:val="24"/>
        </w:rPr>
        <w:tab/>
      </w:r>
      <w:r w:rsidRPr="009F0E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78F7" w:rsidRPr="009F0E6E">
        <w:rPr>
          <w:rFonts w:ascii="Times New Roman" w:hAnsi="Times New Roman" w:cs="Times New Roman"/>
          <w:sz w:val="24"/>
          <w:szCs w:val="24"/>
        </w:rPr>
        <w:t xml:space="preserve">calon </w:t>
      </w:r>
      <w:r w:rsidRPr="009F0E6E">
        <w:rPr>
          <w:rFonts w:ascii="Times New Roman" w:hAnsi="Times New Roman" w:cs="Times New Roman"/>
          <w:sz w:val="24"/>
          <w:szCs w:val="24"/>
        </w:rPr>
        <w:t>mahasiswa</w:t>
      </w:r>
    </w:p>
    <w:p w:rsidR="0053394A" w:rsidRPr="009F0E6E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Skenario Normal</w:t>
      </w:r>
    </w:p>
    <w:p w:rsidR="0053394A" w:rsidRPr="009F0E6E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Ekspresi Valid</w:t>
      </w:r>
    </w:p>
    <w:p w:rsidR="0053394A" w:rsidRPr="009F0E6E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Mahasiswa </w:t>
      </w:r>
      <w:r w:rsidR="004D78F7" w:rsidRPr="009F0E6E">
        <w:rPr>
          <w:rFonts w:ascii="Times New Roman" w:hAnsi="Times New Roman" w:cs="Times New Roman"/>
          <w:sz w:val="24"/>
          <w:szCs w:val="24"/>
        </w:rPr>
        <w:t>melakukan registrasi online di website PMB kampus, membayar biaya pendaftaran dan melakukan perwalian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3394A" w:rsidRPr="009F0E6E" w:rsidTr="00C52F78">
        <w:trPr>
          <w:cnfStyle w:val="100000000000"/>
        </w:trPr>
        <w:tc>
          <w:tcPr>
            <w:cnfStyle w:val="001000000000"/>
            <w:tcW w:w="4675" w:type="dxa"/>
            <w:tcBorders>
              <w:bottom w:val="none" w:sz="0" w:space="0" w:color="auto"/>
            </w:tcBorders>
          </w:tcPr>
          <w:p w:rsidR="0053394A" w:rsidRPr="009F0E6E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53394A" w:rsidRPr="009F0E6E" w:rsidRDefault="0053394A" w:rsidP="00E07A8D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53394A" w:rsidRPr="009F0E6E" w:rsidTr="00C52F78"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Mahasiswa </w:t>
            </w:r>
            <w:r w:rsidR="004D78F7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men</w:t>
            </w:r>
            <w:r w:rsidR="00826ED2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getikan alamat web PMB di address bar browser dan menekan enter</w:t>
            </w:r>
          </w:p>
        </w:tc>
        <w:tc>
          <w:tcPr>
            <w:tcW w:w="4675" w:type="dxa"/>
          </w:tcPr>
          <w:p w:rsidR="0053394A" w:rsidRPr="009F0E6E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9F0E6E" w:rsidTr="00C52F78"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9F0E6E" w:rsidRDefault="00826ED2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Masuk ke form pendaftaran web pmb</w:t>
            </w:r>
          </w:p>
        </w:tc>
      </w:tr>
      <w:tr w:rsidR="0053394A" w:rsidRPr="009F0E6E" w:rsidTr="00C52F78"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 meng</w:t>
            </w:r>
            <w:r w:rsidR="00826ED2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isi identitas pendaftaran mahasiswa baru dan menekan tombol submit</w:t>
            </w:r>
          </w:p>
        </w:tc>
        <w:tc>
          <w:tcPr>
            <w:tcW w:w="4675" w:type="dxa"/>
          </w:tcPr>
          <w:p w:rsidR="0053394A" w:rsidRPr="009F0E6E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9F0E6E" w:rsidTr="00C52F78">
        <w:trPr>
          <w:trHeight w:val="132"/>
        </w:trPr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Memberikan nomor pembayaran transfer</w:t>
            </w:r>
          </w:p>
        </w:tc>
      </w:tr>
      <w:tr w:rsidR="0053394A" w:rsidRPr="009F0E6E" w:rsidTr="00C52F78">
        <w:tc>
          <w:tcPr>
            <w:cnfStyle w:val="001000000000"/>
            <w:tcW w:w="4675" w:type="dxa"/>
          </w:tcPr>
          <w:p w:rsidR="0053394A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Mentransfer biaya pendaftaran sesuai nomor pembayaran</w:t>
            </w:r>
          </w:p>
        </w:tc>
        <w:tc>
          <w:tcPr>
            <w:tcW w:w="4675" w:type="dxa"/>
          </w:tcPr>
          <w:p w:rsidR="0053394A" w:rsidRPr="009F0E6E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9F0E6E" w:rsidTr="00C52F78"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pStyle w:val="ListParagraph"/>
              <w:ind w:left="44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9F0E6E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80066F" w:rsidRPr="009F0E6E">
              <w:rPr>
                <w:rFonts w:ascii="Times New Roman" w:hAnsi="Times New Roman" w:cs="Times New Roman"/>
                <w:sz w:val="24"/>
                <w:szCs w:val="24"/>
              </w:rPr>
              <w:t>konfirmasi transfer</w:t>
            </w:r>
          </w:p>
        </w:tc>
      </w:tr>
      <w:tr w:rsidR="0053394A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Memberikan NIM dan password untuk login di web perwalian Pada Mhs baru</w:t>
            </w:r>
          </w:p>
        </w:tc>
      </w:tr>
      <w:tr w:rsidR="0053394A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Masuk ke web perwalian</w:t>
            </w:r>
          </w:p>
        </w:tc>
        <w:tc>
          <w:tcPr>
            <w:tcW w:w="4675" w:type="dxa"/>
          </w:tcPr>
          <w:p w:rsidR="0053394A" w:rsidRPr="009F0E6E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="0053394A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masukan NIM dan password </w:t>
            </w:r>
          </w:p>
        </w:tc>
        <w:tc>
          <w:tcPr>
            <w:tcW w:w="4675" w:type="dxa"/>
          </w:tcPr>
          <w:p w:rsidR="0053394A" w:rsidRPr="009F0E6E" w:rsidRDefault="0053394A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Masuk ke halaman perwalian</w:t>
            </w:r>
          </w:p>
        </w:tc>
      </w:tr>
      <w:tr w:rsidR="0053394A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9F0E6E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9F0E6E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80066F" w:rsidRPr="009F0E6E">
              <w:rPr>
                <w:rFonts w:ascii="Times New Roman" w:hAnsi="Times New Roman" w:cs="Times New Roman"/>
                <w:sz w:val="24"/>
                <w:szCs w:val="24"/>
              </w:rPr>
              <w:t>ndapat dosen wali</w:t>
            </w:r>
          </w:p>
        </w:tc>
      </w:tr>
      <w:tr w:rsidR="0080066F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80066F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 matakuliah dan dosen pengampu matakuliah</w:t>
            </w:r>
          </w:p>
        </w:tc>
        <w:tc>
          <w:tcPr>
            <w:tcW w:w="4675" w:type="dxa"/>
          </w:tcPr>
          <w:p w:rsidR="0080066F" w:rsidRPr="009F0E6E" w:rsidRDefault="0080066F" w:rsidP="00E07A8D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66F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80066F" w:rsidRPr="009F0E6E" w:rsidRDefault="0080066F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9F0E6E" w:rsidRDefault="0080066F" w:rsidP="00E07A8D">
            <w:pPr>
              <w:pStyle w:val="ListParagraph"/>
              <w:numPr>
                <w:ilvl w:val="0"/>
                <w:numId w:val="1"/>
              </w:numPr>
              <w:ind w:left="315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Memasukan data ke database dan perwalian berhasil</w:t>
            </w:r>
          </w:p>
          <w:p w:rsidR="00B16C5D" w:rsidRPr="009F0E6E" w:rsidRDefault="00B16C5D" w:rsidP="00E07A8D">
            <w:pPr>
              <w:pStyle w:val="ListParagraph"/>
              <w:numPr>
                <w:ilvl w:val="0"/>
                <w:numId w:val="1"/>
              </w:numPr>
              <w:ind w:left="315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9F0E6E" w:rsidTr="00C52F78">
        <w:trPr>
          <w:trHeight w:val="70"/>
        </w:trPr>
        <w:tc>
          <w:tcPr>
            <w:cnfStyle w:val="001000000000"/>
            <w:tcW w:w="9350" w:type="dxa"/>
            <w:gridSpan w:val="2"/>
          </w:tcPr>
          <w:p w:rsidR="00F932AE" w:rsidRPr="009F0E6E" w:rsidRDefault="0053394A" w:rsidP="00E07A8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Kondisi akhir </w:t>
            </w:r>
            <w:r w:rsidRPr="009F0E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D"/>
              </w:rPr>
              <w:t>skenario</w:t>
            </w:r>
            <w:r w:rsidRPr="009F0E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:</w:t>
            </w: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932AE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perwalian berhasil dan data masuk ke database</w:t>
            </w:r>
          </w:p>
        </w:tc>
      </w:tr>
    </w:tbl>
    <w:p w:rsidR="0053394A" w:rsidRPr="009F0E6E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Skenario Alternatif</w:t>
      </w:r>
    </w:p>
    <w:p w:rsidR="0053394A" w:rsidRPr="009F0E6E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Mahasiswa Belum Bayar</w:t>
      </w:r>
    </w:p>
    <w:p w:rsidR="0053394A" w:rsidRPr="009F0E6E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>Mahasiswa belum membayar biaya</w:t>
      </w:r>
      <w:r w:rsidR="00145C24" w:rsidRPr="009F0E6E">
        <w:rPr>
          <w:rFonts w:ascii="Times New Roman" w:hAnsi="Times New Roman" w:cs="Times New Roman"/>
          <w:sz w:val="24"/>
          <w:szCs w:val="24"/>
        </w:rPr>
        <w:t xml:space="preserve"> pendaftaran</w:t>
      </w:r>
      <w:r w:rsidRPr="009F0E6E">
        <w:rPr>
          <w:rFonts w:ascii="Times New Roman" w:hAnsi="Times New Roman" w:cs="Times New Roman"/>
          <w:sz w:val="24"/>
          <w:szCs w:val="24"/>
        </w:rPr>
        <w:t xml:space="preserve"> kuliah sesuai dengan ketentuan yang sudah di tentukan oleh pihak kampus sehingga  tidak dapat mel</w:t>
      </w:r>
      <w:r w:rsidR="00145C24" w:rsidRPr="009F0E6E">
        <w:rPr>
          <w:rFonts w:ascii="Times New Roman" w:hAnsi="Times New Roman" w:cs="Times New Roman"/>
          <w:sz w:val="24"/>
          <w:szCs w:val="24"/>
        </w:rPr>
        <w:t>anjutkan proses registrasi dan perwalian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3394A" w:rsidRPr="009F0E6E" w:rsidTr="00C52F78">
        <w:trPr>
          <w:cnfStyle w:val="100000000000"/>
        </w:trPr>
        <w:tc>
          <w:tcPr>
            <w:cnfStyle w:val="001000000000"/>
            <w:tcW w:w="4675" w:type="dxa"/>
            <w:tcBorders>
              <w:bottom w:val="none" w:sz="0" w:space="0" w:color="auto"/>
            </w:tcBorders>
          </w:tcPr>
          <w:p w:rsidR="0053394A" w:rsidRPr="009F0E6E" w:rsidRDefault="00B16C5D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lastRenderedPageBreak/>
              <w:t xml:space="preserve">                </w:t>
            </w:r>
            <w:r w:rsidR="0053394A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53394A" w:rsidRPr="009F0E6E" w:rsidRDefault="00B16C5D" w:rsidP="00E07A8D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      </w:t>
            </w:r>
            <w:r w:rsidR="0053394A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9F0E6E" w:rsidTr="00C52F78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 mengetikan alamat web PMB di address bar browser dan menekan enter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C52F78">
        <w:trPr>
          <w:trHeight w:val="132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Masuk ke form pendaftaran web pmb</w:t>
            </w:r>
          </w:p>
        </w:tc>
      </w:tr>
      <w:tr w:rsidR="00145C24" w:rsidRPr="009F0E6E" w:rsidTr="00C52F78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 mengisi identitas pendaftaran mahasiswa baru dan menekan tombol submit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C52F78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Memberikan nomor pembayaran transfer</w:t>
            </w:r>
          </w:p>
        </w:tc>
      </w:tr>
      <w:tr w:rsidR="00145C24" w:rsidRPr="009F0E6E" w:rsidTr="00C52F78">
        <w:trPr>
          <w:trHeight w:val="70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 tidak membayar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C52F78">
        <w:trPr>
          <w:trHeight w:val="70"/>
        </w:trPr>
        <w:tc>
          <w:tcPr>
            <w:cnfStyle w:val="001000000000"/>
            <w:tcW w:w="9350" w:type="dxa"/>
            <w:gridSpan w:val="2"/>
          </w:tcPr>
          <w:p w:rsidR="00145C24" w:rsidRPr="009F0E6E" w:rsidRDefault="00145C24" w:rsidP="00E07A8D">
            <w:pPr>
              <w:pStyle w:val="ListParagraph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 akhir scenario: mahasiswa tidak dapat melanjutkan ke proses selanjutnya</w:t>
            </w:r>
          </w:p>
        </w:tc>
      </w:tr>
    </w:tbl>
    <w:p w:rsidR="0053394A" w:rsidRPr="009F0E6E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394A" w:rsidRPr="009F0E6E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b/>
          <w:sz w:val="24"/>
          <w:szCs w:val="24"/>
        </w:rPr>
        <w:t>Mahasiswa Salah Memasukan Nim Dan Passwordnya</w:t>
      </w:r>
    </w:p>
    <w:p w:rsidR="0053394A" w:rsidRPr="009F0E6E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E6E">
        <w:rPr>
          <w:rFonts w:ascii="Times New Roman" w:hAnsi="Times New Roman" w:cs="Times New Roman"/>
          <w:sz w:val="24"/>
          <w:szCs w:val="24"/>
        </w:rPr>
        <w:t xml:space="preserve">Mahasiswa sudah membayar biaya </w:t>
      </w:r>
      <w:r w:rsidR="00145C24" w:rsidRPr="009F0E6E">
        <w:rPr>
          <w:rFonts w:ascii="Times New Roman" w:hAnsi="Times New Roman" w:cs="Times New Roman"/>
          <w:sz w:val="24"/>
          <w:szCs w:val="24"/>
        </w:rPr>
        <w:t xml:space="preserve">pendaftaran </w:t>
      </w:r>
      <w:r w:rsidRPr="009F0E6E">
        <w:rPr>
          <w:rFonts w:ascii="Times New Roman" w:hAnsi="Times New Roman" w:cs="Times New Roman"/>
          <w:sz w:val="24"/>
          <w:szCs w:val="24"/>
        </w:rPr>
        <w:t xml:space="preserve">kuliah sesuai dengan ketentuan yang sudah di tentukan oleh pihak kampus namun saat memasukan NIM dan passwordnya salah sehingga tidak </w:t>
      </w:r>
      <w:r w:rsidR="00145C24" w:rsidRPr="009F0E6E">
        <w:rPr>
          <w:rFonts w:ascii="Times New Roman" w:hAnsi="Times New Roman" w:cs="Times New Roman"/>
          <w:sz w:val="24"/>
          <w:szCs w:val="24"/>
        </w:rPr>
        <w:t>dapat melakukan proses perwalian dan kembali ke form login</w:t>
      </w:r>
      <w:r w:rsidRPr="009F0E6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0" w:type="auto"/>
        <w:tblLook w:val="04A0"/>
      </w:tblPr>
      <w:tblGrid>
        <w:gridCol w:w="4675"/>
        <w:gridCol w:w="4675"/>
      </w:tblGrid>
      <w:tr w:rsidR="00145C24" w:rsidRPr="009F0E6E" w:rsidTr="00972601">
        <w:trPr>
          <w:cnfStyle w:val="100000000000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9F0E6E" w:rsidTr="00972601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 mengetikan alamat web PMB di address bar browser dan menekan enter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ind w:left="-51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972601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Masuk ke form pendaftaran web pmb</w:t>
            </w:r>
          </w:p>
        </w:tc>
      </w:tr>
      <w:tr w:rsidR="00145C24" w:rsidRPr="009F0E6E" w:rsidTr="00972601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 mengisi identitas pendaftaran mahasiswa baru dan menekan tombol submit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ind w:left="-51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972601">
        <w:trPr>
          <w:trHeight w:val="132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Memberikan nomor pembayaran transfer</w:t>
            </w:r>
          </w:p>
        </w:tc>
      </w:tr>
      <w:tr w:rsidR="00145C24" w:rsidRPr="009F0E6E" w:rsidTr="00972601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Mentransfer biaya pendaftaran sesuai nomor pembayaran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972601"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Mengkonfirmasi transfer</w:t>
            </w:r>
          </w:p>
        </w:tc>
      </w:tr>
      <w:tr w:rsidR="00145C24" w:rsidRPr="009F0E6E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Memberikan NIM dan password untuk login di web perwalian Pada Mhs baru</w:t>
            </w:r>
          </w:p>
        </w:tc>
      </w:tr>
      <w:tr w:rsidR="00145C24" w:rsidRPr="009F0E6E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Masuk ke web perwalian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145C24">
        <w:trPr>
          <w:trHeight w:val="151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Memasukan NIM dan password </w:t>
            </w: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9F0E6E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NIM dan password salah</w:t>
            </w:r>
          </w:p>
        </w:tc>
      </w:tr>
      <w:tr w:rsidR="00145C24" w:rsidRPr="009F0E6E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9F0E6E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9F0E6E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sz w:val="24"/>
                <w:szCs w:val="24"/>
              </w:rPr>
              <w:t>Kembali ke form login</w:t>
            </w:r>
          </w:p>
        </w:tc>
      </w:tr>
      <w:tr w:rsidR="00145C24" w:rsidRPr="009F0E6E" w:rsidTr="00972601">
        <w:trPr>
          <w:trHeight w:val="70"/>
        </w:trPr>
        <w:tc>
          <w:tcPr>
            <w:cnfStyle w:val="00100000000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145C24" w:rsidRPr="009F0E6E" w:rsidRDefault="00145C24" w:rsidP="00E07A8D">
            <w:pPr>
              <w:pStyle w:val="ListParagraph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Kondisi akhir scenario: </w:t>
            </w:r>
            <w:r w:rsidR="00FD612F" w:rsidRPr="009F0E6E">
              <w:rPr>
                <w:rFonts w:ascii="Times New Roman" w:hAnsi="Times New Roman" w:cs="Times New Roman"/>
                <w:b w:val="0"/>
                <w:sz w:val="24"/>
                <w:szCs w:val="24"/>
              </w:rPr>
              <w:t>system kembali ke form login</w:t>
            </w:r>
          </w:p>
        </w:tc>
      </w:tr>
    </w:tbl>
    <w:p w:rsidR="001F543E" w:rsidRPr="009F0E6E" w:rsidRDefault="001F543E" w:rsidP="00E07A8D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F543E" w:rsidRPr="009F0E6E" w:rsidSect="00044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C33"/>
    <w:multiLevelType w:val="hybridMultilevel"/>
    <w:tmpl w:val="F0F0B3E4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>
    <w:nsid w:val="158003E2"/>
    <w:multiLevelType w:val="hybridMultilevel"/>
    <w:tmpl w:val="652E2A7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E6589"/>
    <w:multiLevelType w:val="hybridMultilevel"/>
    <w:tmpl w:val="2B30588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94F92"/>
    <w:multiLevelType w:val="hybridMultilevel"/>
    <w:tmpl w:val="FABA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908E8"/>
    <w:multiLevelType w:val="hybridMultilevel"/>
    <w:tmpl w:val="97D2F486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60209"/>
    <w:multiLevelType w:val="hybridMultilevel"/>
    <w:tmpl w:val="BE1CC3DE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394A"/>
    <w:rsid w:val="00044D8D"/>
    <w:rsid w:val="00145C24"/>
    <w:rsid w:val="001F543E"/>
    <w:rsid w:val="00431197"/>
    <w:rsid w:val="004653E7"/>
    <w:rsid w:val="004D0C14"/>
    <w:rsid w:val="004D78F7"/>
    <w:rsid w:val="0053394A"/>
    <w:rsid w:val="006A2C3A"/>
    <w:rsid w:val="0080066F"/>
    <w:rsid w:val="00826ED2"/>
    <w:rsid w:val="009635A8"/>
    <w:rsid w:val="00971C0B"/>
    <w:rsid w:val="009F0E6E"/>
    <w:rsid w:val="00B16C5D"/>
    <w:rsid w:val="00C52F78"/>
    <w:rsid w:val="00C70170"/>
    <w:rsid w:val="00CA79E6"/>
    <w:rsid w:val="00E07A8D"/>
    <w:rsid w:val="00F932AE"/>
    <w:rsid w:val="00FD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533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33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ChepyAbdul</dc:creator>
  <cp:lastModifiedBy>LENOVO</cp:lastModifiedBy>
  <cp:revision>4</cp:revision>
  <dcterms:created xsi:type="dcterms:W3CDTF">2017-11-18T11:13:00Z</dcterms:created>
  <dcterms:modified xsi:type="dcterms:W3CDTF">2017-11-18T11:42:00Z</dcterms:modified>
</cp:coreProperties>
</file>