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560"/>
          <w:sz w:val="44"/>
          <w:szCs w:val="44"/>
          <w:rtl w:val="0"/>
        </w:rPr>
        <w:t xml:space="preserve">Test Result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560"/>
          <w:sz w:val="30"/>
          <w:szCs w:val="30"/>
          <w:rtl w:val="0"/>
        </w:rPr>
        <w:t xml:space="preserve">1.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This report summarises the data-quality test execution performed against the built data warehouse (dwh_hw_db) and its dimensional mart, covering the SRC→LND reconciliation and the DWH / DM test-case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All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22222"/>
          <w:sz w:val="22"/>
          <w:szCs w:val="22"/>
          <w:rtl w:val="0"/>
        </w:rPr>
        <w:t xml:space="preserve">26 TestRail cases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 from the Task 2 export were executed: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22222"/>
          <w:sz w:val="22"/>
          <w:szCs w:val="22"/>
          <w:rtl w:val="0"/>
        </w:rPr>
        <w:t xml:space="preserve">14 passed, 8 failed, 3 not applicable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 to the implemented architecture, and 1 was a duplicate. SRC→LND reconciliation was run across all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22222"/>
          <w:sz w:val="22"/>
          <w:szCs w:val="22"/>
          <w:rtl w:val="0"/>
        </w:rPr>
        <w:t xml:space="preserve">8 source-to-landing table pairs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 (two of which were clean).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22222"/>
          <w:sz w:val="22"/>
          <w:szCs w:val="22"/>
          <w:rtl w:val="0"/>
        </w:rPr>
        <w:t xml:space="preserve">16 defects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 were logged in Jira (Epic DQ26-1692, DWH_ prefix),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2"/>
          <w:szCs w:val="22"/>
          <w:rtl w:val="0"/>
        </w:rPr>
        <w:t xml:space="preserve">2 Critical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The two Critical defects — ~39% of sales rows missing from dm_main_dashboard (DQ26-2197), and an incorrect VALID_TO placeholder affecting all 700 S1 clients (DQ26-2243) — block reliable downstream reporting.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22222"/>
          <w:sz w:val="22"/>
          <w:szCs w:val="22"/>
          <w:rtl w:val="0"/>
        </w:rPr>
        <w:t xml:space="preserve">The mart should not be released for BI consumption until both are fixed.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 Three findings remain open for follow-up (see Recommendations).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560"/>
          <w:sz w:val="30"/>
          <w:szCs w:val="30"/>
          <w:rtl w:val="0"/>
        </w:rPr>
        <w:t xml:space="preserve">2. Test team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fc9cc" w:space="0" w:sz="4" w:val="single"/>
          <w:left w:color="bfc9cc" w:space="0" w:sz="4" w:val="single"/>
          <w:bottom w:color="bfc9cc" w:space="0" w:sz="4" w:val="single"/>
          <w:right w:color="bfc9cc" w:space="0" w:sz="4" w:val="single"/>
          <w:insideH w:color="bfc9cc" w:space="0" w:sz="4" w:val="single"/>
          <w:insideV w:color="bfc9cc" w:space="0" w:sz="4" w:val="single"/>
        </w:tblBorders>
        <w:tblLayout w:type="fixed"/>
        <w:tblLook w:val="0000"/>
      </w:tblPr>
      <w:tblGrid>
        <w:gridCol w:w="2600"/>
        <w:gridCol w:w="2400"/>
        <w:gridCol w:w="4360"/>
        <w:tblGridChange w:id="0">
          <w:tblGrid>
            <w:gridCol w:w="2600"/>
            <w:gridCol w:w="2400"/>
            <w:gridCol w:w="4360"/>
          </w:tblGrid>
        </w:tblGridChange>
      </w:tblGrid>
      <w:tr>
        <w:trPr>
          <w:cantSplit w:val="0"/>
          <w:tblHeader w:val="1"/>
        </w:trPr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Nadiia Diachenko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Test design; SRC→LND reconciliation (SQL + Python); DWH / DM test-case execution; defect reporting.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560"/>
          <w:sz w:val="30"/>
          <w:szCs w:val="30"/>
          <w:rtl w:val="0"/>
        </w:rPr>
        <w:t xml:space="preserve">3. Testing process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22222"/>
          <w:sz w:val="22"/>
          <w:szCs w:val="22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PostgreSQL, Windows.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22222"/>
          <w:sz w:val="22"/>
          <w:szCs w:val="22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DBeaver (SQL), Python 3.13 (pandas / sqlalchemy) in PyCharm, Jira (defect tracking).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22222"/>
          <w:sz w:val="22"/>
          <w:szCs w:val="22"/>
          <w:rtl w:val="0"/>
        </w:rPr>
        <w:t xml:space="preserve">Part 1 — SRC→LND reconciliation.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Performed via PostgreSQL dblink, comparing every source table against its Landing counterpart; problem rows only are stored in lnd.reconciliation_results. A parallel Python implementation (Python_reconciliation.ipynb, pandas / sqlalchemy) reproduced matching results, cross-validating the SQL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22222"/>
          <w:sz w:val="22"/>
          <w:szCs w:val="22"/>
          <w:rtl w:val="0"/>
        </w:rPr>
        <w:t xml:space="preserve">Part 2 — DWH / DM test-case execution.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All 26 TestRail cases were executed against the implemented schema (dwh.*, dm.*). Cases originally authored with placeholder schema / table / column names were adapted to the actual implementation; cases referencing objects absent from the implemented design were marked N/A with justification rather than counted as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560"/>
          <w:sz w:val="30"/>
          <w:szCs w:val="30"/>
          <w:rtl w:val="0"/>
        </w:rPr>
        <w:t xml:space="preserve">4. New defects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16 defects were logged during this reporting period. Breakdown by severity and by priority: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fc9cc" w:space="0" w:sz="4" w:val="single"/>
          <w:left w:color="bfc9cc" w:space="0" w:sz="4" w:val="single"/>
          <w:bottom w:color="bfc9cc" w:space="0" w:sz="4" w:val="single"/>
          <w:right w:color="bfc9cc" w:space="0" w:sz="4" w:val="single"/>
          <w:insideH w:color="bfc9cc" w:space="0" w:sz="4" w:val="single"/>
          <w:insideV w:color="bfc9cc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Trivial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bfc9cc" w:space="0" w:sz="4" w:val="single"/>
          <w:left w:color="bfc9cc" w:space="0" w:sz="4" w:val="single"/>
          <w:bottom w:color="bfc9cc" w:space="0" w:sz="4" w:val="single"/>
          <w:right w:color="bfc9cc" w:space="0" w:sz="4" w:val="single"/>
          <w:insideH w:color="bfc9cc" w:space="0" w:sz="4" w:val="single"/>
          <w:insideV w:color="bfc9cc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High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Medium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Low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20" w:before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Test-case execution outcome: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22222"/>
          <w:sz w:val="22"/>
          <w:szCs w:val="22"/>
          <w:rtl w:val="0"/>
        </w:rPr>
        <w:t xml:space="preserve">14 Pass, 8 Fail, 3 N/A, 1 Duplicate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 (26 total).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22222"/>
          <w:sz w:val="22"/>
          <w:szCs w:val="22"/>
          <w:rtl w:val="0"/>
        </w:rPr>
        <w:t xml:space="preserve">Note on status.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222222"/>
          <w:sz w:val="22"/>
          <w:szCs w:val="22"/>
          <w:rtl w:val="0"/>
        </w:rPr>
        <w:t xml:space="preserve">All 16 defects are at status Submitted → In Progress (logged by the DQE; no developer fix cycle has occurred yet), so a Status × Severity matrix would collapse to a single row and is not meaningful for this period. Severity and priority breakdowns are shown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560"/>
          <w:sz w:val="30"/>
          <w:szCs w:val="30"/>
          <w:rtl w:val="0"/>
        </w:rPr>
        <w:t xml:space="preserve">5. New defects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All defects created in Jira under Epic DQ26-1692 (DWH_ prefix), moved to In Progress, assigned to self. Priority (business urgency) is assessed independently from severity (technical impact).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bfc9cc" w:space="0" w:sz="4" w:val="single"/>
          <w:left w:color="bfc9cc" w:space="0" w:sz="4" w:val="single"/>
          <w:bottom w:color="bfc9cc" w:space="0" w:sz="4" w:val="single"/>
          <w:right w:color="bfc9cc" w:space="0" w:sz="4" w:val="single"/>
          <w:insideH w:color="bfc9cc" w:space="0" w:sz="4" w:val="single"/>
          <w:insideV w:color="bfc9cc" w:space="0" w:sz="4" w:val="single"/>
        </w:tblBorders>
        <w:tblLayout w:type="fixed"/>
        <w:tblLook w:val="0000"/>
      </w:tblPr>
      <w:tblGrid>
        <w:gridCol w:w="1350"/>
        <w:gridCol w:w="4560"/>
        <w:gridCol w:w="1200"/>
        <w:gridCol w:w="1125"/>
        <w:gridCol w:w="1125"/>
        <w:tblGridChange w:id="0">
          <w:tblGrid>
            <w:gridCol w:w="1350"/>
            <w:gridCol w:w="4560"/>
            <w:gridCol w:w="1200"/>
            <w:gridCol w:w="1125"/>
            <w:gridCol w:w="1125"/>
          </w:tblGrid>
        </w:tblGridChange>
      </w:tblGrid>
      <w:tr>
        <w:trPr>
          <w:cantSplit w:val="0"/>
          <w:tblHeader w:val="1"/>
        </w:trPr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Jira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7c8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DQ26-1690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lnd_s1_channels.channellocation missing underscore (naming)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Trivial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DQ26-1714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s1_channels: channel_location corrupted with 'N/A - ' prefix (5 rows)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DQ26-1728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s1_channels: channel_name character substitution (1 row)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DQ26-1736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s1_channels: 2 rows missing from landing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C866 / C909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DQ26-2098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s1_clients: value mismatches in last_name, phone (2 rows)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DQ26-2103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s1_sales: ~176 rows missing from landing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C866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DQ26-2109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s2_client_sales: 5 rows missing from landing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DQ26-2126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s2_locations: 2 rows missing from landing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DQ26-2129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s2_locations: 1 phantom row not in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DQ26-2133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s1_products: 1 phantom row not in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DQ26-2160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s1_clients: 11 duplicate rows (client_id 240–250)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C936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DQ26-2191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dm_main_dashboard: column typo 'client_iast_name'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No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Trivial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DQ26-2197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dm_main_dashboard: ~39% of sales rows missing (9,335 rows)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C910 / C1017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DQ26-2219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Field-level type/width/precision/naming deviations (4, consolidated)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DQ26-2243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dwh_clients: valid_to=2000-01-01 instead of 2100-01-01 (all 700 S1)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C1005 / C1004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DQ26-2257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dwh_locations row count does not match combined Landing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C909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560"/>
          <w:sz w:val="30"/>
          <w:szCs w:val="30"/>
          <w:rtl w:val="0"/>
        </w:rPr>
        <w:t xml:space="preserve">6.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 not release the dimensional mart for BI / reporting until the two Critical defects are resolved: DQ26-2197 (~39% of sales rows missing from dm_main_dashboard) and DQ26-2243 (valid_to = 2000-01-01 instead of 2100-01-01 for all 700 S1 clients).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Investigate the three open items: dwh_sales shows +181 rows vs combined Landing count (root cause blocked by a DWH date-type vs Landing text-date incompatibility); dwh_locations is short by 5 rows; 27 S2 clients show an is_valid / valid_to inconsistency not yet explained.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Treat the landing load as a systemic issue, not per-table: reconciliation surfaced missing rows, phantom rows, prefix / character corruption and duplicates across several tables — review the SA→LND load logic rather than patching individual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File the two documented-but-unfiled findings if they need separate tracking: dwh_channels missing channel_id 156 (likely caused by the channel_location corruption, DQ26-1714), and dm_main_dashboard TOTAL_COST undervalued beyond what the missing-row count explains.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Standardise the DWH date type against the Landing text-date storage so row-level reconciliation joins are reliable in future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2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Add the reconciliation queries to an automated check so row-count drift is caught on every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12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560"/>
          <w:sz w:val="30"/>
          <w:szCs w:val="30"/>
          <w:rtl w:val="0"/>
        </w:rPr>
        <w:t xml:space="preserve">7. Attachments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2"/>
          <w:szCs w:val="22"/>
          <w:rtl w:val="0"/>
        </w:rPr>
        <w:t xml:space="preserve">Three visualisations of the testing results are included below. The Python reconciliation notebook additionally produces per-table reconciliation plots (per Visualization_examples.jpg), available as a further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447675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Attachment 1. New defects by severity.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4476750" cy="2438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Attachment 2. New defects by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4000500" cy="2762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Attachment 3. Test-case execution outcome (26 cases).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pym3V8f8p68PErUdj/ihHqMFFA==">CgMxLjA4AHIhMVBtWlJGZ0tHVWhuOEkzYU8zN0JoeUROc2NjRkplUG8y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2026-09-15T20:06:20.923Z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