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jc w:val="both"/>
        <w:rPr>
          <w:rFonts w:ascii="Trebuchet MS" w:cs="Trebuchet MS" w:eastAsia="Trebuchet MS" w:hAnsi="Trebuchet MS"/>
          <w:color w:val="434343"/>
        </w:rPr>
      </w:pPr>
      <w:bookmarkStart w:colFirst="0" w:colLast="0" w:name="_uth5eqm374fd" w:id="0"/>
      <w:bookmarkEnd w:id="0"/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Star schema. Four-step process</w:t>
      </w:r>
    </w:p>
    <w:p w:rsidR="00000000" w:rsidDel="00000000" w:rsidP="00000000" w:rsidRDefault="00000000" w:rsidRPr="00000000" w14:paraId="00000002">
      <w:pPr>
        <w:pStyle w:val="Heading3"/>
        <w:spacing w:after="240" w:before="240" w:lineRule="auto"/>
        <w:jc w:val="both"/>
        <w:rPr/>
      </w:pPr>
      <w:bookmarkStart w:colFirst="0" w:colLast="0" w:name="_iftz1udgfy0c" w:id="1"/>
      <w:bookmarkEnd w:id="1"/>
      <w:r w:rsidDel="00000000" w:rsidR="00000000" w:rsidRPr="00000000">
        <w:rPr>
          <w:rtl w:val="0"/>
        </w:rPr>
        <w:t xml:space="preserve">Step 1 — Select the business process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rebuchet MS" w:cs="Trebuchet MS" w:eastAsia="Trebuchet MS" w:hAnsi="Trebuchet MS"/>
          <w:color w:val="434343"/>
        </w:rPr>
      </w:pPr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From the business perspective the Sales Transactions is the core business process to model. The products are sold to customers.</w:t>
      </w:r>
    </w:p>
    <w:p w:rsidR="00000000" w:rsidDel="00000000" w:rsidP="00000000" w:rsidRDefault="00000000" w:rsidRPr="00000000" w14:paraId="00000004">
      <w:pPr>
        <w:pStyle w:val="Heading3"/>
        <w:spacing w:after="240" w:before="240" w:lineRule="auto"/>
        <w:jc w:val="both"/>
        <w:rPr/>
      </w:pPr>
      <w:bookmarkStart w:colFirst="0" w:colLast="0" w:name="_4pgu6y5gokmz" w:id="2"/>
      <w:bookmarkEnd w:id="2"/>
      <w:r w:rsidDel="00000000" w:rsidR="00000000" w:rsidRPr="00000000">
        <w:rPr>
          <w:rtl w:val="0"/>
        </w:rPr>
        <w:t xml:space="preserve">Step 2 — Declare the grain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jc w:val="both"/>
        <w:rPr>
          <w:rFonts w:ascii="Trebuchet MS" w:cs="Trebuchet MS" w:eastAsia="Trebuchet MS" w:hAnsi="Trebuchet MS"/>
          <w:color w:val="434343"/>
        </w:rPr>
      </w:pPr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Each row in the fact table represents</w:t>
      </w:r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 one individual payment record for a specific product line within a sales transaction.</w:t>
      </w:r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 If a sale is paid using multiple payments, each payment is stored as a separate fact table row.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240" w:before="240" w:lineRule="auto"/>
        <w:jc w:val="both"/>
        <w:rPr/>
      </w:pPr>
      <w:bookmarkStart w:colFirst="0" w:colLast="0" w:name="_hno06ur68v1t" w:id="3"/>
      <w:bookmarkEnd w:id="3"/>
      <w:r w:rsidDel="00000000" w:rsidR="00000000" w:rsidRPr="00000000">
        <w:rPr>
          <w:rtl w:val="0"/>
        </w:rPr>
        <w:t xml:space="preserve">Step 3 — Identify the dimensions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CUSTOMER (customer + address chain)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EMPLOYEE (employee + address chain)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STORE (store +address chain)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PRODUCT (product + its category)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rebuchet MS" w:cs="Trebuchet MS" w:eastAsia="Trebuchet MS" w:hAnsi="Trebuchet MS"/>
          <w:color w:val="434343"/>
        </w:rPr>
      </w:pPr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DATE </w:t>
      </w:r>
    </w:p>
    <w:p w:rsidR="00000000" w:rsidDel="00000000" w:rsidP="00000000" w:rsidRDefault="00000000" w:rsidRPr="00000000" w14:paraId="0000000C">
      <w:pPr>
        <w:pStyle w:val="Heading3"/>
        <w:spacing w:after="240" w:before="240" w:lineRule="auto"/>
        <w:jc w:val="both"/>
        <w:rPr/>
      </w:pPr>
      <w:bookmarkStart w:colFirst="0" w:colLast="0" w:name="_huiwpsixac1q" w:id="4"/>
      <w:bookmarkEnd w:id="4"/>
      <w:r w:rsidDel="00000000" w:rsidR="00000000" w:rsidRPr="00000000">
        <w:rPr>
          <w:rtl w:val="0"/>
        </w:rPr>
        <w:t xml:space="preserve">Step 4 — Identify the facts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rebuchet MS" w:cs="Trebuchet MS" w:eastAsia="Trebuchet MS" w:hAnsi="Trebuchet MS"/>
          <w:color w:val="434343"/>
        </w:rPr>
      </w:pPr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The source SALES and PAYMENTS are combined into a fact table PAYMENTS as SALES contains product keys and date and PAYMENTS has quantitative measure (AMOUNT).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both"/>
        <w:rPr>
          <w:rFonts w:ascii="Trebuchet MS" w:cs="Trebuchet MS" w:eastAsia="Trebuchet MS" w:hAnsi="Trebuchet M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240" w:before="240" w:lineRule="auto"/>
        <w:jc w:val="both"/>
        <w:rPr>
          <w:rFonts w:ascii="Trebuchet MS" w:cs="Trebuchet MS" w:eastAsia="Trebuchet MS" w:hAnsi="Trebuchet MS"/>
          <w:color w:val="434343"/>
        </w:rPr>
      </w:pPr>
      <w:bookmarkStart w:colFirst="0" w:colLast="0" w:name="_3xgvrdduosxx" w:id="5"/>
      <w:bookmarkEnd w:id="5"/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Snowflake schema. Normalization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rebuchet MS" w:cs="Trebuchet MS" w:eastAsia="Trebuchet MS" w:hAnsi="Trebuchet MS"/>
          <w:color w:val="434343"/>
        </w:rPr>
      </w:pPr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Product Chain: DIM_PRODUCT &gt; DIM_CATEGORIES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rebuchet MS" w:cs="Trebuchet MS" w:eastAsia="Trebuchet MS" w:hAnsi="Trebuchet MS"/>
          <w:color w:val="434343"/>
        </w:rPr>
      </w:pPr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Address Chain: DIM_CUSTOMER / DIM_STORE / DIM_EMPLOYEE &gt; DIM_ADDRESS &gt; DIM_CITY &gt; DIM_COUNTRY.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jc w:val="both"/>
        <w:rPr>
          <w:rFonts w:ascii="Trebuchet MS" w:cs="Trebuchet MS" w:eastAsia="Trebuchet MS" w:hAnsi="Trebuchet MS"/>
          <w:color w:val="434343"/>
        </w:rPr>
      </w:pPr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The Region Split: From DIM_COUNTRY, the hierarchy splits into two tables:</w:t>
      </w:r>
    </w:p>
    <w:p w:rsidR="00000000" w:rsidDel="00000000" w:rsidP="00000000" w:rsidRDefault="00000000" w:rsidRPr="00000000" w14:paraId="00000013">
      <w:pPr>
        <w:spacing w:after="240" w:lineRule="auto"/>
        <w:ind w:left="720" w:firstLine="0"/>
        <w:rPr>
          <w:rFonts w:ascii="Trebuchet MS" w:cs="Trebuchet MS" w:eastAsia="Trebuchet MS" w:hAnsi="Trebuchet MS"/>
          <w:color w:val="434343"/>
        </w:rPr>
      </w:pPr>
      <w:r w:rsidDel="00000000" w:rsidR="00000000" w:rsidRPr="00000000">
        <w:rPr>
          <w:rFonts w:ascii="Trebuchet MS" w:cs="Trebuchet MS" w:eastAsia="Trebuchet MS" w:hAnsi="Trebuchet MS"/>
          <w:color w:val="434343"/>
          <w:rtl w:val="0"/>
        </w:rPr>
        <w:t xml:space="preserve">DIM_COUNTRY &gt; DIM_ECONOMIC_REGIONS</w:t>
        <w:br w:type="textWrapping"/>
        <w:t xml:space="preserve">DIM_COUNTRY &gt; DIM_REGIONS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