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20" w:firstLine="0"/>
        <w:rPr>
          <w:b w:val="1"/>
          <w:bCs w:val="1"/>
          <w:sz w:val="34"/>
          <w:szCs w:val="34"/>
        </w:rPr>
      </w:pPr>
      <w:bookmarkStart w:colFirst="0" w:colLast="0" w:name="_f9c6clo6ey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20"/>
        <w:rPr>
          <w:b w:val="1"/>
          <w:bCs w:val="1"/>
          <w:sz w:val="46"/>
          <w:szCs w:val="46"/>
        </w:rPr>
      </w:pPr>
      <w:bookmarkStart w:colFirst="0" w:colLast="0" w:name="_vb1p1lblff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Creating simple DAX Expressions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color w:val="3d85c6"/>
          <w:sz w:val="34"/>
          <w:szCs w:val="34"/>
        </w:rPr>
      </w:pPr>
      <w:bookmarkStart w:colFirst="0" w:colLast="0" w:name="_uzsa8frfpok4" w:id="2"/>
      <w:bookmarkEnd w:id="2"/>
      <w:r w:rsidDel="00000000" w:rsidR="00000000" w:rsidRPr="00000000">
        <w:rPr>
          <w:b w:val="1"/>
          <w:bCs w:val="1"/>
          <w:color w:val="3d85c6"/>
          <w:sz w:val="34"/>
          <w:szCs w:val="34"/>
          <w:rtl w:val="0"/>
        </w:rPr>
        <w:t xml:space="preserve">Calculated column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0"/>
          <w:szCs w:val="20"/>
          <w:rtl w:val="0"/>
        </w:rPr>
        <w:t xml:space="preserve">The Calculated Column “Year Month Label” is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653748" cy="2854055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748" cy="2854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new </w:t>
      </w:r>
      <w:r w:rsidDel="00000000" w:rsidR="00000000" w:rsidRPr="00000000">
        <w:rPr>
          <w:sz w:val="20"/>
          <w:szCs w:val="20"/>
          <w:rtl w:val="0"/>
        </w:rPr>
        <w:t xml:space="preserve">Year Month Label column is used as X-axis for line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100638" cy="2264225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226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line chart is filtered by calendar year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display </w:t>
      </w:r>
      <w:r w:rsidDel="00000000" w:rsidR="00000000" w:rsidRPr="00000000">
        <w:rPr>
          <w:sz w:val="20"/>
          <w:szCs w:val="20"/>
          <w:rtl w:val="0"/>
        </w:rPr>
        <w:t xml:space="preserve">the alphabetic order instead of historical order</w:t>
      </w:r>
      <w:r w:rsidDel="00000000" w:rsidR="00000000" w:rsidRPr="00000000">
        <w:rPr>
          <w:rtl w:val="0"/>
        </w:rPr>
        <w:t xml:space="preserve"> the new YearMonthSort column was created and YearMonthLabel is sorted 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correction is reflected on report view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20" w:firstLine="0"/>
        <w:rPr>
          <w:b w:val="1"/>
          <w:bCs w:val="1"/>
          <w:color w:val="3d85c6"/>
          <w:sz w:val="34"/>
          <w:szCs w:val="34"/>
        </w:rPr>
      </w:pPr>
      <w:bookmarkStart w:colFirst="0" w:colLast="0" w:name="_kuqns39u93l" w:id="3"/>
      <w:bookmarkEnd w:id="3"/>
      <w:r w:rsidDel="00000000" w:rsidR="00000000" w:rsidRPr="00000000">
        <w:rPr>
          <w:b w:val="1"/>
          <w:bCs w:val="1"/>
          <w:color w:val="3d85c6"/>
          <w:sz w:val="34"/>
          <w:szCs w:val="34"/>
          <w:rtl w:val="0"/>
        </w:rPr>
        <w:t xml:space="preserve">Measure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new TodayDate measure is created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car visualization is added</w:t>
        <w:br w:type="textWrapping"/>
      </w:r>
      <w:r w:rsidDel="00000000" w:rsidR="00000000" w:rsidRPr="00000000">
        <w:rPr/>
        <w:drawing>
          <wp:inline distB="114300" distT="114300" distL="114300" distR="114300">
            <wp:extent cx="4319588" cy="3731182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3731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sz w:val="20"/>
          <w:szCs w:val="20"/>
          <w:rtl w:val="0"/>
        </w:rPr>
        <w:t xml:space="preserve">date format is changed  to a shorter one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6053138" cy="3101696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310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sz w:val="20"/>
          <w:szCs w:val="20"/>
          <w:rtl w:val="0"/>
        </w:rPr>
        <w:t xml:space="preserve">The today’s date is put  as a footer in the report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872038" cy="3146524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146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second (DAX measure) is added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sz w:val="20"/>
          <w:szCs w:val="20"/>
          <w:rtl w:val="0"/>
        </w:rPr>
        <w:t xml:space="preserve">A  table visualization with a date column to track the measures is created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986213" cy="3234097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6213" cy="3234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 A new </w:t>
      </w:r>
      <w:r w:rsidDel="00000000" w:rsidR="00000000" w:rsidRPr="00000000">
        <w:rPr>
          <w:sz w:val="20"/>
          <w:szCs w:val="20"/>
          <w:rtl w:val="0"/>
        </w:rPr>
        <w:t xml:space="preserve">cumulative Order Quantity measure is created and added to tracking table</w:t>
        <w:br w:type="textWrapping"/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672138" cy="264518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2645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6.8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When the new year starts, the calculation starts all over again.</w:t>
      </w:r>
    </w:p>
    <w:p w:rsidR="00000000" w:rsidDel="00000000" w:rsidP="00000000" w:rsidRDefault="00000000" w:rsidRPr="00000000" w14:paraId="00000035">
      <w:pPr>
        <w:spacing w:after="160" w:line="256.8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65784" cy="1519238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5784" cy="151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zqnzhuqum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lab report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new measure to track previous year order quantity is created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sz w:val="20"/>
          <w:szCs w:val="20"/>
          <w:rtl w:val="0"/>
        </w:rPr>
        <w:t xml:space="preserve">The line chart the displays both Order Quantity YTD line and Order Quantity YTD for Previous Year</w:t>
      </w:r>
      <w:r w:rsidDel="00000000" w:rsidR="00000000" w:rsidRPr="00000000">
        <w:rPr>
          <w:rtl w:val="0"/>
        </w:rPr>
        <w:t xml:space="preserve"> is added. Filter on Calendar Year is added.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New sales measures are added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211347" cy="2391775"/>
            <wp:effectExtent b="0" l="0" r="0" t="0"/>
            <wp:docPr id="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1347" cy="239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sz w:val="20"/>
          <w:szCs w:val="20"/>
          <w:rtl w:val="0"/>
        </w:rPr>
        <w:t xml:space="preserve">The line chart the displays both Sales  YTD line and Sales YTD for Previous Year</w:t>
      </w:r>
      <w:r w:rsidDel="00000000" w:rsidR="00000000" w:rsidRPr="00000000">
        <w:rPr>
          <w:rtl w:val="0"/>
        </w:rPr>
        <w:t xml:space="preserve"> is added.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262563" cy="2360414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2360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sz w:val="20"/>
          <w:szCs w:val="20"/>
          <w:rtl w:val="0"/>
        </w:rPr>
        <w:t xml:space="preserve">Current username and current date</w:t>
      </w:r>
      <w:r w:rsidDel="00000000" w:rsidR="00000000" w:rsidRPr="00000000">
        <w:rPr>
          <w:rtl w:val="0"/>
        </w:rPr>
        <w:t xml:space="preserve"> are displayed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376863" cy="240804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408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% of total Order quantity by Year Month Label and Color 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6416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DAX measure for Sales Amount for maximum OrderDate available is added and visualized.The max date is saved in the variable ‘to freeze’ it and ALL ensures that non-required filters are ignored. Card because the answer is a single value.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63603" cy="255700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3603" cy="2557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DAX measure for country with the highest sales in all years.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TOPN is used to rank all countries by total sales and keep the single highest, then applied it as a filter in CALCULATE and used FIRSTNONBLANK to return that country's name as text. I displayed the result in a Card because the answer is a single country name.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654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Ranks of ProductCategory by SalesAmount </w:t>
        <w:br w:type="textWrapping"/>
        <w:t xml:space="preserve">RANKX is used with ALL over the product categories to rank them by total sales in descending order, so the highest-selling category is ranked 1. ALL removes the current row's filter so each category is evaluated against the complete set rather than only itself.The result in a table ensures that categories, ranks, and sum are displayed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943600" cy="2717800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3.png"/><Relationship Id="rId21" Type="http://schemas.openxmlformats.org/officeDocument/2006/relationships/image" Target="media/image22.png"/><Relationship Id="rId24" Type="http://schemas.openxmlformats.org/officeDocument/2006/relationships/image" Target="media/image1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.png"/><Relationship Id="rId25" Type="http://schemas.openxmlformats.org/officeDocument/2006/relationships/image" Target="media/image5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11.png"/><Relationship Id="rId8" Type="http://schemas.openxmlformats.org/officeDocument/2006/relationships/image" Target="media/image10.png"/><Relationship Id="rId11" Type="http://schemas.openxmlformats.org/officeDocument/2006/relationships/image" Target="media/image21.png"/><Relationship Id="rId10" Type="http://schemas.openxmlformats.org/officeDocument/2006/relationships/image" Target="media/image8.png"/><Relationship Id="rId13" Type="http://schemas.openxmlformats.org/officeDocument/2006/relationships/image" Target="media/image12.png"/><Relationship Id="rId12" Type="http://schemas.openxmlformats.org/officeDocument/2006/relationships/image" Target="media/image4.png"/><Relationship Id="rId15" Type="http://schemas.openxmlformats.org/officeDocument/2006/relationships/image" Target="media/image20.png"/><Relationship Id="rId14" Type="http://schemas.openxmlformats.org/officeDocument/2006/relationships/image" Target="media/image7.png"/><Relationship Id="rId17" Type="http://schemas.openxmlformats.org/officeDocument/2006/relationships/image" Target="media/image9.png"/><Relationship Id="rId16" Type="http://schemas.openxmlformats.org/officeDocument/2006/relationships/image" Target="media/image16.png"/><Relationship Id="rId19" Type="http://schemas.openxmlformats.org/officeDocument/2006/relationships/image" Target="media/image1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