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60" w:before="240" w:line="169.4117647058823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with Power BI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Adding the slicers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Adding the visuals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Card visual</w:t>
        <w:br w:type="textWrapping"/>
      </w:r>
      <w:r w:rsidDel="00000000" w:rsidR="00000000" w:rsidRPr="00000000">
        <w:rPr/>
        <w:drawing>
          <wp:inline distB="114300" distT="114300" distL="114300" distR="114300">
            <wp:extent cx="5014913" cy="362456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362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Clustered column chart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984306" cy="3538538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4306" cy="353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Line chart</w:t>
        <w:br w:type="textWrapping"/>
      </w:r>
      <w:r w:rsidDel="00000000" w:rsidR="00000000" w:rsidRPr="00000000">
        <w:rPr/>
        <w:drawing>
          <wp:inline distB="114300" distT="114300" distL="114300" distR="114300">
            <wp:extent cx="4700588" cy="398145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Donut chart</w:t>
        <w:br w:type="textWrapping"/>
      </w:r>
      <w:r w:rsidDel="00000000" w:rsidR="00000000" w:rsidRPr="00000000">
        <w:rPr/>
        <w:drawing>
          <wp:inline distB="114300" distT="114300" distL="114300" distR="114300">
            <wp:extent cx="4698527" cy="34109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8527" cy="341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Matrix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 Visuals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Sankey diagram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Sankey diagram used to show how sales flow from countries into product categories, with ribbon thickness representing sales volume.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Tornado chart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Tornado chart used to compare sales amount against freight cost across product categories, showing where shipping costs are proportionally high 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Adding a Map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layout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Interactions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interaction disabled  between the category column chart and the total-sales Card so the Card always displays the overall total, regardless of which category is selected.</w:t>
        <w:br w:type="textWrapping"/>
      </w:r>
      <w:r w:rsidDel="00000000" w:rsidR="00000000" w:rsidRPr="00000000">
        <w:rPr>
          <w:u w:val="single"/>
          <w:rtl w:val="0"/>
        </w:rPr>
        <w:t xml:space="preserve">Before removing interaction (bike category selected):</w:t>
        <w:br w:type="textWrapping"/>
      </w:r>
      <w:r w:rsidDel="00000000" w:rsidR="00000000" w:rsidRPr="00000000">
        <w:rPr/>
        <w:drawing>
          <wp:inline distB="114300" distT="114300" distL="114300" distR="114300">
            <wp:extent cx="5085053" cy="2972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053" cy="297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After adding interaction (bike category selected):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979279" cy="28966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9279" cy="289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Mobile view is added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3166842" cy="470058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842" cy="470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 is published</w:t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Personal Gateway and daily refresh are established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3861818" cy="2122762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818" cy="2122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Filtered URL is added</w:t>
      </w:r>
    </w:p>
    <w:p w:rsidR="00000000" w:rsidDel="00000000" w:rsidP="00000000" w:rsidRDefault="00000000" w:rsidRPr="00000000" w14:paraId="0000003B">
      <w:pPr>
        <w:rPr/>
      </w:pPr>
      <w:hyperlink r:id="rId22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URL link with a built-in filter (country)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5.png"/><Relationship Id="rId22" Type="http://schemas.openxmlformats.org/officeDocument/2006/relationships/hyperlink" Target="https://app.powerbi.com/groups/me/reports/8413ac36-2758-4a34-88aa-bba5f7dab553/3d6ece5d13183a7e3934?experience=power-bi&amp;filter=DimSalesTerritory%2FSalesTerritoryCountry%20eq%20%27United%20States%27" TargetMode="External"/><Relationship Id="rId10" Type="http://schemas.openxmlformats.org/officeDocument/2006/relationships/image" Target="media/image15.png"/><Relationship Id="rId21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4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9.png"/><Relationship Id="rId18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