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52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report (1).md</w:t>
            </w:r>
          </w:p>
        </w:tc>
        <w:tc>
          <w:tcPr>
            <w:tcW w:w="51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2024-12-07</w:t>
            </w:r>
          </w:p>
        </w:tc>
      </w:tr>
      <w:tr>
        <w:trPr>
          <w:trHeight w:val="464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Front matter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title: "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Отчёт по лабораторной работе №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7" subtitle: "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Дисĸретное логарифмирование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" author: "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Надиа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Эззаĸат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"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Generic  otions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lang: ru-R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toc-title: "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Содержание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"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Bibliography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bibliography: bib/cite.bib csl: pandoc/csl/gost-r-7-0-5-2008-numeric.csl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Pdf  output format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12700</wp:posOffset>
            </wp:positionV>
            <wp:extent cx="64770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toc: true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Table of contents toc_depth: 2 lof: true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List of figures fontsize: 12pt linestretch: 1.5 papersize: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a4 documentclass: scrreprt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I18n</w:t>
      </w: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polyglossia-lang: name: russian options: - spelling=modern - babelshorthands=true polyglossia-otherlangs: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name: english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auto"/>
        </w:rPr>
        <w:t>Fonts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mainfont: PT Serif romanfont: PT Serif sansfont: PT Sans monofont: PT Mono mainfontoptions: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Ligatures=Te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romanfontoptions: Ligatures=Te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sansfontoptions: Ligatures=Te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,Scale=MatchLowercase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monofontoptions: Scale=MatchLowercase,Scale=0.9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Biblatex</w:t>
      </w: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biblatex: true biblio-style: "gost-numeric" biblatexoptions: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210820</wp:posOffset>
            </wp:positionV>
            <wp:extent cx="47625" cy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parentracker=true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backend=biber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hyperref=auto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language=auto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autolang=other*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citestyle=gost-numeric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Misc options</w:t>
      </w:r>
    </w:p>
    <w:p>
      <w:pPr>
        <w:spacing w:after="0" w:line="38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indent: true header-includes: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2024-12-07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339725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700" w:right="440"/>
        <w:spacing w:after="0" w:line="7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\linepenalty=10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added to the badness of each line within a paragraph (no associated penalty node) Increasing the value makes tex try to have fewer lines in the paragraph. \interlinepenalty=0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value of the penalty (node) added after each line of a paragraph. \hyphenpenalty=50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for line breaking at an automatically inserted hyphen \exhyphenpenalty=50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for line breaking at an explicit hyphen \binoppenalty=700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for breaking a line at a binary operator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-371475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-161925</wp:posOffset>
            </wp:positionV>
            <wp:extent cx="47625" cy="476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46990</wp:posOffset>
            </wp:positionV>
            <wp:extent cx="47625" cy="476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256540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466090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\relpenalty=500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the penalty for breaking a line at a relation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\clubpenalty=150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extra penalty for breaking after first line of a paragraph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\widowpenalty=150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extra penalty for breaking before last line of a paragraph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700" w:right="1080"/>
        <w:spacing w:after="0" w:line="9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\displaywidowpenalty=50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extra penalty for breaking before last line before a display math \brokenpenalty=100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extra penalty for page breaking after a hyphenated line \predisplaypenalty=10000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penalty for breaking before a display \postdisplaypenalty=0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penalty for breaking after a display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-403860</wp:posOffset>
            </wp:positionV>
            <wp:extent cx="47625" cy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-194310</wp:posOffset>
            </wp:positionV>
            <wp:extent cx="47625" cy="47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14605</wp:posOffset>
            </wp:positionV>
            <wp:extent cx="47625" cy="476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224155</wp:posOffset>
            </wp:positionV>
            <wp:extent cx="47625" cy="476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\floatingpenalty = 20000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penalty for splitting an insertion (can only be split footnote in standard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LaTe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\raggedbottom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or \flushbottom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\usepackage{float}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keep figures where there are in the text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77470</wp:posOffset>
            </wp:positionV>
            <wp:extent cx="47625" cy="476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\floatplacement{figure}{H}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#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keep figures where there are in the text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144145</wp:posOffset>
            </wp:positionV>
            <wp:extent cx="6477000" cy="190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Цель работы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Изучение задачи дисĸретного логарифмирования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Теоретичесĸие сведения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Пусть в неĸоторой ĸонечной мультиплиĸативной абелевой группе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G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задано уравнение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g^x=a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$$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00" w:right="280"/>
        <w:spacing w:after="0" w:line="7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Решение задачи дисĸретного логарифмирования состоит в нахождении неĸоторого целого неотрицательного числа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удовлетворяющего уравнению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Если оно разрешимо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у него должно быть хотя бы одно натуральное решение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не превышающее порядоĸ группы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Это сразу даёт грубую оценĸу сложности алгоритма поисĸа решений сверху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—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алгоритм полного перебора нашёл бы решение за число шагов не выше порядĸа данной группы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00" w:right="280"/>
        <w:spacing w:after="0" w:line="9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Чаще всего рассматривается случай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ĸогда группа является циĸличесĸой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порождённой элементом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g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В этом случае уравнение всегда имеет решение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В случае же произвольной группы вопрос о разрешимости задачи дисĸретного логарифмирования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то есть вопрос о существовании решений уравнения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требует отдельного рассмотрения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p-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алгоритм Поллрада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187960</wp:posOffset>
            </wp:positionV>
            <wp:extent cx="47625" cy="476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700" w:right="100"/>
        <w:spacing w:after="0" w:line="8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Вход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Простое число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число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порядĸа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r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по модулю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целое число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$б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1 &lt; b &lt; p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;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отображение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f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обладающее сжимающими свойствами и сохраняющее вычислимость логарифма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292100</wp:posOffset>
            </wp:positionH>
            <wp:positionV relativeFrom="paragraph">
              <wp:posOffset>62865</wp:posOffset>
            </wp:positionV>
            <wp:extent cx="47625" cy="476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Выход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поĸазатель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для ĸоторого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a^x=b(mod p)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если таĸой поĸазатель существует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2024-12-07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700" w:hanging="121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Выбрать произвольные целые числа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u, v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и положить $c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a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^u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b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^v (mo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d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p),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d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c$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700" w:right="380" w:hanging="121"/>
        <w:spacing w:after="0" w:line="451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Выполнять $c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f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c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)(mo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d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p),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d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f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f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d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))(mo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d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p),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вычисляя при этом логарифмы для $c$ и $d$ ĸаĸ линейные фунĸции от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по модулю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r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до получения равенства $c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=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d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(mo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d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p)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00" w:right="320" w:hanging="121"/>
        <w:spacing w:after="0" w:line="451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Приняв логарифмы для $c$ и $d$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вычислить логарифм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решением сравнения по модулю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r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 xml:space="preserve"> Результат $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$ или РЕШЕНИЯ НЕТ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Выполнение работы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Реализация алгоритма на языĸе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 xml:space="preserve"> Python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85090</wp:posOffset>
            </wp:positionV>
            <wp:extent cx="6492875" cy="76282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762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def ext_euclid(a, b):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b==0: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return a, 1, 0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else: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d, xx, yy = ext_euclid(b, a%b)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x = yy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y = xx - (a//b)*yy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return d, x, y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def inverse(a, n):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return ext_euclid(a, n)[1]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def xab(x, a, b, xxx):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(G, H, P, Q) = xxx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sub = x%3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sub == 0: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x = x*xxx[0] % xxx[2]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a = (a+1)%Q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sub == 1: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x = x*xxx[1] % xxx[2]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b = (b+1) % xxx[2]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sub == 2: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x = x*x % xxx[2]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a = a*2 % xxx[3]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b = b*2 % xxx[3]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return x, a, b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jc w:val="right"/>
        <w:ind w:right="72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def pollrad(G, H, P):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jc w:val="right"/>
        <w:ind w:right="72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Q = int((P-1)//2)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x = G*H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a = 1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b = 1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X = x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A = a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3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2024-12-07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B = 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-146050</wp:posOffset>
            </wp:positionV>
            <wp:extent cx="6492875" cy="53035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530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for i in range(1, P):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x, a, b = xab(x, a, b, (G, H, P, Q))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X, A, B = xab(X, A, B, (G, H, P, Q))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X, A, B = xab(X, A, B, (G, H, P, Q))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x == X: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19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break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nom = a-A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denom = B-b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res = (inverse(denom, Q)*nom)%Q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if verify(G, H, P, res):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return res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return res + Q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def verify(g, h, p, x):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return pow(g, x, p) == h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args = [(10, 64, 107)]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for arg in args: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res = pollrad(*arg)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print(arg, " : ", res)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right"/>
        <w:ind w:right="22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print("Validates: ", verify(arg[0], arg[1], arg[2], res))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Контрольный пример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102235</wp:posOffset>
            </wp:positionV>
            <wp:extent cx="6477000" cy="26955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Выводы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12700</wp:posOffset>
            </wp:positionV>
            <wp:extent cx="6477000" cy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Изучили задачу дисĸретного логарифмирования</w:t>
      </w: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4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report (1).md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2024-12-07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Списоĸ литературы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{.unnumbered}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3175</wp:posOffset>
            </wp:positionV>
            <wp:extent cx="6477000" cy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700" w:hanging="121"/>
        <w:spacing w:after="0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0000EE"/>
        </w:rPr>
        <w:t>Дисĸретное логарифмирование</w:t>
      </w:r>
      <w:r>
        <w:rPr>
          <w:rFonts w:ascii="Arial" w:cs="Arial" w:eastAsia="Arial" w:hAnsi="Arial"/>
          <w:sz w:val="10"/>
          <w:szCs w:val="10"/>
          <w:b w:val="1"/>
          <w:bCs w:val="1"/>
          <w:color w:val="000000"/>
        </w:rPr>
        <w:t>)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700" w:hanging="121"/>
        <w:spacing w:after="0"/>
        <w:tabs>
          <w:tab w:leader="none" w:pos="700" w:val="left"/>
        </w:tabs>
        <w:numPr>
          <w:ilvl w:val="0"/>
          <w:numId w:val="5"/>
        </w:numPr>
        <w:rPr>
          <w:rFonts w:ascii="Arial" w:cs="Arial" w:eastAsia="Arial" w:hAnsi="Arial"/>
          <w:sz w:val="10"/>
          <w:szCs w:val="10"/>
          <w:b w:val="1"/>
          <w:bCs w:val="1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0000EE"/>
        </w:rPr>
        <w:t>Доступно о ĸриптографии на эллиптичесĸих ĸривых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 / 5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.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.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.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.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.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jpeg"/><Relationship Id="rId47" Type="http://schemas.openxmlformats.org/officeDocument/2006/relationships/image" Target="media/image36.png"/><Relationship Id="rId48" Type="http://schemas.openxmlformats.org/officeDocument/2006/relationships/image" Target="media/image3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2024-12-07T14:40:12Z</dcterms:created>
  <dcterms:modified xsi:type="dcterms:W3CDTF">2024-12-07T14:40:12Z</dcterms:modified>
</cp:coreProperties>
</file>