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248" w:rsidRDefault="00F24248">
      <w:r>
        <w:t>Jorge Loya Herrera_IE703043</w:t>
      </w:r>
    </w:p>
    <w:p w:rsidR="00F04EBA" w:rsidRDefault="00F24248">
      <w:r>
        <w:t>¿Qué es un estándar?</w:t>
      </w:r>
    </w:p>
    <w:p w:rsidR="00F24248" w:rsidRDefault="00F24248">
      <w:pPr>
        <w:rPr>
          <w:rStyle w:val="ya-q-full-text"/>
        </w:rPr>
      </w:pPr>
      <w:r>
        <w:rPr>
          <w:rStyle w:val="ya-q-full-text"/>
        </w:rPr>
        <w:t xml:space="preserve">Un </w:t>
      </w:r>
      <w:r>
        <w:rPr>
          <w:rStyle w:val="ya-q-full-text"/>
        </w:rPr>
        <w:t>estándar</w:t>
      </w:r>
      <w:r>
        <w:rPr>
          <w:rStyle w:val="ya-q-full-text"/>
        </w:rPr>
        <w:t xml:space="preserve"> de programación es una forma de "normalizar" la programación de forma tal que al trabajar en un proyecto cualquiera de las personas involucradas en el mismo tenga acceso y comprenda el </w:t>
      </w:r>
      <w:r>
        <w:rPr>
          <w:rStyle w:val="ya-q-full-text"/>
        </w:rPr>
        <w:t>código</w:t>
      </w:r>
      <w:r>
        <w:rPr>
          <w:rStyle w:val="ya-q-full-text"/>
        </w:rPr>
        <w:t xml:space="preserve">. En otras palabras define la escritura y organización del </w:t>
      </w:r>
      <w:r>
        <w:rPr>
          <w:rStyle w:val="ya-q-full-text"/>
        </w:rPr>
        <w:t>código</w:t>
      </w:r>
      <w:r>
        <w:rPr>
          <w:rStyle w:val="ya-q-full-text"/>
        </w:rPr>
        <w:t xml:space="preserve"> fuente de un programa. Además el seguir un </w:t>
      </w:r>
      <w:r>
        <w:rPr>
          <w:rStyle w:val="ya-q-full-text"/>
        </w:rPr>
        <w:t>estándar</w:t>
      </w:r>
      <w:r>
        <w:rPr>
          <w:rStyle w:val="ya-q-full-text"/>
        </w:rPr>
        <w:t xml:space="preserve"> de programación te facilita como programador la modificación de tu propio código fuente aunque no estés trabajando en un equipo. </w:t>
      </w:r>
      <w:r>
        <w:br/>
      </w:r>
      <w:r>
        <w:rPr>
          <w:rStyle w:val="ya-q-full-text"/>
        </w:rPr>
        <w:t xml:space="preserve">Por lo general los </w:t>
      </w:r>
      <w:r>
        <w:rPr>
          <w:rStyle w:val="ya-q-full-text"/>
        </w:rPr>
        <w:t>estándares</w:t>
      </w:r>
      <w:r>
        <w:rPr>
          <w:rStyle w:val="ya-q-full-text"/>
        </w:rPr>
        <w:t xml:space="preserve"> de </w:t>
      </w:r>
      <w:r>
        <w:rPr>
          <w:rStyle w:val="ya-q-full-text"/>
        </w:rPr>
        <w:t>programación</w:t>
      </w:r>
      <w:r>
        <w:rPr>
          <w:rStyle w:val="ya-q-full-text"/>
        </w:rPr>
        <w:t xml:space="preserve"> definen la forma en que deben ser declaradas las variables, las clases, los comentarios, en algunos </w:t>
      </w:r>
      <w:r>
        <w:rPr>
          <w:rStyle w:val="ya-q-full-text"/>
        </w:rPr>
        <w:t>estándares</w:t>
      </w:r>
      <w:r>
        <w:rPr>
          <w:rStyle w:val="ya-q-full-text"/>
        </w:rPr>
        <w:t xml:space="preserve"> </w:t>
      </w:r>
      <w:r>
        <w:rPr>
          <w:rStyle w:val="ya-q-full-text"/>
        </w:rPr>
        <w:t>especifica</w:t>
      </w:r>
      <w:r>
        <w:rPr>
          <w:rStyle w:val="ya-q-full-text"/>
        </w:rPr>
        <w:t xml:space="preserve"> que datos deben incluirse acerca del programador y de los cambios realizados al </w:t>
      </w:r>
      <w:r>
        <w:rPr>
          <w:rStyle w:val="ya-q-full-text"/>
        </w:rPr>
        <w:t>código</w:t>
      </w:r>
      <w:r>
        <w:rPr>
          <w:rStyle w:val="ya-q-full-text"/>
        </w:rPr>
        <w:t xml:space="preserve"> fuente, etc. </w:t>
      </w:r>
      <w:r>
        <w:br/>
      </w:r>
      <w:r>
        <w:rPr>
          <w:rStyle w:val="ya-q-full-text"/>
        </w:rPr>
        <w:t xml:space="preserve">Por ejemplo utilizar una determinada nomenclatura para la declaración de variables, o de clases dependiendo de su tipo te es de gran ayuda porque al leer el nombre de la variable ya sabes con que tipo de datos estas trabajando y no </w:t>
      </w:r>
      <w:r>
        <w:rPr>
          <w:rStyle w:val="ya-q-full-text"/>
        </w:rPr>
        <w:t>tienes</w:t>
      </w:r>
      <w:r>
        <w:rPr>
          <w:rStyle w:val="ya-q-full-text"/>
        </w:rPr>
        <w:t xml:space="preserve"> que buscar la </w:t>
      </w:r>
      <w:r>
        <w:rPr>
          <w:rStyle w:val="ya-q-full-text"/>
        </w:rPr>
        <w:t>declaración</w:t>
      </w:r>
      <w:r>
        <w:rPr>
          <w:rStyle w:val="ya-q-full-text"/>
        </w:rPr>
        <w:t xml:space="preserve"> de la variable, todo esto dependiendo siempre del entorno y lenguaje de programación que utilices</w:t>
      </w:r>
      <w:r>
        <w:rPr>
          <w:rStyle w:val="ya-q-full-text"/>
        </w:rPr>
        <w:t>.</w:t>
      </w:r>
    </w:p>
    <w:p w:rsidR="00F24248" w:rsidRDefault="00F24248">
      <w:pPr>
        <w:rPr>
          <w:rStyle w:val="ya-q-full-text"/>
        </w:rPr>
      </w:pPr>
      <w:r>
        <w:rPr>
          <w:rStyle w:val="ya-q-full-text"/>
        </w:rPr>
        <w:t>2.- ¿Qué es ANSI?</w:t>
      </w:r>
    </w:p>
    <w:p w:rsidR="00F24248" w:rsidRDefault="00F24248">
      <w:pPr>
        <w:rPr>
          <w:rStyle w:val="ya-q-full-text"/>
        </w:rPr>
      </w:pPr>
      <w:r>
        <w:t>ANSI.</w:t>
      </w:r>
      <w:r>
        <w:br/>
        <w:t xml:space="preserve">El ANSI ha desarrollado una simbología para que sea empleada en los diagramas orientados al </w:t>
      </w:r>
      <w:r>
        <w:br/>
        <w:t xml:space="preserve">procesamiento electrónico de datos –EDP- con el propósito de representar los flujos de </w:t>
      </w:r>
      <w:r>
        <w:br/>
        <w:t xml:space="preserve">información, de la cual se han adoptado ampliamente algunos símbolos para la elaboración de </w:t>
      </w:r>
      <w:r>
        <w:br/>
        <w:t>los diagramas de flujo dentro del trabajo de diagramación administrativa</w:t>
      </w:r>
      <w:r>
        <w:br/>
        <w:t>American National Standard Institute (ANSI)</w:t>
      </w:r>
    </w:p>
    <w:p w:rsidR="00F24248" w:rsidRDefault="00F24248">
      <w:pPr>
        <w:rPr>
          <w:rStyle w:val="ya-q-full-text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A11C22E" wp14:editId="665327C4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6210300" cy="3543300"/>
            <wp:effectExtent l="0" t="0" r="0" b="0"/>
            <wp:wrapThrough wrapText="bothSides">
              <wp:wrapPolygon edited="0">
                <wp:start x="0" y="0"/>
                <wp:lineTo x="0" y="21252"/>
                <wp:lineTo x="21534" y="21252"/>
                <wp:lineTo x="21534" y="0"/>
                <wp:lineTo x="0" y="0"/>
              </wp:wrapPolygon>
            </wp:wrapThrough>
            <wp:docPr id="1" name="Imagen 1" descr="http://www.monografias.com/trabajos98/gestion-por-procesos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nografias.com/trabajos98/gestion-por-procesos/image0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ya-q-full-text"/>
        </w:rPr>
        <w:t>3.- El estándar de diagramas de flujo ANSI</w:t>
      </w:r>
      <w:bookmarkStart w:id="0" w:name="_GoBack"/>
      <w:bookmarkEnd w:id="0"/>
    </w:p>
    <w:p w:rsidR="00F24248" w:rsidRDefault="00F24248"/>
    <w:sectPr w:rsidR="00F24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48"/>
    <w:rsid w:val="00F04EBA"/>
    <w:rsid w:val="00F2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6E2D8-941A-4777-AA20-80EA1E55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a-q-full-text">
    <w:name w:val="ya-q-full-text"/>
    <w:basedOn w:val="Fuentedeprrafopredeter"/>
    <w:rsid w:val="00F24248"/>
  </w:style>
  <w:style w:type="character" w:styleId="Hipervnculo">
    <w:name w:val="Hyperlink"/>
    <w:basedOn w:val="Fuentedeprrafopredeter"/>
    <w:uiPriority w:val="99"/>
    <w:semiHidden/>
    <w:unhideWhenUsed/>
    <w:rsid w:val="00F2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 HERRERA, JORGE</dc:creator>
  <cp:keywords/>
  <dc:description/>
  <cp:lastModifiedBy>LOYA HERRERA, JORGE</cp:lastModifiedBy>
  <cp:revision>1</cp:revision>
  <dcterms:created xsi:type="dcterms:W3CDTF">2015-08-19T13:25:00Z</dcterms:created>
  <dcterms:modified xsi:type="dcterms:W3CDTF">2015-08-19T13:40:00Z</dcterms:modified>
</cp:coreProperties>
</file>