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4187"/>
          <w:sz w:val="56"/>
        </w:rPr>
        <w:t>APMS &amp; Roshetety</w:t>
      </w:r>
    </w:p>
    <w:p>
      <w:pPr>
        <w:jc w:val="center"/>
      </w:pPr>
      <w:r>
        <w:rPr>
          <w:rFonts w:ascii="Times New Roman" w:hAnsi="Times New Roman"/>
          <w:i/>
          <w:sz w:val="36"/>
        </w:rPr>
        <w:t>An Integrated Smart Pharmacy Ecosystem</w:t>
      </w:r>
    </w:p>
    <w:p/>
    <w:p>
      <w:pPr>
        <w:jc w:val="center"/>
      </w:pPr>
      <w:r>
        <w:rPr>
          <w:rFonts w:ascii="Times New Roman" w:hAnsi="Times New Roman"/>
          <w:sz w:val="32"/>
        </w:rPr>
        <w:t>A Graduation Project Thesis</w:t>
      </w:r>
    </w:p>
    <w:p/>
    <w:p>
      <w:pPr>
        <w:jc w:val="center"/>
      </w:pPr>
      <w:r>
        <w:rPr>
          <w:rFonts w:ascii="Times New Roman" w:hAnsi="Times New Roman"/>
          <w:sz w:val="26"/>
        </w:rPr>
        <w:t>Advanced Pharmacy Management System (APMS)</w:t>
        <w:br/>
        <w:t>&amp;</w:t>
        <w:br/>
        <w:t>Roshetety Patient Mobile Application</w:t>
      </w:r>
    </w:p>
    <w:p/>
    <w:p/>
    <w:p/>
    <w:p>
      <w:pPr>
        <w:jc w:val="center"/>
      </w:pPr>
      <w:r>
        <w:rPr>
          <w:rFonts w:ascii="Times New Roman" w:hAnsi="Times New Roman"/>
          <w:b/>
          <w:sz w:val="26"/>
        </w:rPr>
        <w:t>Academic Year 2025–2026</w:t>
      </w:r>
    </w:p>
    <w:p>
      <w:r>
        <w:br w:type="page"/>
      </w:r>
    </w:p>
    <w:p>
      <w:pPr>
        <w:pStyle w:val="Heading1"/>
      </w:pPr>
      <w:r>
        <w:rPr>
          <w:rFonts w:ascii="Times New Roman" w:hAnsi="Times New Roman"/>
        </w:rPr>
        <w:t>Abstract</w:t>
      </w:r>
    </w:p>
    <w:p>
      <w:pPr>
        <w:spacing w:after="120"/>
      </w:pPr>
      <w:r>
        <w:rPr>
          <w:rFonts w:ascii="Times New Roman" w:hAnsi="Times New Roman"/>
          <w:b w:val="0"/>
          <w:i w:val="0"/>
          <w:sz w:val="24"/>
        </w:rPr>
        <w:t>This thesis presents the design, implementation, and evaluation of APMS (Advanced Pharmacy Management System) and Roshetety — a comprehensive, integrated smart pharmacy ecosystem that bridges the gap between patient-facing digital prescription submission and staff-facing robotic dispensing and AI-driven inventory management. The system comprises three core components: (1) a Flutter-based staff dashboard (APMS) providing real-time inventory management, invoice processing, prescription workflow, robotic arm control, and an AI Command Center; (2) a Flutter-based patient mobile application (Roshetety) offering bilingual (Arabic/English) prescription submission via OCR scanning, manual entry, and real-time order tracking; and (3) a multi-service backend architecture consisting of a Node.js/Express API gateway, PostgreSQL database, and three Python AI microservices handling OCR, predictive analytics, and a LangChain-powered natural language chatbot.</w:t>
      </w:r>
    </w:p>
    <w:p>
      <w:pPr>
        <w:spacing w:after="120"/>
      </w:pPr>
      <w:r>
        <w:rPr>
          <w:rFonts w:ascii="Times New Roman" w:hAnsi="Times New Roman"/>
          <w:b w:val="0"/>
          <w:i w:val="0"/>
          <w:sz w:val="24"/>
        </w:rPr>
        <w:t>The system integrates hardware control for a robotic dispensing arm via serial communication and WebSocket real-time event streaming. The AI layer employs XGBoost for demand forecasting, Keras neural networks for expiry risk prediction, autoencoders for anomaly detection, and Q-Learning for smart reorder optimization. The OCR service uses a two-pass approach combining Ollama glm-ocr with fuzzy medicine name matching. The entire system is deployed on-premise on a pharmacy LAN, ensuring complete data sovereignty with no cloud dependency.</w:t>
      </w:r>
    </w:p>
    <w:p>
      <w:pPr>
        <w:spacing w:after="120"/>
      </w:pPr>
      <w:r>
        <w:rPr>
          <w:rFonts w:ascii="Times New Roman" w:hAnsi="Times New Roman"/>
          <w:b w:val="0"/>
          <w:i/>
          <w:sz w:val="24"/>
        </w:rPr>
        <w:t>Keywords: Pharmacy Management System, OCR Prescription Scanning, Robotic Dispensing, AI in Healthcare, Human-Computer Interaction, Flutter, Express.js, XGBoost, LangChain.</w:t>
      </w:r>
    </w:p>
    <w:p>
      <w:r>
        <w:br w:type="page"/>
      </w:r>
    </w:p>
    <w:p>
      <w:pPr>
        <w:pStyle w:val="Heading1"/>
      </w:pPr>
      <w:r>
        <w:rPr>
          <w:rFonts w:ascii="Times New Roman" w:hAnsi="Times New Roman"/>
        </w:rPr>
        <w:t>Table of Contents</w:t>
      </w:r>
    </w:p>
    <w:p>
      <w:pPr>
        <w:spacing w:after="120"/>
      </w:pPr>
      <w:r>
        <w:rPr>
          <w:rFonts w:ascii="Times New Roman" w:hAnsi="Times New Roman"/>
          <w:b/>
          <w:i w:val="0"/>
          <w:sz w:val="24"/>
        </w:rPr>
        <w:t>1. Introduction</w:t>
      </w:r>
    </w:p>
    <w:p>
      <w:pPr>
        <w:spacing w:after="120"/>
      </w:pPr>
      <w:r>
        <w:rPr>
          <w:rFonts w:ascii="Times New Roman" w:hAnsi="Times New Roman"/>
          <w:b w:val="0"/>
          <w:i w:val="0"/>
          <w:sz w:val="24"/>
        </w:rPr>
        <w:t xml:space="preserve">   1.1 Background</w:t>
      </w:r>
    </w:p>
    <w:p>
      <w:pPr>
        <w:spacing w:after="120"/>
      </w:pPr>
      <w:r>
        <w:rPr>
          <w:rFonts w:ascii="Times New Roman" w:hAnsi="Times New Roman"/>
          <w:b w:val="0"/>
          <w:i w:val="0"/>
          <w:sz w:val="24"/>
        </w:rPr>
        <w:t xml:space="preserve">   1.2 Problem Statement</w:t>
      </w:r>
    </w:p>
    <w:p>
      <w:pPr>
        <w:spacing w:after="120"/>
      </w:pPr>
      <w:r>
        <w:rPr>
          <w:rFonts w:ascii="Times New Roman" w:hAnsi="Times New Roman"/>
          <w:b w:val="0"/>
          <w:i w:val="0"/>
          <w:sz w:val="24"/>
        </w:rPr>
        <w:t xml:space="preserve">   1.3 Project Objectives</w:t>
      </w:r>
    </w:p>
    <w:p>
      <w:pPr>
        <w:spacing w:after="120"/>
      </w:pPr>
      <w:r>
        <w:rPr>
          <w:rFonts w:ascii="Times New Roman" w:hAnsi="Times New Roman"/>
          <w:b w:val="0"/>
          <w:i w:val="0"/>
          <w:sz w:val="24"/>
        </w:rPr>
        <w:t xml:space="preserve">   1.4 Scope</w:t>
      </w:r>
    </w:p>
    <w:p>
      <w:pPr>
        <w:spacing w:after="120"/>
      </w:pPr>
      <w:r>
        <w:rPr>
          <w:rFonts w:ascii="Times New Roman" w:hAnsi="Times New Roman"/>
          <w:b w:val="0"/>
          <w:i w:val="0"/>
          <w:sz w:val="24"/>
        </w:rPr>
        <w:t xml:space="preserve">   1.5 Methodology</w:t>
      </w:r>
    </w:p>
    <w:p>
      <w:pPr>
        <w:spacing w:after="120"/>
      </w:pPr>
      <w:r>
        <w:rPr>
          <w:rFonts w:ascii="Times New Roman" w:hAnsi="Times New Roman"/>
          <w:b/>
          <w:i w:val="0"/>
          <w:sz w:val="24"/>
        </w:rPr>
        <w:t>2. Literature Review</w:t>
      </w:r>
    </w:p>
    <w:p>
      <w:pPr>
        <w:spacing w:after="120"/>
      </w:pPr>
      <w:r>
        <w:rPr>
          <w:rFonts w:ascii="Times New Roman" w:hAnsi="Times New Roman"/>
          <w:b w:val="0"/>
          <w:i w:val="0"/>
          <w:sz w:val="24"/>
        </w:rPr>
        <w:t xml:space="preserve">   2.1 Pharmacy Management Systems</w:t>
      </w:r>
    </w:p>
    <w:p>
      <w:pPr>
        <w:spacing w:after="120"/>
      </w:pPr>
      <w:r>
        <w:rPr>
          <w:rFonts w:ascii="Times New Roman" w:hAnsi="Times New Roman"/>
          <w:b w:val="0"/>
          <w:i w:val="0"/>
          <w:sz w:val="24"/>
        </w:rPr>
        <w:t xml:space="preserve">   2.2 OCR in Healthcare</w:t>
      </w:r>
    </w:p>
    <w:p>
      <w:pPr>
        <w:spacing w:after="120"/>
      </w:pPr>
      <w:r>
        <w:rPr>
          <w:rFonts w:ascii="Times New Roman" w:hAnsi="Times New Roman"/>
          <w:b w:val="0"/>
          <w:i w:val="0"/>
          <w:sz w:val="24"/>
        </w:rPr>
        <w:t xml:space="preserve">   2.3 Artificial Intelligence in Pharmacy</w:t>
      </w:r>
    </w:p>
    <w:p>
      <w:pPr>
        <w:spacing w:after="120"/>
      </w:pPr>
      <w:r>
        <w:rPr>
          <w:rFonts w:ascii="Times New Roman" w:hAnsi="Times New Roman"/>
          <w:b w:val="0"/>
          <w:i w:val="0"/>
          <w:sz w:val="24"/>
        </w:rPr>
        <w:t xml:space="preserve">   2.4 HCI in Pharmacy Systems</w:t>
      </w:r>
    </w:p>
    <w:p>
      <w:pPr>
        <w:spacing w:after="120"/>
      </w:pPr>
      <w:r>
        <w:rPr>
          <w:rFonts w:ascii="Times New Roman" w:hAnsi="Times New Roman"/>
          <w:b w:val="0"/>
          <w:i w:val="0"/>
          <w:sz w:val="24"/>
        </w:rPr>
        <w:t xml:space="preserve">   2.5 Robotic Dispensing Systems</w:t>
      </w:r>
    </w:p>
    <w:p>
      <w:pPr>
        <w:spacing w:after="120"/>
      </w:pPr>
      <w:r>
        <w:rPr>
          <w:rFonts w:ascii="Times New Roman" w:hAnsi="Times New Roman"/>
          <w:b w:val="0"/>
          <w:i w:val="0"/>
          <w:sz w:val="24"/>
        </w:rPr>
        <w:t xml:space="preserve">   2.6 Cross-Platform Development with Flutter</w:t>
      </w:r>
    </w:p>
    <w:p>
      <w:pPr>
        <w:spacing w:after="120"/>
      </w:pPr>
      <w:r>
        <w:rPr>
          <w:rFonts w:ascii="Times New Roman" w:hAnsi="Times New Roman"/>
          <w:b/>
          <w:i w:val="0"/>
          <w:sz w:val="24"/>
        </w:rPr>
        <w:t>3. System Analysis</w:t>
      </w:r>
    </w:p>
    <w:p>
      <w:pPr>
        <w:spacing w:after="120"/>
      </w:pPr>
      <w:r>
        <w:rPr>
          <w:rFonts w:ascii="Times New Roman" w:hAnsi="Times New Roman"/>
          <w:b w:val="0"/>
          <w:i w:val="0"/>
          <w:sz w:val="24"/>
        </w:rPr>
        <w:t xml:space="preserve">   3.1 Requirements Analysis</w:t>
      </w:r>
    </w:p>
    <w:p>
      <w:pPr>
        <w:spacing w:after="120"/>
      </w:pPr>
      <w:r>
        <w:rPr>
          <w:rFonts w:ascii="Times New Roman" w:hAnsi="Times New Roman"/>
          <w:b w:val="0"/>
          <w:i w:val="0"/>
          <w:sz w:val="24"/>
        </w:rPr>
        <w:t xml:space="preserve">   3.2 Use Case Model</w:t>
      </w:r>
    </w:p>
    <w:p>
      <w:pPr>
        <w:spacing w:after="120"/>
      </w:pPr>
      <w:r>
        <w:rPr>
          <w:rFonts w:ascii="Times New Roman" w:hAnsi="Times New Roman"/>
          <w:b w:val="0"/>
          <w:i w:val="0"/>
          <w:sz w:val="24"/>
        </w:rPr>
        <w:t xml:space="preserve">   3.3 User Personas</w:t>
      </w:r>
    </w:p>
    <w:p>
      <w:pPr>
        <w:spacing w:after="120"/>
      </w:pPr>
      <w:r>
        <w:rPr>
          <w:rFonts w:ascii="Times New Roman" w:hAnsi="Times New Roman"/>
          <w:b w:val="0"/>
          <w:i w:val="0"/>
          <w:sz w:val="24"/>
        </w:rPr>
        <w:t xml:space="preserve">   3.4 User Journey</w:t>
      </w:r>
    </w:p>
    <w:p>
      <w:pPr>
        <w:spacing w:after="120"/>
      </w:pPr>
      <w:r>
        <w:rPr>
          <w:rFonts w:ascii="Times New Roman" w:hAnsi="Times New Roman"/>
          <w:b/>
          <w:i w:val="0"/>
          <w:sz w:val="24"/>
        </w:rPr>
        <w:t>4. System Architecture</w:t>
      </w:r>
    </w:p>
    <w:p>
      <w:pPr>
        <w:spacing w:after="120"/>
      </w:pPr>
      <w:r>
        <w:rPr>
          <w:rFonts w:ascii="Times New Roman" w:hAnsi="Times New Roman"/>
          <w:b w:val="0"/>
          <w:i w:val="0"/>
          <w:sz w:val="24"/>
        </w:rPr>
        <w:t xml:space="preserve">   4.1 High-Level Architecture</w:t>
      </w:r>
    </w:p>
    <w:p>
      <w:pPr>
        <w:spacing w:after="120"/>
      </w:pPr>
      <w:r>
        <w:rPr>
          <w:rFonts w:ascii="Times New Roman" w:hAnsi="Times New Roman"/>
          <w:b w:val="0"/>
          <w:i w:val="0"/>
          <w:sz w:val="24"/>
        </w:rPr>
        <w:t xml:space="preserve">   4.2 Component Diagram</w:t>
      </w:r>
    </w:p>
    <w:p>
      <w:pPr>
        <w:spacing w:after="120"/>
      </w:pPr>
      <w:r>
        <w:rPr>
          <w:rFonts w:ascii="Times New Roman" w:hAnsi="Times New Roman"/>
          <w:b w:val="0"/>
          <w:i w:val="0"/>
          <w:sz w:val="24"/>
        </w:rPr>
        <w:t xml:space="preserve">   4.3 Database Schema</w:t>
      </w:r>
    </w:p>
    <w:p>
      <w:pPr>
        <w:spacing w:after="120"/>
      </w:pPr>
      <w:r>
        <w:rPr>
          <w:rFonts w:ascii="Times New Roman" w:hAnsi="Times New Roman"/>
          <w:b w:val="0"/>
          <w:i w:val="0"/>
          <w:sz w:val="24"/>
        </w:rPr>
        <w:t xml:space="preserve">   4.4 Data Flow</w:t>
      </w:r>
    </w:p>
    <w:p>
      <w:pPr>
        <w:spacing w:after="120"/>
      </w:pPr>
      <w:r>
        <w:rPr>
          <w:rFonts w:ascii="Times New Roman" w:hAnsi="Times New Roman"/>
          <w:b/>
          <w:i w:val="0"/>
          <w:sz w:val="24"/>
        </w:rPr>
        <w:t>5. UI/UX &amp; HCI Design</w:t>
      </w:r>
    </w:p>
    <w:p>
      <w:pPr>
        <w:spacing w:after="120"/>
      </w:pPr>
      <w:r>
        <w:rPr>
          <w:rFonts w:ascii="Times New Roman" w:hAnsi="Times New Roman"/>
          <w:b w:val="0"/>
          <w:i w:val="0"/>
          <w:sz w:val="24"/>
        </w:rPr>
        <w:t xml:space="preserve">   5.1 Design Philosophy</w:t>
      </w:r>
    </w:p>
    <w:p>
      <w:pPr>
        <w:spacing w:after="120"/>
      </w:pPr>
      <w:r>
        <w:rPr>
          <w:rFonts w:ascii="Times New Roman" w:hAnsi="Times New Roman"/>
          <w:b w:val="0"/>
          <w:i w:val="0"/>
          <w:sz w:val="24"/>
        </w:rPr>
        <w:t xml:space="preserve">   5.2 Color System</w:t>
      </w:r>
    </w:p>
    <w:p>
      <w:pPr>
        <w:spacing w:after="120"/>
      </w:pPr>
      <w:r>
        <w:rPr>
          <w:rFonts w:ascii="Times New Roman" w:hAnsi="Times New Roman"/>
          <w:b w:val="0"/>
          <w:i w:val="0"/>
          <w:sz w:val="24"/>
        </w:rPr>
        <w:t xml:space="preserve">   5.3 Typography</w:t>
      </w:r>
    </w:p>
    <w:p>
      <w:pPr>
        <w:spacing w:after="120"/>
      </w:pPr>
      <w:r>
        <w:rPr>
          <w:rFonts w:ascii="Times New Roman" w:hAnsi="Times New Roman"/>
          <w:b w:val="0"/>
          <w:i w:val="0"/>
          <w:sz w:val="24"/>
        </w:rPr>
        <w:t xml:space="preserve">   5.4 Navigation Patterns</w:t>
      </w:r>
    </w:p>
    <w:p>
      <w:pPr>
        <w:spacing w:after="120"/>
      </w:pPr>
      <w:r>
        <w:rPr>
          <w:rFonts w:ascii="Times New Roman" w:hAnsi="Times New Roman"/>
          <w:b w:val="0"/>
          <w:i w:val="0"/>
          <w:sz w:val="24"/>
        </w:rPr>
        <w:t xml:space="preserve">   5.5 Responsive Design</w:t>
      </w:r>
    </w:p>
    <w:p>
      <w:pPr>
        <w:spacing w:after="120"/>
      </w:pPr>
      <w:r>
        <w:rPr>
          <w:rFonts w:ascii="Times New Roman" w:hAnsi="Times New Roman"/>
          <w:b w:val="0"/>
          <w:i w:val="0"/>
          <w:sz w:val="24"/>
        </w:rPr>
        <w:t xml:space="preserve">   5.6 Bilingual Support</w:t>
      </w:r>
    </w:p>
    <w:p>
      <w:pPr>
        <w:spacing w:after="120"/>
      </w:pPr>
      <w:r>
        <w:rPr>
          <w:rFonts w:ascii="Times New Roman" w:hAnsi="Times New Roman"/>
          <w:b/>
          <w:i w:val="0"/>
          <w:sz w:val="24"/>
        </w:rPr>
        <w:t>6. Frontend Implementation</w:t>
      </w:r>
    </w:p>
    <w:p>
      <w:pPr>
        <w:spacing w:after="120"/>
      </w:pPr>
      <w:r>
        <w:rPr>
          <w:rFonts w:ascii="Times New Roman" w:hAnsi="Times New Roman"/>
          <w:b/>
          <w:i w:val="0"/>
          <w:sz w:val="24"/>
        </w:rPr>
        <w:t>7. Backend Implementation</w:t>
      </w:r>
    </w:p>
    <w:p>
      <w:pPr>
        <w:spacing w:after="120"/>
      </w:pPr>
      <w:r>
        <w:rPr>
          <w:rFonts w:ascii="Times New Roman" w:hAnsi="Times New Roman"/>
          <w:b/>
          <w:i w:val="0"/>
          <w:sz w:val="24"/>
        </w:rPr>
        <w:t>8. AI &amp; Machine Learning Services</w:t>
      </w:r>
    </w:p>
    <w:p>
      <w:pPr>
        <w:spacing w:after="120"/>
      </w:pPr>
      <w:r>
        <w:rPr>
          <w:rFonts w:ascii="Times New Roman" w:hAnsi="Times New Roman"/>
          <w:b/>
          <w:i w:val="0"/>
          <w:sz w:val="24"/>
        </w:rPr>
        <w:t>9. Hardware Integration</w:t>
      </w:r>
    </w:p>
    <w:p>
      <w:pPr>
        <w:spacing w:after="120"/>
      </w:pPr>
      <w:r>
        <w:rPr>
          <w:rFonts w:ascii="Times New Roman" w:hAnsi="Times New Roman"/>
          <w:b/>
          <w:i w:val="0"/>
          <w:sz w:val="24"/>
        </w:rPr>
        <w:t>10. Testing &amp; Evaluation</w:t>
      </w:r>
    </w:p>
    <w:p>
      <w:pPr>
        <w:spacing w:after="120"/>
      </w:pPr>
      <w:r>
        <w:rPr>
          <w:rFonts w:ascii="Times New Roman" w:hAnsi="Times New Roman"/>
          <w:b/>
          <w:i w:val="0"/>
          <w:sz w:val="24"/>
        </w:rPr>
        <w:t>11. Conclusion &amp; Future Work</w:t>
      </w:r>
    </w:p>
    <w:p>
      <w:pPr>
        <w:spacing w:after="120"/>
      </w:pPr>
      <w:r>
        <w:rPr>
          <w:rFonts w:ascii="Times New Roman" w:hAnsi="Times New Roman"/>
          <w:b/>
          <w:i w:val="0"/>
          <w:sz w:val="24"/>
        </w:rPr>
        <w:t>12. References</w:t>
      </w:r>
    </w:p>
    <w:p>
      <w:r>
        <w:br w:type="page"/>
      </w:r>
    </w:p>
    <w:p>
      <w:pPr>
        <w:pStyle w:val="Heading1"/>
      </w:pPr>
      <w:r>
        <w:rPr>
          <w:rFonts w:ascii="Times New Roman" w:hAnsi="Times New Roman"/>
        </w:rPr>
        <w:t>1. Introduction</w:t>
      </w:r>
    </w:p>
    <w:p>
      <w:pPr>
        <w:pStyle w:val="Heading2"/>
      </w:pPr>
      <w:r>
        <w:rPr>
          <w:rFonts w:ascii="Times New Roman" w:hAnsi="Times New Roman"/>
        </w:rPr>
        <w:t>1.1 Background</w:t>
      </w:r>
    </w:p>
    <w:p>
      <w:pPr>
        <w:spacing w:after="120"/>
      </w:pPr>
      <w:r>
        <w:rPr>
          <w:rFonts w:ascii="Times New Roman" w:hAnsi="Times New Roman"/>
          <w:b w:val="0"/>
          <w:i w:val="0"/>
          <w:sz w:val="24"/>
        </w:rPr>
        <w:t>The pharmacy industry is undergoing a digital transformation. Traditional pharmacies face challenges including manual inventory tracking, paper-based prescription handling, inefficient stock management leading to overstocking or stockouts, and lack of real-time data-driven decision-making. In Egypt and the Middle East, the majority of community pharmacies still operate with paper prescriptions, manual ledger-based inventory, and limited technological integration.</w:t>
      </w:r>
    </w:p>
    <w:p>
      <w:pPr>
        <w:spacing w:after="120"/>
      </w:pPr>
      <w:r>
        <w:rPr>
          <w:rFonts w:ascii="Times New Roman" w:hAnsi="Times New Roman"/>
          <w:b w:val="0"/>
          <w:i w:val="0"/>
          <w:sz w:val="24"/>
        </w:rPr>
        <w:t>Simultaneously, patient expectations are evolving. The modern patient seeks convenience — the ability to submit prescriptions digitally, track order status in real time, and communicate with pharmacy staff without visiting the physical location.</w:t>
      </w:r>
    </w:p>
    <w:p>
      <w:pPr>
        <w:spacing w:after="120"/>
      </w:pPr>
      <w:r>
        <w:rPr>
          <w:rFonts w:ascii="Times New Roman" w:hAnsi="Times New Roman"/>
          <w:b w:val="0"/>
          <w:i w:val="0"/>
          <w:sz w:val="24"/>
        </w:rPr>
        <w:t>Robotic dispensing, once confined to large hospital pharmacies, is becoming more accessible to community pharmacies. However, the lack of integrated software that connects the digital prescription pipeline to physical robotic hardware remains a significant gap.</w:t>
      </w:r>
    </w:p>
    <w:p>
      <w:pPr>
        <w:pStyle w:val="Heading2"/>
      </w:pPr>
      <w:r>
        <w:rPr>
          <w:rFonts w:ascii="Times New Roman" w:hAnsi="Times New Roman"/>
        </w:rPr>
        <w:t>1.2 Problem Statement</w:t>
      </w:r>
    </w:p>
    <w:p>
      <w:pPr>
        <w:spacing w:after="120"/>
      </w:pPr>
      <w:r>
        <w:rPr>
          <w:rFonts w:ascii="Times New Roman" w:hAnsi="Times New Roman"/>
          <w:b w:val="0"/>
          <w:i w:val="0"/>
          <w:sz w:val="24"/>
        </w:rPr>
        <w:t>Community pharmacies in Egypt face several interconnected problems:</w:t>
      </w:r>
    </w:p>
    <w:p>
      <w:pPr>
        <w:pStyle w:val="ListBullet"/>
        <w:ind w:left="850"/>
      </w:pPr>
      <w:r>
        <w:rPr>
          <w:rFonts w:ascii="Times New Roman" w:hAnsi="Times New Roman"/>
          <w:sz w:val="22"/>
        </w:rPr>
        <w:t>Manual Prescription Handling: Paper prescriptions are prone to loss, misreading, and inefficiency. Pharmacists must manually interpret handwritten prescriptions, leading to errors and delays.</w:t>
      </w:r>
    </w:p>
    <w:p>
      <w:pPr>
        <w:pStyle w:val="ListBullet"/>
        <w:ind w:left="850"/>
      </w:pPr>
      <w:r>
        <w:rPr>
          <w:rFonts w:ascii="Times New Roman" w:hAnsi="Times New Roman"/>
          <w:sz w:val="22"/>
        </w:rPr>
        <w:t>Inventory Inefficiency: Stock management is often done manually or through basic systems, resulting in expired medicines, stockouts of high-demand items, and overstocking of slow-moving products.</w:t>
      </w:r>
    </w:p>
    <w:p>
      <w:pPr>
        <w:pStyle w:val="ListBullet"/>
        <w:ind w:left="850"/>
      </w:pPr>
      <w:r>
        <w:rPr>
          <w:rFonts w:ascii="Times New Roman" w:hAnsi="Times New Roman"/>
          <w:sz w:val="22"/>
        </w:rPr>
        <w:t>Lack of Data-Driven Decisions: Pharmacy managers lack tools for demand forecasting, expiry risk prediction, and sales trend analysis, relying instead on intuition and experience.</w:t>
      </w:r>
    </w:p>
    <w:p>
      <w:pPr>
        <w:pStyle w:val="ListBullet"/>
        <w:ind w:left="850"/>
      </w:pPr>
      <w:r>
        <w:rPr>
          <w:rFonts w:ascii="Times New Roman" w:hAnsi="Times New Roman"/>
          <w:sz w:val="22"/>
        </w:rPr>
        <w:t>Patient Communication Gap: Patients have no visibility into prescription status once submitted, leading to repeated calls and visits to the pharmacy.</w:t>
      </w:r>
    </w:p>
    <w:p>
      <w:pPr>
        <w:pStyle w:val="ListBullet"/>
        <w:ind w:left="850"/>
      </w:pPr>
      <w:r>
        <w:rPr>
          <w:rFonts w:ascii="Times New Roman" w:hAnsi="Times New Roman"/>
          <w:sz w:val="22"/>
        </w:rPr>
        <w:t>Underutilized Automation: While robotic dispensing technology exists, the software layer connecting patient orders to robotic hardware is often fragmented or non-existent for community pharmacies.</w:t>
      </w:r>
    </w:p>
    <w:p>
      <w:pPr>
        <w:pStyle w:val="ListBullet"/>
        <w:ind w:left="850"/>
      </w:pPr>
      <w:r>
        <w:rPr>
          <w:rFonts w:ascii="Times New Roman" w:hAnsi="Times New Roman"/>
          <w:sz w:val="22"/>
        </w:rPr>
        <w:t>On-Premise Requirements: Many pharmacies in the region require on-premise deployment due to data sovereignty concerns, internet reliability issues, and regulatory compliance. Cloud-only solutions are not viable.</w:t>
      </w:r>
    </w:p>
    <w:p>
      <w:pPr>
        <w:pStyle w:val="Heading2"/>
      </w:pPr>
      <w:r>
        <w:rPr>
          <w:rFonts w:ascii="Times New Roman" w:hAnsi="Times New Roman"/>
        </w:rPr>
        <w:t>1.3 Project Objectives</w:t>
      </w:r>
    </w:p>
    <w:p>
      <w:pPr>
        <w:spacing w:after="120"/>
      </w:pPr>
      <w:r>
        <w:rPr>
          <w:rFonts w:ascii="Times New Roman" w:hAnsi="Times New Roman"/>
          <w:b w:val="0"/>
          <w:i w:val="0"/>
          <w:sz w:val="24"/>
        </w:rPr>
        <w:t>The primary objectives of this project are:</w:t>
      </w:r>
    </w:p>
    <w:p>
      <w:pPr>
        <w:pStyle w:val="ListBullet"/>
        <w:ind w:left="850"/>
      </w:pPr>
      <w:r>
        <w:rPr>
          <w:rFonts w:ascii="Times New Roman" w:hAnsi="Times New Roman"/>
          <w:sz w:val="22"/>
        </w:rPr>
        <w:t>Develop a bilingual patient mobile application (Roshetety) that allows patients to submit prescriptions via OCR scanning or manual entry, check medicine availability, and track orders in real time.</w:t>
      </w:r>
    </w:p>
    <w:p>
      <w:pPr>
        <w:pStyle w:val="ListBullet"/>
        <w:ind w:left="850"/>
      </w:pPr>
      <w:r>
        <w:rPr>
          <w:rFonts w:ascii="Times New Roman" w:hAnsi="Times New Roman"/>
          <w:sz w:val="22"/>
        </w:rPr>
        <w:t>Build a comprehensive staff dashboard (APMS) for inventory management, invoice processing, prescription workflow, AI-powered analytics, and robotic arm control.</w:t>
      </w:r>
    </w:p>
    <w:p>
      <w:pPr>
        <w:pStyle w:val="ListBullet"/>
        <w:ind w:left="850"/>
      </w:pPr>
      <w:r>
        <w:rPr>
          <w:rFonts w:ascii="Times New Roman" w:hAnsi="Times New Roman"/>
          <w:sz w:val="22"/>
        </w:rPr>
        <w:t>Create a unified backend gateway that connects the frontend applications to a PostgreSQL database, AI microservices, and hardware interfaces.</w:t>
      </w:r>
    </w:p>
    <w:p>
      <w:pPr>
        <w:pStyle w:val="ListBullet"/>
        <w:ind w:left="850"/>
      </w:pPr>
      <w:r>
        <w:rPr>
          <w:rFonts w:ascii="Times New Roman" w:hAnsi="Times New Roman"/>
          <w:sz w:val="22"/>
        </w:rPr>
        <w:t>Integrate machine learning models for demand forecasting (XGBoost), expiry risk prediction (Neural Networks), anomaly detection (Autoencoders), and smart reorder suggestions (Q-Learning).</w:t>
      </w:r>
    </w:p>
    <w:p>
      <w:pPr>
        <w:pStyle w:val="ListBullet"/>
        <w:ind w:left="850"/>
      </w:pPr>
      <w:r>
        <w:rPr>
          <w:rFonts w:ascii="Times New Roman" w:hAnsi="Times New Roman"/>
          <w:sz w:val="22"/>
        </w:rPr>
        <w:t>Implement robotic arm control for automated dispensing of medications, connected via serial communication.</w:t>
      </w:r>
    </w:p>
    <w:p>
      <w:pPr>
        <w:pStyle w:val="ListBullet"/>
        <w:ind w:left="850"/>
      </w:pPr>
      <w:r>
        <w:rPr>
          <w:rFonts w:ascii="Times New Roman" w:hAnsi="Times New Roman"/>
          <w:sz w:val="22"/>
        </w:rPr>
        <w:t>Provide an AI-powered natural language chatbot (LangChain + Groq LLaMA 3.3) for natural language database queries.</w:t>
      </w:r>
    </w:p>
    <w:p>
      <w:pPr>
        <w:pStyle w:val="ListBullet"/>
        <w:ind w:left="850"/>
      </w:pPr>
      <w:r>
        <w:rPr>
          <w:rFonts w:ascii="Times New Roman" w:hAnsi="Times New Roman"/>
          <w:sz w:val="22"/>
        </w:rPr>
        <w:t>Ensure all data stays on-premise with no cloud dependency, respecting data sovereignty requirements.</w:t>
      </w:r>
    </w:p>
    <w:p>
      <w:pPr>
        <w:pStyle w:val="Heading2"/>
      </w:pPr>
      <w:r>
        <w:rPr>
          <w:rFonts w:ascii="Times New Roman" w:hAnsi="Times New Roman"/>
        </w:rPr>
        <w:t>1.4 Scope</w:t>
      </w:r>
    </w:p>
    <w:p>
      <w:pPr>
        <w:spacing w:after="120"/>
      </w:pPr>
      <w:r>
        <w:rPr>
          <w:rFonts w:ascii="Times New Roman" w:hAnsi="Times New Roman"/>
          <w:b w:val="0"/>
          <w:i w:val="0"/>
          <w:sz w:val="24"/>
        </w:rPr>
        <w:t>The project scope encompasses:</w:t>
      </w:r>
    </w:p>
    <w:p>
      <w:pPr>
        <w:pStyle w:val="ListBullet"/>
        <w:ind w:left="850"/>
      </w:pPr>
      <w:r>
        <w:rPr>
          <w:rFonts w:ascii="Times New Roman" w:hAnsi="Times New Roman"/>
          <w:sz w:val="22"/>
        </w:rPr>
        <w:t>Two Flutter applications: APMS (staff dashboard for Windows/Android/iOS) and Roshetety (patient app for Android/iOS)</w:t>
      </w:r>
    </w:p>
    <w:p>
      <w:pPr>
        <w:pStyle w:val="ListBullet"/>
        <w:ind w:left="850"/>
      </w:pPr>
      <w:r>
        <w:rPr>
          <w:rFonts w:ascii="Times New Roman" w:hAnsi="Times New Roman"/>
          <w:sz w:val="22"/>
        </w:rPr>
        <w:t>A Node.js/Express TypeScript backend with RESTful API and WebSocket support</w:t>
      </w:r>
    </w:p>
    <w:p>
      <w:pPr>
        <w:pStyle w:val="ListBullet"/>
        <w:ind w:left="850"/>
      </w:pPr>
      <w:r>
        <w:rPr>
          <w:rFonts w:ascii="Times New Roman" w:hAnsi="Times New Roman"/>
          <w:sz w:val="22"/>
        </w:rPr>
        <w:t>Three Python microservices: AI Dashboard (Flask/FastAPI with ML models), OCR Service (FastAPI + Ollama), AI Chatbot (LangChain + Groq)</w:t>
      </w:r>
    </w:p>
    <w:p>
      <w:pPr>
        <w:pStyle w:val="ListBullet"/>
        <w:ind w:left="850"/>
      </w:pPr>
      <w:r>
        <w:rPr>
          <w:rFonts w:ascii="Times New Roman" w:hAnsi="Times New Roman"/>
          <w:sz w:val="22"/>
        </w:rPr>
        <w:t>PostgreSQL database with 10 tables supporting the full pharmacy workflow</w:t>
      </w:r>
    </w:p>
    <w:p>
      <w:pPr>
        <w:pStyle w:val="ListBullet"/>
        <w:ind w:left="850"/>
      </w:pPr>
      <w:r>
        <w:rPr>
          <w:rFonts w:ascii="Times New Roman" w:hAnsi="Times New Roman"/>
          <w:sz w:val="22"/>
        </w:rPr>
        <w:t>Robotic arm integration via serial port and WebSocket event streaming</w:t>
      </w:r>
    </w:p>
    <w:p>
      <w:pPr>
        <w:pStyle w:val="ListBullet"/>
        <w:ind w:left="850"/>
      </w:pPr>
      <w:r>
        <w:rPr>
          <w:rFonts w:ascii="Times New Roman" w:hAnsi="Times New Roman"/>
          <w:sz w:val="22"/>
        </w:rPr>
        <w:t>Google Sheets bridge for an alternative robot dispense confirmation pipeline</w:t>
      </w:r>
    </w:p>
    <w:p>
      <w:pPr>
        <w:pStyle w:val="Heading2"/>
      </w:pPr>
      <w:r>
        <w:rPr>
          <w:rFonts w:ascii="Times New Roman" w:hAnsi="Times New Roman"/>
        </w:rPr>
        <w:t>1.5 Methodology</w:t>
      </w:r>
    </w:p>
    <w:p>
      <w:pPr>
        <w:spacing w:after="120"/>
      </w:pPr>
      <w:r>
        <w:rPr>
          <w:rFonts w:ascii="Times New Roman" w:hAnsi="Times New Roman"/>
          <w:b w:val="0"/>
          <w:i w:val="0"/>
          <w:sz w:val="24"/>
        </w:rPr>
        <w:t>The project follows an iterative and incremental development methodology: (1) Requirements Analysis — stakeholder interviews and workflow observation in community pharmacies; (2) System Design — architectural design, database schema design, UI/UX prototyping; (3) Iterative Development — sprints focused on individual modules (inventory → invoices → prescriptions → AI → robot); (4) Integration Testing — end-to-end testing of the complete pipeline from patient submission to robotic dispensing; (5) Deployment — on-premise installation on pharmacy LAN.</w:t>
      </w:r>
    </w:p>
    <w:p>
      <w:r>
        <w:br w:type="page"/>
      </w:r>
    </w:p>
    <w:p>
      <w:pPr>
        <w:pStyle w:val="Heading1"/>
      </w:pPr>
      <w:r>
        <w:rPr>
          <w:rFonts w:ascii="Times New Roman" w:hAnsi="Times New Roman"/>
        </w:rPr>
        <w:t>2. Literature Review</w:t>
      </w:r>
    </w:p>
    <w:p>
      <w:pPr>
        <w:pStyle w:val="Heading2"/>
      </w:pPr>
      <w:r>
        <w:rPr>
          <w:rFonts w:ascii="Times New Roman" w:hAnsi="Times New Roman"/>
        </w:rPr>
        <w:t>2.1 Pharmacy Management Systems (PMS)</w:t>
      </w:r>
    </w:p>
    <w:p>
      <w:pPr>
        <w:spacing w:after="120"/>
      </w:pPr>
      <w:r>
        <w:rPr>
          <w:rFonts w:ascii="Times New Roman" w:hAnsi="Times New Roman"/>
          <w:b w:val="0"/>
          <w:i w:val="0"/>
          <w:sz w:val="24"/>
        </w:rPr>
        <w:t>Pharmacy Management Systems have evolved from simple inventory trackers to comprehensive platforms. Commercial solutions like WinRx, Pharmaserv, and MicroMerchant offer core functionalities but often lack AI integration, robotic control, and patient-facing interfaces. Research by Al-Marsy et al. (2021) proposed a smart pharmacy system using IoT and RFID, but their system lacked integration with robotic dispensing. The gap identified in the literature is the lack of an integrated, on-premise system that connects patients, pharmacists, AI analytics, and robotic hardware in a single ecosystem.</w:t>
      </w:r>
    </w:p>
    <w:p>
      <w:pPr>
        <w:pStyle w:val="Heading2"/>
      </w:pPr>
      <w:r>
        <w:rPr>
          <w:rFonts w:ascii="Times New Roman" w:hAnsi="Times New Roman"/>
        </w:rPr>
        <w:t>2.2 Optical Character Recognition in Healthcare</w:t>
      </w:r>
    </w:p>
    <w:p>
      <w:pPr>
        <w:spacing w:after="120"/>
      </w:pPr>
      <w:r>
        <w:rPr>
          <w:rFonts w:ascii="Times New Roman" w:hAnsi="Times New Roman"/>
          <w:b w:val="0"/>
          <w:i w:val="0"/>
          <w:sz w:val="24"/>
        </w:rPr>
        <w:t>OCR technology for prescription processing has been explored extensively. Google's ML Kit provides on-device text recognition for mobile applications, while more sophisticated models like GLM-OCR and Tesseract offer server-side processing. Research by Patel et al. (2022) demonstrated that combining OCR with a medicine name database and fuzzy matching significantly improves accuracy. Our system uses a two-pass approach: first-pass OCR extraction using Ollama glm-ocr model, followed by a second-pass fuzzy matching against a comprehensive medicine database to correct OCR misinterpretations.</w:t>
      </w:r>
    </w:p>
    <w:p>
      <w:pPr>
        <w:pStyle w:val="Heading2"/>
      </w:pPr>
      <w:r>
        <w:rPr>
          <w:rFonts w:ascii="Times New Roman" w:hAnsi="Times New Roman"/>
        </w:rPr>
        <w:t>2.3 Artificial Intelligence in Pharmacy</w:t>
      </w:r>
    </w:p>
    <w:p>
      <w:pPr>
        <w:spacing w:after="120"/>
      </w:pPr>
      <w:r>
        <w:rPr>
          <w:rFonts w:ascii="Times New Roman" w:hAnsi="Times New Roman"/>
          <w:b w:val="0"/>
          <w:i w:val="0"/>
          <w:sz w:val="24"/>
        </w:rPr>
        <w:t>AI applications in pharmacy have grown rapidly. Demand Forecasting using XGBoost and Random Forest models has shown superior performance in predicting medicine demand (Kaur et al., 2023). Expiry Risk Prediction uses neural networks to classify medicines into risk categories based on stock levels, turnover rate, and time to expiry. Anomaly Detection employs autoencoder neural networks for detecting unusual transactional patterns in shift data. Reinforcement Learning in inventory management, particularly Q-Learning, enables optimal reorder quantity determination under uncertainty.</w:t>
      </w:r>
    </w:p>
    <w:p>
      <w:pPr>
        <w:pStyle w:val="Heading2"/>
      </w:pPr>
      <w:r>
        <w:rPr>
          <w:rFonts w:ascii="Times New Roman" w:hAnsi="Times New Roman"/>
        </w:rPr>
        <w:t>2.4 Human-Computer Interaction in Pharmacy Systems</w:t>
      </w:r>
    </w:p>
    <w:p>
      <w:pPr>
        <w:spacing w:after="120"/>
      </w:pPr>
      <w:r>
        <w:rPr>
          <w:rFonts w:ascii="Times New Roman" w:hAnsi="Times New Roman"/>
          <w:b w:val="0"/>
          <w:i w:val="0"/>
          <w:sz w:val="24"/>
        </w:rPr>
        <w:t>HCI research emphasizes that pharmacy staff work in high-pressure, time-sensitive environments. Key HCI principles for pharmacy systems include Fitts's Law (navigation targets must be large and well-spaced), Shneiderman's Eight Golden Rules (particularly consistency, informative feedback, and error handling), and Nielsen's Heuristics (visibility of system status, match between system and real world, user control and freedom). Research by Johnson &amp; Turley (2024) found that pharmacy staff using well-designed digital interfaces reduced medication dispensing errors by 34% compared to paper-based systems.</w:t>
      </w:r>
    </w:p>
    <w:p>
      <w:pPr>
        <w:pStyle w:val="Heading2"/>
      </w:pPr>
      <w:r>
        <w:rPr>
          <w:rFonts w:ascii="Times New Roman" w:hAnsi="Times New Roman"/>
        </w:rPr>
        <w:t>2.5 Robotic Dispensing Systems</w:t>
      </w:r>
    </w:p>
    <w:p>
      <w:pPr>
        <w:spacing w:after="120"/>
      </w:pPr>
      <w:r>
        <w:rPr>
          <w:rFonts w:ascii="Times New Roman" w:hAnsi="Times New Roman"/>
          <w:b w:val="0"/>
          <w:i w:val="0"/>
          <w:sz w:val="24"/>
        </w:rPr>
        <w:t>Robotic dispensing in pharmacies has been shown to reduce dispensing errors, improve inventory accuracy, and free pharmacists for clinical duties (Franklin et al., 2023). However, most systems require proprietary software. Our project demonstrates how an open software layer can interface with a robotic arm via serial communication and JSON-serialized pick sequences.</w:t>
      </w:r>
    </w:p>
    <w:p>
      <w:pPr>
        <w:pStyle w:val="Heading2"/>
      </w:pPr>
      <w:r>
        <w:rPr>
          <w:rFonts w:ascii="Times New Roman" w:hAnsi="Times New Roman"/>
        </w:rPr>
        <w:t>2.6 Cross-Platform Development with Flutter</w:t>
      </w:r>
    </w:p>
    <w:p>
      <w:pPr>
        <w:spacing w:after="120"/>
      </w:pPr>
      <w:r>
        <w:rPr>
          <w:rFonts w:ascii="Times New Roman" w:hAnsi="Times New Roman"/>
          <w:b w:val="0"/>
          <w:i w:val="0"/>
          <w:sz w:val="24"/>
        </w:rPr>
        <w:t>Flutter, Google's UI toolkit, enables building natively compiled applications for mobile, web, and desktop from a single codebase. Its widget-based architecture, hot-reload capability, and rich ecosystem of packages make it ideal for rapid development of both the patient app and the staff dashboard. Research by Wu &amp; Wang (2023) showed Flutter applications achieve near-native performance while significantly reducing development time compared to separate native implementations.</w:t>
      </w:r>
    </w:p>
    <w:p>
      <w:r>
        <w:br w:type="page"/>
      </w:r>
    </w:p>
    <w:p>
      <w:pPr>
        <w:pStyle w:val="Heading1"/>
      </w:pPr>
      <w:r>
        <w:rPr>
          <w:rFonts w:ascii="Times New Roman" w:hAnsi="Times New Roman"/>
        </w:rPr>
        <w:t>3. System Analysis</w:t>
      </w:r>
    </w:p>
    <w:p>
      <w:pPr>
        <w:pStyle w:val="Heading2"/>
      </w:pPr>
      <w:r>
        <w:rPr>
          <w:rFonts w:ascii="Times New Roman" w:hAnsi="Times New Roman"/>
        </w:rPr>
        <w:t>3.1 Requirements Analysis</w:t>
      </w:r>
    </w:p>
    <w:p>
      <w:pPr>
        <w:spacing w:after="120"/>
      </w:pPr>
      <w:r>
        <w:rPr>
          <w:rFonts w:ascii="Times New Roman" w:hAnsi="Times New Roman"/>
          <w:b/>
          <w:i w:val="0"/>
          <w:sz w:val="24"/>
        </w:rPr>
        <w:t>The system requirements were gathered through stakeholder observation in community pharmacies. The functional requirements are organized by subsystem:</w:t>
      </w:r>
    </w:p>
    <w:p>
      <w:pPr>
        <w:spacing w:after="120"/>
      </w:pPr>
      <w:r>
        <w:rPr>
          <w:rFonts w:ascii="Times New Roman" w:hAnsi="Times New Roman"/>
          <w:b/>
          <w:i w:val="0"/>
          <w:sz w:val="24"/>
        </w:rPr>
        <w:t>Patient App (Roshetety):</w:t>
      </w:r>
    </w:p>
    <w:p>
      <w:pPr>
        <w:pStyle w:val="ListBullet"/>
        <w:ind w:left="850"/>
      </w:pPr>
      <w:r>
        <w:rPr>
          <w:rFonts w:ascii="Times New Roman" w:hAnsi="Times New Roman"/>
          <w:sz w:val="22"/>
        </w:rPr>
        <w:t>FR1: Bilingual interface (Arabic/English) with RTL support</w:t>
      </w:r>
    </w:p>
    <w:p>
      <w:pPr>
        <w:pStyle w:val="ListBullet"/>
        <w:ind w:left="850"/>
      </w:pPr>
      <w:r>
        <w:rPr>
          <w:rFonts w:ascii="Times New Roman" w:hAnsi="Times New Roman"/>
          <w:sz w:val="22"/>
        </w:rPr>
        <w:t>FR2: OCR-based prescription scanning using device camera</w:t>
      </w:r>
    </w:p>
    <w:p>
      <w:pPr>
        <w:pStyle w:val="ListBullet"/>
        <w:ind w:left="850"/>
      </w:pPr>
      <w:r>
        <w:rPr>
          <w:rFonts w:ascii="Times New Roman" w:hAnsi="Times New Roman"/>
          <w:sz w:val="22"/>
        </w:rPr>
        <w:t>FR3: Manual medicine name and quantity entry</w:t>
      </w:r>
    </w:p>
    <w:p>
      <w:pPr>
        <w:pStyle w:val="ListBullet"/>
        <w:ind w:left="850"/>
      </w:pPr>
      <w:r>
        <w:rPr>
          <w:rFonts w:ascii="Times New Roman" w:hAnsi="Times New Roman"/>
          <w:sz w:val="22"/>
        </w:rPr>
        <w:t>FR4: Prescription availability check against pharmacy inventory</w:t>
      </w:r>
    </w:p>
    <w:p>
      <w:pPr>
        <w:pStyle w:val="ListBullet"/>
        <w:ind w:left="850"/>
      </w:pPr>
      <w:r>
        <w:rPr>
          <w:rFonts w:ascii="Times New Roman" w:hAnsi="Times New Roman"/>
          <w:sz w:val="22"/>
        </w:rPr>
        <w:t>FR5: Order submission with unique tracking code</w:t>
      </w:r>
    </w:p>
    <w:p>
      <w:pPr>
        <w:pStyle w:val="ListBullet"/>
        <w:ind w:left="850"/>
      </w:pPr>
      <w:r>
        <w:rPr>
          <w:rFonts w:ascii="Times New Roman" w:hAnsi="Times New Roman"/>
          <w:sz w:val="22"/>
        </w:rPr>
        <w:t>FR6: Real-time order status tracking via WebSocket</w:t>
      </w:r>
    </w:p>
    <w:p>
      <w:pPr>
        <w:spacing w:after="120"/>
      </w:pPr>
      <w:r>
        <w:rPr>
          <w:rFonts w:ascii="Times New Roman" w:hAnsi="Times New Roman"/>
          <w:b/>
          <w:i w:val="0"/>
          <w:sz w:val="24"/>
        </w:rPr>
        <w:t>Staff Dashboard (APMS):</w:t>
      </w:r>
    </w:p>
    <w:p>
      <w:pPr>
        <w:pStyle w:val="ListBullet"/>
        <w:ind w:left="850"/>
      </w:pPr>
      <w:r>
        <w:rPr>
          <w:rFonts w:ascii="Times New Roman" w:hAnsi="Times New Roman"/>
          <w:sz w:val="22"/>
        </w:rPr>
        <w:t>FR7: Role-based authentication (Manager/Staff) with JWT</w:t>
      </w:r>
    </w:p>
    <w:p>
      <w:pPr>
        <w:pStyle w:val="ListBullet"/>
        <w:ind w:left="850"/>
      </w:pPr>
      <w:r>
        <w:rPr>
          <w:rFonts w:ascii="Times New Roman" w:hAnsi="Times New Roman"/>
          <w:sz w:val="22"/>
        </w:rPr>
        <w:t>FR8: Dashboard with KPI cards (stock value, out-of-stock, expiring soon, robot issues)</w:t>
      </w:r>
    </w:p>
    <w:p>
      <w:pPr>
        <w:pStyle w:val="ListBullet"/>
        <w:ind w:left="850"/>
      </w:pPr>
      <w:r>
        <w:rPr>
          <w:rFonts w:ascii="Times New Roman" w:hAnsi="Times New Roman"/>
          <w:sz w:val="22"/>
        </w:rPr>
        <w:t>FR9: Revenue chart with 7-day/7-month toggle</w:t>
      </w:r>
    </w:p>
    <w:p>
      <w:pPr>
        <w:pStyle w:val="ListBullet"/>
        <w:ind w:left="850"/>
      </w:pPr>
      <w:r>
        <w:rPr>
          <w:rFonts w:ascii="Times New Roman" w:hAnsi="Times New Roman"/>
          <w:sz w:val="22"/>
        </w:rPr>
        <w:t>FR10: Full inventory CRUD with barcode scanning</w:t>
      </w:r>
    </w:p>
    <w:p>
      <w:pPr>
        <w:pStyle w:val="ListBullet"/>
        <w:ind w:left="850"/>
      </w:pPr>
      <w:r>
        <w:rPr>
          <w:rFonts w:ascii="Times New Roman" w:hAnsi="Times New Roman"/>
          <w:sz w:val="22"/>
        </w:rPr>
        <w:t>FR11: Excel bulk import for inventory</w:t>
      </w:r>
    </w:p>
    <w:p>
      <w:pPr>
        <w:pStyle w:val="ListBullet"/>
        <w:ind w:left="850"/>
      </w:pPr>
      <w:r>
        <w:rPr>
          <w:rFonts w:ascii="Times New Roman" w:hAnsi="Times New Roman"/>
          <w:sz w:val="22"/>
        </w:rPr>
        <w:t>FR12: Invoice management (CRUD, PDF extraction, Excel import, image OCR)</w:t>
      </w:r>
    </w:p>
    <w:p>
      <w:pPr>
        <w:pStyle w:val="ListBullet"/>
        <w:ind w:left="850"/>
      </w:pPr>
      <w:r>
        <w:rPr>
          <w:rFonts w:ascii="Times New Roman" w:hAnsi="Times New Roman"/>
          <w:sz w:val="22"/>
        </w:rPr>
        <w:t>FR13: Prescription management with status tracking and item linking</w:t>
      </w:r>
    </w:p>
    <w:p>
      <w:pPr>
        <w:pStyle w:val="ListBullet"/>
        <w:ind w:left="850"/>
      </w:pPr>
      <w:r>
        <w:rPr>
          <w:rFonts w:ascii="Times New Roman" w:hAnsi="Times New Roman"/>
          <w:sz w:val="22"/>
        </w:rPr>
        <w:t>FR14: OTC walk-in sales</w:t>
      </w:r>
    </w:p>
    <w:p>
      <w:pPr>
        <w:pStyle w:val="ListBullet"/>
        <w:ind w:left="850"/>
      </w:pPr>
      <w:r>
        <w:rPr>
          <w:rFonts w:ascii="Times New Roman" w:hAnsi="Times New Roman"/>
          <w:sz w:val="22"/>
        </w:rPr>
        <w:t>FR15: Fuzzy search for typo-tolerant medicine matching</w:t>
      </w:r>
    </w:p>
    <w:p>
      <w:pPr>
        <w:pStyle w:val="ListBullet"/>
        <w:ind w:left="850"/>
      </w:pPr>
      <w:r>
        <w:rPr>
          <w:rFonts w:ascii="Times New Roman" w:hAnsi="Times New Roman"/>
          <w:sz w:val="22"/>
        </w:rPr>
        <w:t>FR16: Robot control panel with WebSocket live feed</w:t>
      </w:r>
    </w:p>
    <w:p>
      <w:pPr>
        <w:pStyle w:val="ListBullet"/>
        <w:ind w:left="850"/>
      </w:pPr>
      <w:r>
        <w:rPr>
          <w:rFonts w:ascii="Times New Roman" w:hAnsi="Times New Roman"/>
          <w:sz w:val="22"/>
        </w:rPr>
        <w:t>FR17: Operational reports (365-day analytics)</w:t>
      </w:r>
    </w:p>
    <w:p>
      <w:pPr>
        <w:pStyle w:val="ListBullet"/>
        <w:ind w:left="850"/>
      </w:pPr>
      <w:r>
        <w:rPr>
          <w:rFonts w:ascii="Times New Roman" w:hAnsi="Times New Roman"/>
          <w:sz w:val="22"/>
        </w:rPr>
        <w:t>FR18: AI Command Center with sales trends, demand forecast, expiry risk, anomaly detection</w:t>
      </w:r>
    </w:p>
    <w:p>
      <w:pPr>
        <w:pStyle w:val="ListBullet"/>
        <w:ind w:left="850"/>
      </w:pPr>
      <w:r>
        <w:rPr>
          <w:rFonts w:ascii="Times New Roman" w:hAnsi="Times New Roman"/>
          <w:sz w:val="22"/>
        </w:rPr>
        <w:t>FR19: AI Chatbot for natural language database queries</w:t>
      </w:r>
    </w:p>
    <w:p>
      <w:pPr>
        <w:pStyle w:val="ListBullet"/>
        <w:ind w:left="850"/>
      </w:pPr>
      <w:r>
        <w:rPr>
          <w:rFonts w:ascii="Times New Roman" w:hAnsi="Times New Roman"/>
          <w:sz w:val="22"/>
        </w:rPr>
        <w:t>FR20: End-of-shift reconciliation</w:t>
      </w:r>
    </w:p>
    <w:p>
      <w:pPr>
        <w:pStyle w:val="ListBullet"/>
        <w:ind w:left="850"/>
      </w:pPr>
      <w:r>
        <w:rPr>
          <w:rFonts w:ascii="Times New Roman" w:hAnsi="Times New Roman"/>
          <w:sz w:val="22"/>
        </w:rPr>
        <w:t>FR21: Order-to-customer chat communications</w:t>
      </w:r>
    </w:p>
    <w:p>
      <w:pPr>
        <w:spacing w:after="120"/>
      </w:pPr>
      <w:r>
        <w:rPr>
          <w:rFonts w:ascii="Times New Roman" w:hAnsi="Times New Roman"/>
          <w:b/>
          <w:i w:val="0"/>
          <w:sz w:val="24"/>
        </w:rPr>
        <w:t>Backend:</w:t>
      </w:r>
    </w:p>
    <w:p>
      <w:pPr>
        <w:pStyle w:val="ListBullet"/>
        <w:ind w:left="850"/>
      </w:pPr>
      <w:r>
        <w:rPr>
          <w:rFonts w:ascii="Times New Roman" w:hAnsi="Times New Roman"/>
          <w:sz w:val="22"/>
        </w:rPr>
        <w:t>FR22: RESTful API with authentication and validation</w:t>
      </w:r>
    </w:p>
    <w:p>
      <w:pPr>
        <w:pStyle w:val="ListBullet"/>
        <w:ind w:left="850"/>
      </w:pPr>
      <w:r>
        <w:rPr>
          <w:rFonts w:ascii="Times New Roman" w:hAnsi="Times New Roman"/>
          <w:sz w:val="22"/>
        </w:rPr>
        <w:t>FR23: WebSocket server for real-time events</w:t>
      </w:r>
    </w:p>
    <w:p>
      <w:pPr>
        <w:pStyle w:val="ListBullet"/>
        <w:ind w:left="850"/>
      </w:pPr>
      <w:r>
        <w:rPr>
          <w:rFonts w:ascii="Times New Roman" w:hAnsi="Times New Roman"/>
          <w:sz w:val="22"/>
        </w:rPr>
        <w:t>FR24: Rate-limited public API endpoints</w:t>
      </w:r>
    </w:p>
    <w:p>
      <w:pPr>
        <w:pStyle w:val="ListBullet"/>
        <w:ind w:left="850"/>
      </w:pPr>
      <w:r>
        <w:rPr>
          <w:rFonts w:ascii="Times New Roman" w:hAnsi="Times New Roman"/>
          <w:sz w:val="22"/>
        </w:rPr>
        <w:t>FR25: File upload for PDF, Excel, and images</w:t>
      </w:r>
    </w:p>
    <w:p>
      <w:pPr>
        <w:pStyle w:val="ListBullet"/>
        <w:ind w:left="850"/>
      </w:pPr>
      <w:r>
        <w:rPr>
          <w:rFonts w:ascii="Times New Roman" w:hAnsi="Times New Roman"/>
          <w:sz w:val="22"/>
        </w:rPr>
        <w:t>FR26: Database migration and seed data</w:t>
      </w:r>
    </w:p>
    <w:p>
      <w:pPr>
        <w:spacing w:after="120"/>
      </w:pPr>
      <w:r>
        <w:rPr>
          <w:rFonts w:ascii="Times New Roman" w:hAnsi="Times New Roman"/>
          <w:b/>
          <w:i w:val="0"/>
          <w:sz w:val="24"/>
        </w:rPr>
        <w:t>Non-Functional Requirements:</w:t>
      </w:r>
    </w:p>
    <w:tbl>
      <w:tblPr>
        <w:tblStyle w:val="LightShading-Accent1"/>
        <w:tblW w:type="auto" w:w="0"/>
        <w:jc w:val="center"/>
        <w:tblLook w:firstColumn="1" w:firstRow="1" w:lastColumn="0" w:lastRow="0" w:noHBand="0" w:noVBand="1" w:val="04A0"/>
      </w:tblPr>
      <w:tblGrid>
        <w:gridCol w:w="3041"/>
        <w:gridCol w:w="3041"/>
        <w:gridCol w:w="3041"/>
      </w:tblGrid>
      <w:tr>
        <w:tc>
          <w:tcPr>
            <w:tcW w:type="dxa" w:w="1134"/>
          </w:tcPr>
          <w:p>
            <w:r/>
            <w:r>
              <w:rPr>
                <w:rFonts w:ascii="Times New Roman" w:hAnsi="Times New Roman"/>
                <w:b/>
                <w:sz w:val="20"/>
              </w:rPr>
              <w:t>ID</w:t>
            </w:r>
          </w:p>
        </w:tc>
        <w:tc>
          <w:tcPr>
            <w:tcW w:type="dxa" w:w="1701"/>
          </w:tcPr>
          <w:p>
            <w:r/>
            <w:r>
              <w:rPr>
                <w:rFonts w:ascii="Times New Roman" w:hAnsi="Times New Roman"/>
                <w:b/>
                <w:sz w:val="20"/>
              </w:rPr>
              <w:t>Requirement</w:t>
            </w:r>
          </w:p>
        </w:tc>
        <w:tc>
          <w:tcPr>
            <w:tcW w:type="dxa" w:w="4535"/>
          </w:tcPr>
          <w:p>
            <w:r/>
            <w:r>
              <w:rPr>
                <w:rFonts w:ascii="Times New Roman" w:hAnsi="Times New Roman"/>
                <w:b/>
                <w:sz w:val="20"/>
              </w:rPr>
              <w:t>Description</w:t>
            </w:r>
          </w:p>
        </w:tc>
      </w:tr>
      <w:tr>
        <w:tc>
          <w:tcPr>
            <w:tcW w:type="dxa" w:w="1134"/>
          </w:tcPr>
          <w:p>
            <w:r/>
            <w:r>
              <w:rPr>
                <w:rFonts w:ascii="Times New Roman" w:hAnsi="Times New Roman"/>
                <w:sz w:val="20"/>
              </w:rPr>
              <w:t>NFR1</w:t>
            </w:r>
          </w:p>
        </w:tc>
        <w:tc>
          <w:tcPr>
            <w:tcW w:type="dxa" w:w="1701"/>
          </w:tcPr>
          <w:p>
            <w:r/>
            <w:r>
              <w:rPr>
                <w:rFonts w:ascii="Times New Roman" w:hAnsi="Times New Roman"/>
                <w:sz w:val="20"/>
              </w:rPr>
              <w:t>Performance</w:t>
            </w:r>
          </w:p>
        </w:tc>
        <w:tc>
          <w:tcPr>
            <w:tcW w:type="dxa" w:w="4535"/>
          </w:tcPr>
          <w:p>
            <w:r/>
            <w:r>
              <w:rPr>
                <w:rFonts w:ascii="Times New Roman" w:hAnsi="Times New Roman"/>
                <w:sz w:val="20"/>
              </w:rPr>
              <w:t>API response time &lt; 500ms for standard queries</w:t>
            </w:r>
          </w:p>
        </w:tc>
      </w:tr>
      <w:tr>
        <w:tc>
          <w:tcPr>
            <w:tcW w:type="dxa" w:w="1134"/>
          </w:tcPr>
          <w:p>
            <w:r/>
            <w:r>
              <w:rPr>
                <w:rFonts w:ascii="Times New Roman" w:hAnsi="Times New Roman"/>
                <w:sz w:val="20"/>
              </w:rPr>
              <w:t>NFR2</w:t>
            </w:r>
          </w:p>
        </w:tc>
        <w:tc>
          <w:tcPr>
            <w:tcW w:type="dxa" w:w="1701"/>
          </w:tcPr>
          <w:p>
            <w:r/>
            <w:r>
              <w:rPr>
                <w:rFonts w:ascii="Times New Roman" w:hAnsi="Times New Roman"/>
                <w:sz w:val="20"/>
              </w:rPr>
              <w:t>Security</w:t>
            </w:r>
          </w:p>
        </w:tc>
        <w:tc>
          <w:tcPr>
            <w:tcW w:type="dxa" w:w="4535"/>
          </w:tcPr>
          <w:p>
            <w:r/>
            <w:r>
              <w:rPr>
                <w:rFonts w:ascii="Times New Roman" w:hAnsi="Times New Roman"/>
                <w:sz w:val="20"/>
              </w:rPr>
              <w:t>JWT authentication, bcrypt hashing, no cloud data</w:t>
            </w:r>
          </w:p>
        </w:tc>
      </w:tr>
      <w:tr>
        <w:tc>
          <w:tcPr>
            <w:tcW w:type="dxa" w:w="1134"/>
          </w:tcPr>
          <w:p>
            <w:r/>
            <w:r>
              <w:rPr>
                <w:rFonts w:ascii="Times New Roman" w:hAnsi="Times New Roman"/>
                <w:sz w:val="20"/>
              </w:rPr>
              <w:t>NFR3</w:t>
            </w:r>
          </w:p>
        </w:tc>
        <w:tc>
          <w:tcPr>
            <w:tcW w:type="dxa" w:w="1701"/>
          </w:tcPr>
          <w:p>
            <w:r/>
            <w:r>
              <w:rPr>
                <w:rFonts w:ascii="Times New Roman" w:hAnsi="Times New Roman"/>
                <w:sz w:val="20"/>
              </w:rPr>
              <w:t>Usability</w:t>
            </w:r>
          </w:p>
        </w:tc>
        <w:tc>
          <w:tcPr>
            <w:tcW w:type="dxa" w:w="4535"/>
          </w:tcPr>
          <w:p>
            <w:r/>
            <w:r>
              <w:rPr>
                <w:rFonts w:ascii="Times New Roman" w:hAnsi="Times New Roman"/>
                <w:sz w:val="20"/>
              </w:rPr>
              <w:t>Intuitive interface, responsive design</w:t>
            </w:r>
          </w:p>
        </w:tc>
      </w:tr>
      <w:tr>
        <w:tc>
          <w:tcPr>
            <w:tcW w:type="dxa" w:w="1134"/>
          </w:tcPr>
          <w:p>
            <w:r/>
            <w:r>
              <w:rPr>
                <w:rFonts w:ascii="Times New Roman" w:hAnsi="Times New Roman"/>
                <w:sz w:val="20"/>
              </w:rPr>
              <w:t>NFR4</w:t>
            </w:r>
          </w:p>
        </w:tc>
        <w:tc>
          <w:tcPr>
            <w:tcW w:type="dxa" w:w="1701"/>
          </w:tcPr>
          <w:p>
            <w:r/>
            <w:r>
              <w:rPr>
                <w:rFonts w:ascii="Times New Roman" w:hAnsi="Times New Roman"/>
                <w:sz w:val="20"/>
              </w:rPr>
              <w:t>Reliability</w:t>
            </w:r>
          </w:p>
        </w:tc>
        <w:tc>
          <w:tcPr>
            <w:tcW w:type="dxa" w:w="4535"/>
          </w:tcPr>
          <w:p>
            <w:r/>
            <w:r>
              <w:rPr>
                <w:rFonts w:ascii="Times New Roman" w:hAnsi="Times New Roman"/>
                <w:sz w:val="20"/>
              </w:rPr>
              <w:t>Health check, offline handling</w:t>
            </w:r>
          </w:p>
        </w:tc>
      </w:tr>
      <w:tr>
        <w:tc>
          <w:tcPr>
            <w:tcW w:type="dxa" w:w="1134"/>
          </w:tcPr>
          <w:p>
            <w:r/>
            <w:r>
              <w:rPr>
                <w:rFonts w:ascii="Times New Roman" w:hAnsi="Times New Roman"/>
                <w:sz w:val="20"/>
              </w:rPr>
              <w:t>NFR5</w:t>
            </w:r>
          </w:p>
        </w:tc>
        <w:tc>
          <w:tcPr>
            <w:tcW w:type="dxa" w:w="1701"/>
          </w:tcPr>
          <w:p>
            <w:r/>
            <w:r>
              <w:rPr>
                <w:rFonts w:ascii="Times New Roman" w:hAnsi="Times New Roman"/>
                <w:sz w:val="20"/>
              </w:rPr>
              <w:t>Scalability</w:t>
            </w:r>
          </w:p>
        </w:tc>
        <w:tc>
          <w:tcPr>
            <w:tcW w:type="dxa" w:w="4535"/>
          </w:tcPr>
          <w:p>
            <w:r/>
            <w:r>
              <w:rPr>
                <w:rFonts w:ascii="Times New Roman" w:hAnsi="Times New Roman"/>
                <w:sz w:val="20"/>
              </w:rPr>
              <w:t>Modular microservices architecture</w:t>
            </w:r>
          </w:p>
        </w:tc>
      </w:tr>
      <w:tr>
        <w:tc>
          <w:tcPr>
            <w:tcW w:type="dxa" w:w="1134"/>
          </w:tcPr>
          <w:p>
            <w:r/>
            <w:r>
              <w:rPr>
                <w:rFonts w:ascii="Times New Roman" w:hAnsi="Times New Roman"/>
                <w:sz w:val="20"/>
              </w:rPr>
              <w:t>NFR6</w:t>
            </w:r>
          </w:p>
        </w:tc>
        <w:tc>
          <w:tcPr>
            <w:tcW w:type="dxa" w:w="1701"/>
          </w:tcPr>
          <w:p>
            <w:r/>
            <w:r>
              <w:rPr>
                <w:rFonts w:ascii="Times New Roman" w:hAnsi="Times New Roman"/>
                <w:sz w:val="20"/>
              </w:rPr>
              <w:t>Maintainability</w:t>
            </w:r>
          </w:p>
        </w:tc>
        <w:tc>
          <w:tcPr>
            <w:tcW w:type="dxa" w:w="4535"/>
          </w:tcPr>
          <w:p>
            <w:r/>
            <w:r>
              <w:rPr>
                <w:rFonts w:ascii="Times New Roman" w:hAnsi="Times New Roman"/>
                <w:sz w:val="20"/>
              </w:rPr>
              <w:t>Clean architecture, TypeScript type safety</w:t>
            </w:r>
          </w:p>
        </w:tc>
      </w:tr>
      <w:tr>
        <w:tc>
          <w:tcPr>
            <w:tcW w:type="dxa" w:w="1134"/>
          </w:tcPr>
          <w:p>
            <w:r/>
            <w:r>
              <w:rPr>
                <w:rFonts w:ascii="Times New Roman" w:hAnsi="Times New Roman"/>
                <w:sz w:val="20"/>
              </w:rPr>
              <w:t>NFR7</w:t>
            </w:r>
          </w:p>
        </w:tc>
        <w:tc>
          <w:tcPr>
            <w:tcW w:type="dxa" w:w="1701"/>
          </w:tcPr>
          <w:p>
            <w:r/>
            <w:r>
              <w:rPr>
                <w:rFonts w:ascii="Times New Roman" w:hAnsi="Times New Roman"/>
                <w:sz w:val="20"/>
              </w:rPr>
              <w:t>Portability</w:t>
            </w:r>
          </w:p>
        </w:tc>
        <w:tc>
          <w:tcPr>
            <w:tcW w:type="dxa" w:w="4535"/>
          </w:tcPr>
          <w:p>
            <w:r/>
            <w:r>
              <w:rPr>
                <w:rFonts w:ascii="Times New Roman" w:hAnsi="Times New Roman"/>
                <w:sz w:val="20"/>
              </w:rPr>
              <w:t>Cross-platform Flutter, containerizable services</w:t>
            </w:r>
          </w:p>
        </w:tc>
      </w:tr>
    </w:tbl>
    <w:p>
      <w:pPr>
        <w:pStyle w:val="Heading2"/>
      </w:pPr>
      <w:r>
        <w:rPr>
          <w:rFonts w:ascii="Times New Roman" w:hAnsi="Times New Roman"/>
        </w:rPr>
        <w:t>3.2 Use Case Model</w:t>
      </w:r>
    </w:p>
    <w:p>
      <w:pPr>
        <w:spacing w:after="120"/>
      </w:pPr>
      <w:r>
        <w:rPr>
          <w:rFonts w:ascii="Times New Roman" w:hAnsi="Times New Roman"/>
          <w:b w:val="0"/>
          <w:i w:val="0"/>
          <w:sz w:val="24"/>
        </w:rPr>
        <w:t>The use case diagram below illustrates the actors and their interactions with the APMS and Roshetety system:</w:t>
      </w:r>
    </w:p>
    <w:p>
      <w:pPr>
        <w:jc w:val="center"/>
      </w:pPr>
      <w:r>
        <w:drawing>
          <wp:inline xmlns:a="http://schemas.openxmlformats.org/drawingml/2006/main" xmlns:pic="http://schemas.openxmlformats.org/drawingml/2006/picture">
            <wp:extent cx="5029200" cy="2551657"/>
            <wp:docPr id="1" name="Picture 1"/>
            <wp:cNvGraphicFramePr>
              <a:graphicFrameLocks noChangeAspect="1"/>
            </wp:cNvGraphicFramePr>
            <a:graphic>
              <a:graphicData uri="http://schemas.openxmlformats.org/drawingml/2006/picture">
                <pic:pic>
                  <pic:nvPicPr>
                    <pic:cNvPr id="0" name="06_user_journey.png"/>
                    <pic:cNvPicPr/>
                  </pic:nvPicPr>
                  <pic:blipFill>
                    <a:blip r:embed="rId9"/>
                    <a:stretch>
                      <a:fillRect/>
                    </a:stretch>
                  </pic:blipFill>
                  <pic:spPr>
                    <a:xfrm>
                      <a:off x="0" y="0"/>
                      <a:ext cx="5029200" cy="2551657"/>
                    </a:xfrm>
                    <a:prstGeom prst="rect"/>
                  </pic:spPr>
                </pic:pic>
              </a:graphicData>
            </a:graphic>
          </wp:inline>
        </w:drawing>
      </w:r>
    </w:p>
    <w:p>
      <w:pPr>
        <w:jc w:val="center"/>
      </w:pPr>
      <w:r>
        <w:rPr>
          <w:rFonts w:ascii="Times New Roman" w:hAnsi="Times New Roman"/>
          <w:i/>
          <w:sz w:val="20"/>
        </w:rPr>
        <w:t>Figure 3.1: System Use Case Interactions</w:t>
      </w:r>
    </w:p>
    <w:p>
      <w:pPr>
        <w:pStyle w:val="Heading2"/>
      </w:pPr>
      <w:r>
        <w:rPr>
          <w:rFonts w:ascii="Times New Roman" w:hAnsi="Times New Roman"/>
        </w:rPr>
        <w:t>3.3 User Personas</w:t>
      </w:r>
    </w:p>
    <w:p>
      <w:pPr>
        <w:spacing w:after="120"/>
      </w:pPr>
      <w:r>
        <w:rPr>
          <w:rFonts w:ascii="Times New Roman" w:hAnsi="Times New Roman"/>
          <w:b w:val="0"/>
          <w:i w:val="0"/>
          <w:sz w:val="24"/>
        </w:rPr>
        <w:t>Dr. Ahmed — Pharmacy Manager (45 years old): Needs comprehensive inventory oversight, financial reports, AI recommendations for purchasing, robotic automation. Pain points include manual stock checking, expired medicines causing losses, limited visibility into future demand. Technical proficiency: Moderate.</w:t>
      </w:r>
    </w:p>
    <w:p>
      <w:pPr>
        <w:spacing w:after="120"/>
      </w:pPr>
      <w:r>
        <w:rPr>
          <w:rFonts w:ascii="Times New Roman" w:hAnsi="Times New Roman"/>
          <w:b w:val="0"/>
          <w:i w:val="0"/>
          <w:sz w:val="24"/>
        </w:rPr>
        <w:t>Mariam — Pharmacy Staff (28 years old): Needs fast and intuitive interface for processing prescriptions, scanning barcodes, handling customer orders. Pain points include complex interfaces during rush hours, hard-to-read handwriting on paper prescriptions. Technical proficiency: High.</w:t>
      </w:r>
    </w:p>
    <w:p>
      <w:pPr>
        <w:spacing w:after="120"/>
      </w:pPr>
      <w:r>
        <w:rPr>
          <w:rFonts w:ascii="Times New Roman" w:hAnsi="Times New Roman"/>
          <w:b w:val="0"/>
          <w:i w:val="0"/>
          <w:sz w:val="24"/>
        </w:rPr>
        <w:t>Khaled — Patient (35 years old): Needs quick prescription submission from home, real-time order status without calling. Pain points include waiting in line, not knowing stock availability. Technical proficiency: High.</w:t>
      </w:r>
    </w:p>
    <w:p>
      <w:pPr>
        <w:pStyle w:val="Heading2"/>
      </w:pPr>
      <w:r>
        <w:rPr>
          <w:rFonts w:ascii="Times New Roman" w:hAnsi="Times New Roman"/>
        </w:rPr>
        <w:t>3.4 User Journey</w:t>
      </w:r>
    </w:p>
    <w:p>
      <w:pPr>
        <w:spacing w:after="120"/>
      </w:pPr>
      <w:r>
        <w:rPr>
          <w:rFonts w:ascii="Times New Roman" w:hAnsi="Times New Roman"/>
          <w:b w:val="0"/>
          <w:i w:val="0"/>
          <w:sz w:val="24"/>
        </w:rPr>
        <w:t>The complete user journey from patient prescription submission through robotic dispensing is illustrated below:</w:t>
      </w:r>
    </w:p>
    <w:p>
      <w:pPr>
        <w:jc w:val="center"/>
      </w:pPr>
      <w:r>
        <w:drawing>
          <wp:inline xmlns:a="http://schemas.openxmlformats.org/drawingml/2006/main" xmlns:pic="http://schemas.openxmlformats.org/drawingml/2006/picture">
            <wp:extent cx="4572000" cy="2319688"/>
            <wp:docPr id="2" name="Picture 2"/>
            <wp:cNvGraphicFramePr>
              <a:graphicFrameLocks noChangeAspect="1"/>
            </wp:cNvGraphicFramePr>
            <a:graphic>
              <a:graphicData uri="http://schemas.openxmlformats.org/drawingml/2006/picture">
                <pic:pic>
                  <pic:nvPicPr>
                    <pic:cNvPr id="0" name="06_user_journey.png"/>
                    <pic:cNvPicPr/>
                  </pic:nvPicPr>
                  <pic:blipFill>
                    <a:blip r:embed="rId9"/>
                    <a:stretch>
                      <a:fillRect/>
                    </a:stretch>
                  </pic:blipFill>
                  <pic:spPr>
                    <a:xfrm>
                      <a:off x="0" y="0"/>
                      <a:ext cx="4572000" cy="2319688"/>
                    </a:xfrm>
                    <a:prstGeom prst="rect"/>
                  </pic:spPr>
                </pic:pic>
              </a:graphicData>
            </a:graphic>
          </wp:inline>
        </w:drawing>
      </w:r>
    </w:p>
    <w:p>
      <w:pPr>
        <w:jc w:val="center"/>
      </w:pPr>
      <w:r>
        <w:rPr>
          <w:rFonts w:ascii="Times New Roman" w:hAnsi="Times New Roman"/>
          <w:i/>
          <w:sz w:val="20"/>
        </w:rPr>
        <w:t>Figure 3.2: User Journey — Prescription Submission to Dispensing</w:t>
      </w:r>
    </w:p>
    <w:p>
      <w:r>
        <w:br w:type="page"/>
      </w:r>
    </w:p>
    <w:p>
      <w:pPr>
        <w:pStyle w:val="Heading1"/>
      </w:pPr>
      <w:r>
        <w:rPr>
          <w:rFonts w:ascii="Times New Roman" w:hAnsi="Times New Roman"/>
        </w:rPr>
        <w:t>4. System Architecture</w:t>
      </w:r>
    </w:p>
    <w:p>
      <w:pPr>
        <w:pStyle w:val="Heading2"/>
      </w:pPr>
      <w:r>
        <w:rPr>
          <w:rFonts w:ascii="Times New Roman" w:hAnsi="Times New Roman"/>
        </w:rPr>
        <w:t>4.1 High-Level Architecture</w:t>
      </w:r>
    </w:p>
    <w:p>
      <w:pPr>
        <w:spacing w:after="120"/>
      </w:pPr>
      <w:r>
        <w:rPr>
          <w:rFonts w:ascii="Times New Roman" w:hAnsi="Times New Roman"/>
          <w:b w:val="0"/>
          <w:i w:val="0"/>
          <w:sz w:val="24"/>
        </w:rPr>
        <w:t>The system adopts a three-tier architecture with a microservices approach for the backend AI layer. The Presentation Layer consists of two Flutter applications (APMS staff dashboard and Roshetety patient app). The API Gateway Layer is a Node.js/Express TypeScript server handling routing, authentication, WebSocket events, and proxying to backend services. The Service Layer includes PostgreSQL, three Python AI microservices, and the hardware serial interface.</w:t>
      </w:r>
    </w:p>
    <w:p>
      <w:pPr>
        <w:jc w:val="center"/>
      </w:pPr>
      <w:r>
        <w:drawing>
          <wp:inline xmlns:a="http://schemas.openxmlformats.org/drawingml/2006/main" xmlns:pic="http://schemas.openxmlformats.org/drawingml/2006/picture">
            <wp:extent cx="5303520" cy="3791657"/>
            <wp:docPr id="3" name="Picture 3"/>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303520" cy="3791657"/>
                    </a:xfrm>
                    <a:prstGeom prst="rect"/>
                  </pic:spPr>
                </pic:pic>
              </a:graphicData>
            </a:graphic>
          </wp:inline>
        </w:drawing>
      </w:r>
    </w:p>
    <w:p>
      <w:pPr>
        <w:jc w:val="center"/>
      </w:pPr>
      <w:r>
        <w:rPr>
          <w:rFonts w:ascii="Times New Roman" w:hAnsi="Times New Roman"/>
          <w:i/>
          <w:sz w:val="20"/>
        </w:rPr>
        <w:t>Figure 4.1: APMS &amp; Roshetety — System Architecture</w:t>
      </w:r>
    </w:p>
    <w:p>
      <w:pPr>
        <w:spacing w:after="120"/>
      </w:pPr>
      <w:r>
        <w:rPr>
          <w:rFonts w:ascii="Times New Roman" w:hAnsi="Times New Roman"/>
          <w:b w:val="0"/>
          <w:i w:val="0"/>
          <w:sz w:val="24"/>
        </w:rPr>
        <w:t>The system architecture follows several key design principles:</w:t>
      </w:r>
    </w:p>
    <w:p>
      <w:pPr>
        <w:pStyle w:val="ListBullet"/>
        <w:ind w:left="850"/>
      </w:pPr>
      <w:r>
        <w:rPr>
          <w:rFonts w:ascii="Times New Roman" w:hAnsi="Times New Roman"/>
          <w:sz w:val="22"/>
        </w:rPr>
        <w:t>Separation of Concerns: Each layer has distinct responsibilities with clear interfaces between them.</w:t>
      </w:r>
    </w:p>
    <w:p>
      <w:pPr>
        <w:pStyle w:val="ListBullet"/>
        <w:ind w:left="850"/>
      </w:pPr>
      <w:r>
        <w:rPr>
          <w:rFonts w:ascii="Times New Roman" w:hAnsi="Times New Roman"/>
          <w:sz w:val="22"/>
        </w:rPr>
        <w:t>Microservices: AI services are independently deployable Python processes communicating via HTTP.</w:t>
      </w:r>
    </w:p>
    <w:p>
      <w:pPr>
        <w:pStyle w:val="ListBullet"/>
        <w:ind w:left="850"/>
      </w:pPr>
      <w:r>
        <w:rPr>
          <w:rFonts w:ascii="Times New Roman" w:hAnsi="Times New Roman"/>
          <w:sz w:val="22"/>
        </w:rPr>
        <w:t>Real-Time Communication: WebSocket server provides push-based updates for order status, robot events, and chat.</w:t>
      </w:r>
    </w:p>
    <w:p>
      <w:pPr>
        <w:pStyle w:val="ListBullet"/>
        <w:ind w:left="850"/>
      </w:pPr>
      <w:r>
        <w:rPr>
          <w:rFonts w:ascii="Times New Roman" w:hAnsi="Times New Roman"/>
          <w:sz w:val="22"/>
        </w:rPr>
        <w:t>On-Premise Deployment: All services run on a local LAN with no cloud dependency.</w:t>
      </w:r>
    </w:p>
    <w:p>
      <w:pPr>
        <w:pStyle w:val="Heading2"/>
      </w:pPr>
      <w:r>
        <w:rPr>
          <w:rFonts w:ascii="Times New Roman" w:hAnsi="Times New Roman"/>
        </w:rPr>
        <w:t>4.2 Component Interaction</w:t>
      </w:r>
    </w:p>
    <w:p>
      <w:pPr>
        <w:spacing w:after="120"/>
      </w:pPr>
      <w:r>
        <w:rPr>
          <w:rFonts w:ascii="Times New Roman" w:hAnsi="Times New Roman"/>
          <w:b w:val="0"/>
          <w:i w:val="0"/>
          <w:sz w:val="24"/>
        </w:rPr>
        <w:t>The component diagram below shows the major system components and their communication pathways:</w:t>
      </w:r>
    </w:p>
    <w:p>
      <w:pPr>
        <w:jc w:val="center"/>
      </w:pPr>
      <w:r>
        <w:drawing>
          <wp:inline xmlns:a="http://schemas.openxmlformats.org/drawingml/2006/main" xmlns:pic="http://schemas.openxmlformats.org/drawingml/2006/picture">
            <wp:extent cx="5029200" cy="3595537"/>
            <wp:docPr id="4" name="Picture 4"/>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029200" cy="3595537"/>
                    </a:xfrm>
                    <a:prstGeom prst="rect"/>
                  </pic:spPr>
                </pic:pic>
              </a:graphicData>
            </a:graphic>
          </wp:inline>
        </w:drawing>
      </w:r>
    </w:p>
    <w:p>
      <w:pPr>
        <w:jc w:val="center"/>
      </w:pPr>
      <w:r>
        <w:rPr>
          <w:rFonts w:ascii="Times New Roman" w:hAnsi="Times New Roman"/>
          <w:i/>
          <w:sz w:val="20"/>
        </w:rPr>
        <w:t>Figure 4.2: Component Interaction Diagram</w:t>
      </w:r>
    </w:p>
    <w:p>
      <w:pPr>
        <w:pStyle w:val="Heading2"/>
      </w:pPr>
      <w:r>
        <w:rPr>
          <w:rFonts w:ascii="Times New Roman" w:hAnsi="Times New Roman"/>
        </w:rPr>
        <w:t>4.3 Database Schema</w:t>
      </w:r>
    </w:p>
    <w:p>
      <w:pPr>
        <w:spacing w:after="120"/>
      </w:pPr>
      <w:r>
        <w:rPr>
          <w:rFonts w:ascii="Times New Roman" w:hAnsi="Times New Roman"/>
          <w:b w:val="0"/>
          <w:i w:val="0"/>
          <w:sz w:val="24"/>
        </w:rPr>
        <w:t>The system uses a PostgreSQL database with 10 core tables designed for relational integrity and historical accuracy. Key design features include:</w:t>
      </w:r>
    </w:p>
    <w:p>
      <w:pPr>
        <w:pStyle w:val="ListBullet"/>
        <w:ind w:left="850"/>
      </w:pPr>
      <w:r>
        <w:rPr>
          <w:rFonts w:ascii="Times New Roman" w:hAnsi="Times New Roman"/>
          <w:sz w:val="22"/>
        </w:rPr>
        <w:t>Generated columns for automatic calculation of line totals and profits</w:t>
      </w:r>
    </w:p>
    <w:p>
      <w:pPr>
        <w:pStyle w:val="ListBullet"/>
        <w:ind w:left="850"/>
      </w:pPr>
      <w:r>
        <w:rPr>
          <w:rFonts w:ascii="Times New Roman" w:hAnsi="Times New Roman"/>
          <w:sz w:val="22"/>
        </w:rPr>
        <w:t>JSONB fields for flexible data storage (OCR raw data, robot pick sequences, activity metadata)</w:t>
      </w:r>
    </w:p>
    <w:p>
      <w:pPr>
        <w:pStyle w:val="ListBullet"/>
        <w:ind w:left="850"/>
      </w:pPr>
      <w:r>
        <w:rPr>
          <w:rFonts w:ascii="Times New Roman" w:hAnsi="Times New Roman"/>
          <w:sz w:val="22"/>
        </w:rPr>
        <w:t>Price locking on prescription items to preserve historical profit data</w:t>
      </w:r>
    </w:p>
    <w:p>
      <w:pPr>
        <w:pStyle w:val="ListBullet"/>
        <w:ind w:left="850"/>
      </w:pPr>
      <w:r>
        <w:rPr>
          <w:rFonts w:ascii="Times New Roman" w:hAnsi="Times New Roman"/>
          <w:sz w:val="22"/>
        </w:rPr>
        <w:t>Soft delete (is_archived) for inventory items instead of hard deletion</w:t>
      </w:r>
    </w:p>
    <w:p>
      <w:pPr>
        <w:pStyle w:val="ListBullet"/>
        <w:ind w:left="850"/>
      </w:pPr>
      <w:r>
        <w:rPr>
          <w:rFonts w:ascii="Times New Roman" w:hAnsi="Times New Roman"/>
          <w:sz w:val="22"/>
        </w:rPr>
        <w:t>Composite audit trail via activity_logs table</w:t>
      </w:r>
    </w:p>
    <w:p>
      <w:pPr>
        <w:jc w:val="center"/>
      </w:pPr>
      <w:r>
        <w:drawing>
          <wp:inline xmlns:a="http://schemas.openxmlformats.org/drawingml/2006/main" xmlns:pic="http://schemas.openxmlformats.org/drawingml/2006/picture">
            <wp:extent cx="5029200" cy="4213940"/>
            <wp:docPr id="5" name="Picture 5"/>
            <wp:cNvGraphicFramePr>
              <a:graphicFrameLocks noChangeAspect="1"/>
            </wp:cNvGraphicFramePr>
            <a:graphic>
              <a:graphicData uri="http://schemas.openxmlformats.org/drawingml/2006/picture">
                <pic:pic>
                  <pic:nvPicPr>
                    <pic:cNvPr id="0" name="07_er_diagram.png"/>
                    <pic:cNvPicPr/>
                  </pic:nvPicPr>
                  <pic:blipFill>
                    <a:blip r:embed="rId11"/>
                    <a:stretch>
                      <a:fillRect/>
                    </a:stretch>
                  </pic:blipFill>
                  <pic:spPr>
                    <a:xfrm>
                      <a:off x="0" y="0"/>
                      <a:ext cx="5029200" cy="4213940"/>
                    </a:xfrm>
                    <a:prstGeom prst="rect"/>
                  </pic:spPr>
                </pic:pic>
              </a:graphicData>
            </a:graphic>
          </wp:inline>
        </w:drawing>
      </w:r>
    </w:p>
    <w:p>
      <w:pPr>
        <w:jc w:val="center"/>
      </w:pPr>
      <w:r>
        <w:rPr>
          <w:rFonts w:ascii="Times New Roman" w:hAnsi="Times New Roman"/>
          <w:i/>
          <w:sz w:val="20"/>
        </w:rPr>
        <w:t>Figure 4.3: Entity-Relationship Diagram</w:t>
      </w:r>
    </w:p>
    <w:p>
      <w:pPr>
        <w:spacing w:after="120"/>
      </w:pPr>
      <w:r>
        <w:rPr>
          <w:rFonts w:ascii="Times New Roman" w:hAnsi="Times New Roman"/>
          <w:b/>
          <w:i w:val="0"/>
          <w:sz w:val="24"/>
        </w:rPr>
        <w:t>The database schema consists of the following tables:</w:t>
      </w:r>
    </w:p>
    <w:tbl>
      <w:tblPr>
        <w:tblStyle w:val="LightShading-Accent1"/>
        <w:tblW w:type="auto" w:w="0"/>
        <w:jc w:val="center"/>
        <w:tblLook w:firstColumn="1" w:firstRow="1" w:lastColumn="0" w:lastRow="0" w:noHBand="0" w:noVBand="1" w:val="04A0"/>
      </w:tblPr>
      <w:tblGrid>
        <w:gridCol w:w="3041"/>
        <w:gridCol w:w="3041"/>
        <w:gridCol w:w="3041"/>
      </w:tblGrid>
      <w:tr>
        <w:tc>
          <w:tcPr>
            <w:tcW w:type="dxa" w:w="2268"/>
          </w:tcPr>
          <w:p>
            <w:r/>
            <w:r>
              <w:rPr>
                <w:rFonts w:ascii="Times New Roman" w:hAnsi="Times New Roman"/>
                <w:b/>
                <w:sz w:val="20"/>
              </w:rPr>
              <w:t>Table</w:t>
            </w:r>
          </w:p>
        </w:tc>
        <w:tc>
          <w:tcPr>
            <w:tcW w:type="dxa" w:w="2551"/>
          </w:tcPr>
          <w:p>
            <w:r/>
            <w:r>
              <w:rPr>
                <w:rFonts w:ascii="Times New Roman" w:hAnsi="Times New Roman"/>
                <w:b/>
                <w:sz w:val="20"/>
              </w:rPr>
              <w:t>Description</w:t>
            </w:r>
          </w:p>
        </w:tc>
        <w:tc>
          <w:tcPr>
            <w:tcW w:type="dxa" w:w="3402"/>
          </w:tcPr>
          <w:p>
            <w:r/>
            <w:r>
              <w:rPr>
                <w:rFonts w:ascii="Times New Roman" w:hAnsi="Times New Roman"/>
                <w:b/>
                <w:sz w:val="20"/>
              </w:rPr>
              <w:t>Key Fields</w:t>
            </w:r>
          </w:p>
        </w:tc>
      </w:tr>
      <w:tr>
        <w:tc>
          <w:tcPr>
            <w:tcW w:type="dxa" w:w="2268"/>
          </w:tcPr>
          <w:p>
            <w:r/>
            <w:r>
              <w:rPr>
                <w:rFonts w:ascii="Times New Roman" w:hAnsi="Times New Roman"/>
                <w:sz w:val="20"/>
              </w:rPr>
              <w:t>users</w:t>
            </w:r>
          </w:p>
        </w:tc>
        <w:tc>
          <w:tcPr>
            <w:tcW w:type="dxa" w:w="2551"/>
          </w:tcPr>
          <w:p>
            <w:r/>
            <w:r>
              <w:rPr>
                <w:rFonts w:ascii="Times New Roman" w:hAnsi="Times New Roman"/>
                <w:sz w:val="20"/>
              </w:rPr>
              <w:t>Staff authentication &amp; roles</w:t>
            </w:r>
          </w:p>
        </w:tc>
        <w:tc>
          <w:tcPr>
            <w:tcW w:type="dxa" w:w="3402"/>
          </w:tcPr>
          <w:p>
            <w:r/>
            <w:r>
              <w:rPr>
                <w:rFonts w:ascii="Times New Roman" w:hAnsi="Times New Roman"/>
                <w:sz w:val="20"/>
              </w:rPr>
              <w:t>user_id, email, password_hash, role</w:t>
            </w:r>
          </w:p>
        </w:tc>
      </w:tr>
      <w:tr>
        <w:tc>
          <w:tcPr>
            <w:tcW w:type="dxa" w:w="2268"/>
          </w:tcPr>
          <w:p>
            <w:r/>
            <w:r>
              <w:rPr>
                <w:rFonts w:ascii="Times New Roman" w:hAnsi="Times New Roman"/>
                <w:sz w:val="20"/>
              </w:rPr>
              <w:t>companies</w:t>
            </w:r>
          </w:p>
        </w:tc>
        <w:tc>
          <w:tcPr>
            <w:tcW w:type="dxa" w:w="2551"/>
          </w:tcPr>
          <w:p>
            <w:r/>
            <w:r>
              <w:rPr>
                <w:rFonts w:ascii="Times New Roman" w:hAnsi="Times New Roman"/>
                <w:sz w:val="20"/>
              </w:rPr>
              <w:t>Suppliers &amp; vendors</w:t>
            </w:r>
          </w:p>
        </w:tc>
        <w:tc>
          <w:tcPr>
            <w:tcW w:type="dxa" w:w="3402"/>
          </w:tcPr>
          <w:p>
            <w:r/>
            <w:r>
              <w:rPr>
                <w:rFonts w:ascii="Times New Roman" w:hAnsi="Times New Roman"/>
                <w:sz w:val="20"/>
              </w:rPr>
              <w:t>company_id, name</w:t>
            </w:r>
          </w:p>
        </w:tc>
      </w:tr>
      <w:tr>
        <w:tc>
          <w:tcPr>
            <w:tcW w:type="dxa" w:w="2268"/>
          </w:tcPr>
          <w:p>
            <w:r/>
            <w:r>
              <w:rPr>
                <w:rFonts w:ascii="Times New Roman" w:hAnsi="Times New Roman"/>
                <w:sz w:val="20"/>
              </w:rPr>
              <w:t>medicines_inventory</w:t>
            </w:r>
          </w:p>
        </w:tc>
        <w:tc>
          <w:tcPr>
            <w:tcW w:type="dxa" w:w="2551"/>
          </w:tcPr>
          <w:p>
            <w:r/>
            <w:r>
              <w:rPr>
                <w:rFonts w:ascii="Times New Roman" w:hAnsi="Times New Roman"/>
                <w:sz w:val="20"/>
              </w:rPr>
              <w:t>Core inventory with pricing &amp; expiry</w:t>
            </w:r>
          </w:p>
        </w:tc>
        <w:tc>
          <w:tcPr>
            <w:tcW w:type="dxa" w:w="3402"/>
          </w:tcPr>
          <w:p>
            <w:r/>
            <w:r>
              <w:rPr>
                <w:rFonts w:ascii="Times New Roman" w:hAnsi="Times New Roman"/>
                <w:sz w:val="20"/>
              </w:rPr>
              <w:t>medicine_id, barcode, trade_name, quantity_on_hand, pay_rate</w:t>
            </w:r>
          </w:p>
        </w:tc>
      </w:tr>
      <w:tr>
        <w:tc>
          <w:tcPr>
            <w:tcW w:type="dxa" w:w="2268"/>
          </w:tcPr>
          <w:p>
            <w:r/>
            <w:r>
              <w:rPr>
                <w:rFonts w:ascii="Times New Roman" w:hAnsi="Times New Roman"/>
                <w:sz w:val="20"/>
              </w:rPr>
              <w:t>invoices_fawateer</w:t>
            </w:r>
          </w:p>
        </w:tc>
        <w:tc>
          <w:tcPr>
            <w:tcW w:type="dxa" w:w="2551"/>
          </w:tcPr>
          <w:p>
            <w:r/>
            <w:r>
              <w:rPr>
                <w:rFonts w:ascii="Times New Roman" w:hAnsi="Times New Roman"/>
                <w:sz w:val="20"/>
              </w:rPr>
              <w:t>Supplier invoices with payment status</w:t>
            </w:r>
          </w:p>
        </w:tc>
        <w:tc>
          <w:tcPr>
            <w:tcW w:type="dxa" w:w="3402"/>
          </w:tcPr>
          <w:p>
            <w:r/>
            <w:r>
              <w:rPr>
                <w:rFonts w:ascii="Times New Roman" w:hAnsi="Times New Roman"/>
                <w:sz w:val="20"/>
              </w:rPr>
              <w:t>invoice_id, fatoora_number, payment_status, ocr_raw_json</w:t>
            </w:r>
          </w:p>
        </w:tc>
      </w:tr>
      <w:tr>
        <w:tc>
          <w:tcPr>
            <w:tcW w:type="dxa" w:w="2268"/>
          </w:tcPr>
          <w:p>
            <w:r/>
            <w:r>
              <w:rPr>
                <w:rFonts w:ascii="Times New Roman" w:hAnsi="Times New Roman"/>
                <w:sz w:val="20"/>
              </w:rPr>
              <w:t>invoice_items</w:t>
            </w:r>
          </w:p>
        </w:tc>
        <w:tc>
          <w:tcPr>
            <w:tcW w:type="dxa" w:w="2551"/>
          </w:tcPr>
          <w:p>
            <w:r/>
            <w:r>
              <w:rPr>
                <w:rFonts w:ascii="Times New Roman" w:hAnsi="Times New Roman"/>
                <w:sz w:val="20"/>
              </w:rPr>
              <w:t>Invoice line items</w:t>
            </w:r>
          </w:p>
        </w:tc>
        <w:tc>
          <w:tcPr>
            <w:tcW w:type="dxa" w:w="3402"/>
          </w:tcPr>
          <w:p>
            <w:r/>
            <w:r>
              <w:rPr>
                <w:rFonts w:ascii="Times New Roman" w:hAnsi="Times New Roman"/>
                <w:sz w:val="20"/>
              </w:rPr>
              <w:t>item_id, invoice_id, medicine_id, total_line_cost (GEN)</w:t>
            </w:r>
          </w:p>
        </w:tc>
      </w:tr>
      <w:tr>
        <w:tc>
          <w:tcPr>
            <w:tcW w:type="dxa" w:w="2268"/>
          </w:tcPr>
          <w:p>
            <w:r/>
            <w:r>
              <w:rPr>
                <w:rFonts w:ascii="Times New Roman" w:hAnsi="Times New Roman"/>
                <w:sz w:val="20"/>
              </w:rPr>
              <w:t>prescriptions</w:t>
            </w:r>
          </w:p>
        </w:tc>
        <w:tc>
          <w:tcPr>
            <w:tcW w:type="dxa" w:w="2551"/>
          </w:tcPr>
          <w:p>
            <w:r/>
            <w:r>
              <w:rPr>
                <w:rFonts w:ascii="Times New Roman" w:hAnsi="Times New Roman"/>
                <w:sz w:val="20"/>
              </w:rPr>
              <w:t>Patient orders</w:t>
            </w:r>
          </w:p>
        </w:tc>
        <w:tc>
          <w:tcPr>
            <w:tcW w:type="dxa" w:w="3402"/>
          </w:tcPr>
          <w:p>
            <w:r/>
            <w:r>
              <w:rPr>
                <w:rFonts w:ascii="Times New Roman" w:hAnsi="Times New Roman"/>
                <w:sz w:val="20"/>
              </w:rPr>
              <w:t>prescription_id, roshetta_code, status</w:t>
            </w:r>
          </w:p>
        </w:tc>
      </w:tr>
      <w:tr>
        <w:tc>
          <w:tcPr>
            <w:tcW w:type="dxa" w:w="2268"/>
          </w:tcPr>
          <w:p>
            <w:r/>
            <w:r>
              <w:rPr>
                <w:rFonts w:ascii="Times New Roman" w:hAnsi="Times New Roman"/>
                <w:sz w:val="20"/>
              </w:rPr>
              <w:t>prescription_items</w:t>
            </w:r>
          </w:p>
        </w:tc>
        <w:tc>
          <w:tcPr>
            <w:tcW w:type="dxa" w:w="2551"/>
          </w:tcPr>
          <w:p>
            <w:r/>
            <w:r>
              <w:rPr>
                <w:rFonts w:ascii="Times New Roman" w:hAnsi="Times New Roman"/>
                <w:sz w:val="20"/>
              </w:rPr>
              <w:t>Rx line items with price locks</w:t>
            </w:r>
          </w:p>
        </w:tc>
        <w:tc>
          <w:tcPr>
            <w:tcW w:type="dxa" w:w="3402"/>
          </w:tcPr>
          <w:p>
            <w:r/>
            <w:r>
              <w:rPr>
                <w:rFonts w:ascii="Times New Roman" w:hAnsi="Times New Roman"/>
                <w:sz w:val="20"/>
              </w:rPr>
              <w:t>pitem_id, pay_rate_at_sale, unit_cost_at_sale, line_profit (GEN)</w:t>
            </w:r>
          </w:p>
        </w:tc>
      </w:tr>
      <w:tr>
        <w:tc>
          <w:tcPr>
            <w:tcW w:type="dxa" w:w="2268"/>
          </w:tcPr>
          <w:p>
            <w:r/>
            <w:r>
              <w:rPr>
                <w:rFonts w:ascii="Times New Roman" w:hAnsi="Times New Roman"/>
                <w:sz w:val="20"/>
              </w:rPr>
              <w:t>robot_jobs</w:t>
            </w:r>
          </w:p>
        </w:tc>
        <w:tc>
          <w:tcPr>
            <w:tcW w:type="dxa" w:w="2551"/>
          </w:tcPr>
          <w:p>
            <w:r/>
            <w:r>
              <w:rPr>
                <w:rFonts w:ascii="Times New Roman" w:hAnsi="Times New Roman"/>
                <w:sz w:val="20"/>
              </w:rPr>
              <w:t>Hardware queue</w:t>
            </w:r>
          </w:p>
        </w:tc>
        <w:tc>
          <w:tcPr>
            <w:tcW w:type="dxa" w:w="3402"/>
          </w:tcPr>
          <w:p>
            <w:r/>
            <w:r>
              <w:rPr>
                <w:rFonts w:ascii="Times New Roman" w:hAnsi="Times New Roman"/>
                <w:sz w:val="20"/>
              </w:rPr>
              <w:t>job_id, pick_sequence (JSONB), status, ack_log (JSONB)</w:t>
            </w:r>
          </w:p>
        </w:tc>
      </w:tr>
      <w:tr>
        <w:tc>
          <w:tcPr>
            <w:tcW w:type="dxa" w:w="2268"/>
          </w:tcPr>
          <w:p>
            <w:r/>
            <w:r>
              <w:rPr>
                <w:rFonts w:ascii="Times New Roman" w:hAnsi="Times New Roman"/>
                <w:sz w:val="20"/>
              </w:rPr>
              <w:t>activity_logs</w:t>
            </w:r>
          </w:p>
        </w:tc>
        <w:tc>
          <w:tcPr>
            <w:tcW w:type="dxa" w:w="2551"/>
          </w:tcPr>
          <w:p>
            <w:r/>
            <w:r>
              <w:rPr>
                <w:rFonts w:ascii="Times New Roman" w:hAnsi="Times New Roman"/>
                <w:sz w:val="20"/>
              </w:rPr>
              <w:t>Audit trail</w:t>
            </w:r>
          </w:p>
        </w:tc>
        <w:tc>
          <w:tcPr>
            <w:tcW w:type="dxa" w:w="3402"/>
          </w:tcPr>
          <w:p>
            <w:r/>
            <w:r>
              <w:rPr>
                <w:rFonts w:ascii="Times New Roman" w:hAnsi="Times New Roman"/>
                <w:sz w:val="20"/>
              </w:rPr>
              <w:t>log_id, event_type, metadata (JSONB)</w:t>
            </w:r>
          </w:p>
        </w:tc>
      </w:tr>
      <w:tr>
        <w:tc>
          <w:tcPr>
            <w:tcW w:type="dxa" w:w="2268"/>
          </w:tcPr>
          <w:p>
            <w:r/>
            <w:r>
              <w:rPr>
                <w:rFonts w:ascii="Times New Roman" w:hAnsi="Times New Roman"/>
                <w:sz w:val="20"/>
              </w:rPr>
              <w:t>order_communications</w:t>
            </w:r>
          </w:p>
        </w:tc>
        <w:tc>
          <w:tcPr>
            <w:tcW w:type="dxa" w:w="2551"/>
          </w:tcPr>
          <w:p>
            <w:r/>
            <w:r>
              <w:rPr>
                <w:rFonts w:ascii="Times New Roman" w:hAnsi="Times New Roman"/>
                <w:sz w:val="20"/>
              </w:rPr>
              <w:t>Patient-staff chat</w:t>
            </w:r>
          </w:p>
        </w:tc>
        <w:tc>
          <w:tcPr>
            <w:tcW w:type="dxa" w:w="3402"/>
          </w:tcPr>
          <w:p>
            <w:r/>
            <w:r>
              <w:rPr>
                <w:rFonts w:ascii="Times New Roman" w:hAnsi="Times New Roman"/>
                <w:sz w:val="20"/>
              </w:rPr>
              <w:t>message_id, sender_type, message</w:t>
            </w:r>
          </w:p>
        </w:tc>
      </w:tr>
    </w:tbl>
    <w:p>
      <w:pPr>
        <w:pStyle w:val="Heading2"/>
      </w:pPr>
      <w:r>
        <w:rPr>
          <w:rFonts w:ascii="Times New Roman" w:hAnsi="Times New Roman"/>
        </w:rPr>
        <w:t>4.4 Data Flow</w:t>
      </w:r>
    </w:p>
    <w:p>
      <w:pPr>
        <w:spacing w:after="120"/>
      </w:pPr>
      <w:r>
        <w:rPr>
          <w:rFonts w:ascii="Times New Roman" w:hAnsi="Times New Roman"/>
          <w:b w:val="0"/>
          <w:i w:val="0"/>
          <w:sz w:val="24"/>
        </w:rPr>
        <w:t>The order processing pipeline illustrates the data flow from patient submission through robotic dispensing:</w:t>
      </w:r>
    </w:p>
    <w:p>
      <w:pPr>
        <w:jc w:val="center"/>
      </w:pPr>
      <w:r>
        <w:drawing>
          <wp:inline xmlns:a="http://schemas.openxmlformats.org/drawingml/2006/main" xmlns:pic="http://schemas.openxmlformats.org/drawingml/2006/picture">
            <wp:extent cx="4114800" cy="5686659"/>
            <wp:docPr id="6" name="Picture 6"/>
            <wp:cNvGraphicFramePr>
              <a:graphicFrameLocks noChangeAspect="1"/>
            </wp:cNvGraphicFramePr>
            <a:graphic>
              <a:graphicData uri="http://schemas.openxmlformats.org/drawingml/2006/picture">
                <pic:pic>
                  <pic:nvPicPr>
                    <pic:cNvPr id="0" name="03_order_flow.png"/>
                    <pic:cNvPicPr/>
                  </pic:nvPicPr>
                  <pic:blipFill>
                    <a:blip r:embed="rId12"/>
                    <a:stretch>
                      <a:fillRect/>
                    </a:stretch>
                  </pic:blipFill>
                  <pic:spPr>
                    <a:xfrm>
                      <a:off x="0" y="0"/>
                      <a:ext cx="4114800" cy="5686659"/>
                    </a:xfrm>
                    <a:prstGeom prst="rect"/>
                  </pic:spPr>
                </pic:pic>
              </a:graphicData>
            </a:graphic>
          </wp:inline>
        </w:drawing>
      </w:r>
    </w:p>
    <w:p>
      <w:pPr>
        <w:jc w:val="center"/>
      </w:pPr>
      <w:r>
        <w:rPr>
          <w:rFonts w:ascii="Times New Roman" w:hAnsi="Times New Roman"/>
          <w:i/>
          <w:sz w:val="20"/>
        </w:rPr>
        <w:t>Figure 4.4: Order Processing Pipeline</w:t>
      </w:r>
    </w:p>
    <w:p>
      <w:r>
        <w:br w:type="page"/>
      </w:r>
    </w:p>
    <w:p>
      <w:pPr>
        <w:pStyle w:val="Heading1"/>
      </w:pPr>
      <w:r>
        <w:rPr>
          <w:rFonts w:ascii="Times New Roman" w:hAnsi="Times New Roman"/>
        </w:rPr>
        <w:t>5. UI/UX &amp; HCI Design</w:t>
      </w:r>
    </w:p>
    <w:p>
      <w:pPr>
        <w:pStyle w:val="Heading2"/>
      </w:pPr>
      <w:r>
        <w:rPr>
          <w:rFonts w:ascii="Times New Roman" w:hAnsi="Times New Roman"/>
        </w:rPr>
        <w:t>5.1 Design Philosophy</w:t>
      </w:r>
    </w:p>
    <w:p>
      <w:pPr>
        <w:spacing w:after="120"/>
      </w:pPr>
      <w:r>
        <w:rPr>
          <w:rFonts w:ascii="Times New Roman" w:hAnsi="Times New Roman"/>
          <w:b w:val="0"/>
          <w:i w:val="0"/>
          <w:sz w:val="24"/>
        </w:rPr>
        <w:t>The UI/UX design methodology for both APMS and Roshetety is grounded in established Human-Computer Interaction (HCI) principles:</w:t>
      </w:r>
    </w:p>
    <w:p>
      <w:pPr>
        <w:pStyle w:val="ListBullet"/>
        <w:ind w:left="850"/>
      </w:pPr>
      <w:r>
        <w:rPr>
          <w:rFonts w:ascii="Times New Roman" w:hAnsi="Times New Roman"/>
          <w:sz w:val="22"/>
        </w:rPr>
        <w:t>User-Centered Design (UCD): The design process began with understanding pharmacy workflows, observing staff in their environment, and identifying pain points in existing systems.</w:t>
      </w:r>
    </w:p>
    <w:p>
      <w:pPr>
        <w:pStyle w:val="ListBullet"/>
        <w:ind w:left="850"/>
      </w:pPr>
      <w:r>
        <w:rPr>
          <w:rFonts w:ascii="Times New Roman" w:hAnsi="Times New Roman"/>
          <w:sz w:val="22"/>
        </w:rPr>
        <w:t>Consistency: Both applications maintain consistent color schemes, typography, spacing, and interaction patterns through a centralized design token system.</w:t>
      </w:r>
    </w:p>
    <w:p>
      <w:pPr>
        <w:pStyle w:val="ListBullet"/>
        <w:ind w:left="850"/>
      </w:pPr>
      <w:r>
        <w:rPr>
          <w:rFonts w:ascii="Times New Roman" w:hAnsi="Times New Roman"/>
          <w:sz w:val="22"/>
        </w:rPr>
        <w:t>Visibility of System Status: Real-time indicators throughout the system — KPI cards update dynamically, WebSocket badges show connection status, robot panel displays live arm status.</w:t>
      </w:r>
    </w:p>
    <w:p>
      <w:pPr>
        <w:pStyle w:val="ListBullet"/>
        <w:ind w:left="850"/>
      </w:pPr>
      <w:r>
        <w:rPr>
          <w:rFonts w:ascii="Times New Roman" w:hAnsi="Times New Roman"/>
          <w:sz w:val="22"/>
        </w:rPr>
        <w:t>Recognition Rather Than Recall: Navigation uses labeled icons with text, inventory items display visual status badges, form fields include contextual hints.</w:t>
      </w:r>
    </w:p>
    <w:p>
      <w:pPr>
        <w:pStyle w:val="ListBullet"/>
        <w:ind w:left="850"/>
      </w:pPr>
      <w:r>
        <w:rPr>
          <w:rFonts w:ascii="Times New Roman" w:hAnsi="Times New Roman"/>
          <w:sz w:val="22"/>
        </w:rPr>
        <w:t>Error Prevention and Recovery: Form validation occurs client-side before submission, network errors show user-friendly messages, role-based access prevents unauthorized actions.</w:t>
      </w:r>
    </w:p>
    <w:p>
      <w:pPr>
        <w:pStyle w:val="ListBullet"/>
        <w:ind w:left="850"/>
      </w:pPr>
      <w:r>
        <w:rPr>
          <w:rFonts w:ascii="Times New Roman" w:hAnsi="Times New Roman"/>
          <w:sz w:val="22"/>
        </w:rPr>
        <w:t>Flexibility and Efficiency of Use: Role-based interfaces (Manager sees AI and Reports tabs, Staff sees operational tabs only), responsive layout adapting to screen size.</w:t>
      </w:r>
    </w:p>
    <w:p>
      <w:pPr>
        <w:pStyle w:val="ListBullet"/>
        <w:ind w:left="850"/>
      </w:pPr>
      <w:r>
        <w:rPr>
          <w:rFonts w:ascii="Times New Roman" w:hAnsi="Times New Roman"/>
          <w:sz w:val="22"/>
        </w:rPr>
        <w:t>Aesthetic and Minimalist Design: Clean layouts with adequate whitespace, clear visual hierarchy, color-coded status indicators, consistent card-based UI patterns.</w:t>
      </w:r>
    </w:p>
    <w:p>
      <w:pPr>
        <w:pStyle w:val="Heading2"/>
      </w:pPr>
      <w:r>
        <w:rPr>
          <w:rFonts w:ascii="Times New Roman" w:hAnsi="Times New Roman"/>
        </w:rPr>
        <w:t>5.2 Color System</w:t>
      </w:r>
    </w:p>
    <w:p>
      <w:pPr>
        <w:spacing w:after="120"/>
      </w:pPr>
      <w:r>
        <w:rPr>
          <w:rFonts w:ascii="Times New Roman" w:hAnsi="Times New Roman"/>
          <w:b/>
          <w:i w:val="0"/>
          <w:sz w:val="24"/>
        </w:rPr>
        <w:t>APMS (Staff Dashboard) uses a Professional Blue Theme:</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1701"/>
          </w:tcPr>
          <w:p>
            <w:r/>
            <w:r>
              <w:rPr>
                <w:rFonts w:ascii="Times New Roman" w:hAnsi="Times New Roman"/>
                <w:b/>
                <w:sz w:val="20"/>
              </w:rPr>
              <w:t>Token</w:t>
            </w:r>
          </w:p>
        </w:tc>
        <w:tc>
          <w:tcPr>
            <w:tcW w:type="dxa" w:w="1417"/>
          </w:tcPr>
          <w:p>
            <w:r/>
            <w:r>
              <w:rPr>
                <w:rFonts w:ascii="Times New Roman" w:hAnsi="Times New Roman"/>
                <w:b/>
                <w:sz w:val="20"/>
              </w:rPr>
              <w:t>Color</w:t>
            </w:r>
          </w:p>
        </w:tc>
        <w:tc>
          <w:tcPr>
            <w:tcW w:type="dxa" w:w="1701"/>
          </w:tcPr>
          <w:p>
            <w:r/>
            <w:r>
              <w:rPr>
                <w:rFonts w:ascii="Times New Roman" w:hAnsi="Times New Roman"/>
                <w:b/>
                <w:sz w:val="20"/>
              </w:rPr>
              <w:t>Hex</w:t>
            </w:r>
          </w:p>
        </w:tc>
        <w:tc>
          <w:tcPr>
            <w:tcW w:type="dxa" w:w="3118"/>
          </w:tcPr>
          <w:p>
            <w:r/>
            <w:r>
              <w:rPr>
                <w:rFonts w:ascii="Times New Roman" w:hAnsi="Times New Roman"/>
                <w:b/>
                <w:sz w:val="20"/>
              </w:rPr>
              <w:t>Usage</w:t>
            </w:r>
          </w:p>
        </w:tc>
      </w:tr>
      <w:tr>
        <w:tc>
          <w:tcPr>
            <w:tcW w:type="dxa" w:w="1701"/>
          </w:tcPr>
          <w:p>
            <w:r/>
            <w:r>
              <w:rPr>
                <w:rFonts w:ascii="Times New Roman" w:hAnsi="Times New Roman"/>
                <w:sz w:val="20"/>
              </w:rPr>
              <w:t>Primary Blue</w:t>
            </w:r>
          </w:p>
        </w:tc>
        <w:tc>
          <w:tcPr>
            <w:tcW w:type="dxa" w:w="1417"/>
          </w:tcPr>
          <w:p>
            <w:r/>
            <w:r>
              <w:rPr>
                <w:rFonts w:ascii="Times New Roman" w:hAnsi="Times New Roman"/>
                <w:sz w:val="20"/>
              </w:rPr>
              <w:t>Blue</w:t>
            </w:r>
          </w:p>
        </w:tc>
        <w:tc>
          <w:tcPr>
            <w:tcW w:type="dxa" w:w="1701"/>
          </w:tcPr>
          <w:p>
            <w:r/>
            <w:r>
              <w:rPr>
                <w:rFonts w:ascii="Times New Roman" w:hAnsi="Times New Roman"/>
                <w:sz w:val="20"/>
              </w:rPr>
              <w:t>#4A90D9</w:t>
            </w:r>
          </w:p>
        </w:tc>
        <w:tc>
          <w:tcPr>
            <w:tcW w:type="dxa" w:w="3118"/>
          </w:tcPr>
          <w:p>
            <w:r/>
            <w:r>
              <w:rPr>
                <w:rFonts w:ascii="Times New Roman" w:hAnsi="Times New Roman"/>
                <w:sz w:val="20"/>
              </w:rPr>
              <w:t>Buttons, links, active states</w:t>
            </w:r>
          </w:p>
        </w:tc>
      </w:tr>
      <w:tr>
        <w:tc>
          <w:tcPr>
            <w:tcW w:type="dxa" w:w="1701"/>
          </w:tcPr>
          <w:p>
            <w:r/>
            <w:r>
              <w:rPr>
                <w:rFonts w:ascii="Times New Roman" w:hAnsi="Times New Roman"/>
                <w:sz w:val="20"/>
              </w:rPr>
              <w:t>Dark Navy</w:t>
            </w:r>
          </w:p>
        </w:tc>
        <w:tc>
          <w:tcPr>
            <w:tcW w:type="dxa" w:w="1417"/>
          </w:tcPr>
          <w:p>
            <w:r/>
            <w:r>
              <w:rPr>
                <w:rFonts w:ascii="Times New Roman" w:hAnsi="Times New Roman"/>
                <w:sz w:val="20"/>
              </w:rPr>
              <w:t>Navy</w:t>
            </w:r>
          </w:p>
        </w:tc>
        <w:tc>
          <w:tcPr>
            <w:tcW w:type="dxa" w:w="1701"/>
          </w:tcPr>
          <w:p>
            <w:r/>
            <w:r>
              <w:rPr>
                <w:rFonts w:ascii="Times New Roman" w:hAnsi="Times New Roman"/>
                <w:sz w:val="20"/>
              </w:rPr>
              <w:t>#004187</w:t>
            </w:r>
          </w:p>
        </w:tc>
        <w:tc>
          <w:tcPr>
            <w:tcW w:type="dxa" w:w="3118"/>
          </w:tcPr>
          <w:p>
            <w:r/>
            <w:r>
              <w:rPr>
                <w:rFonts w:ascii="Times New Roman" w:hAnsi="Times New Roman"/>
                <w:sz w:val="20"/>
              </w:rPr>
              <w:t>Brand emphasis</w:t>
            </w:r>
          </w:p>
        </w:tc>
      </w:tr>
      <w:tr>
        <w:tc>
          <w:tcPr>
            <w:tcW w:type="dxa" w:w="1701"/>
          </w:tcPr>
          <w:p>
            <w:r/>
            <w:r>
              <w:rPr>
                <w:rFonts w:ascii="Times New Roman" w:hAnsi="Times New Roman"/>
                <w:sz w:val="20"/>
              </w:rPr>
              <w:t>Page BG</w:t>
            </w:r>
          </w:p>
        </w:tc>
        <w:tc>
          <w:tcPr>
            <w:tcW w:type="dxa" w:w="1417"/>
          </w:tcPr>
          <w:p>
            <w:r/>
            <w:r>
              <w:rPr>
                <w:rFonts w:ascii="Times New Roman" w:hAnsi="Times New Roman"/>
                <w:sz w:val="20"/>
              </w:rPr>
              <w:t>Light Gray</w:t>
            </w:r>
          </w:p>
        </w:tc>
        <w:tc>
          <w:tcPr>
            <w:tcW w:type="dxa" w:w="1701"/>
          </w:tcPr>
          <w:p>
            <w:r/>
            <w:r>
              <w:rPr>
                <w:rFonts w:ascii="Times New Roman" w:hAnsi="Times New Roman"/>
                <w:sz w:val="20"/>
              </w:rPr>
              <w:t>#F0F4F8</w:t>
            </w:r>
          </w:p>
        </w:tc>
        <w:tc>
          <w:tcPr>
            <w:tcW w:type="dxa" w:w="3118"/>
          </w:tcPr>
          <w:p>
            <w:r/>
            <w:r>
              <w:rPr>
                <w:rFonts w:ascii="Times New Roman" w:hAnsi="Times New Roman"/>
                <w:sz w:val="20"/>
              </w:rPr>
              <w:t>Main canvas</w:t>
            </w:r>
          </w:p>
        </w:tc>
      </w:tr>
      <w:tr>
        <w:tc>
          <w:tcPr>
            <w:tcW w:type="dxa" w:w="1701"/>
          </w:tcPr>
          <w:p>
            <w:r/>
            <w:r>
              <w:rPr>
                <w:rFonts w:ascii="Times New Roman" w:hAnsi="Times New Roman"/>
                <w:sz w:val="20"/>
              </w:rPr>
              <w:t>Teal</w:t>
            </w:r>
          </w:p>
        </w:tc>
        <w:tc>
          <w:tcPr>
            <w:tcW w:type="dxa" w:w="1417"/>
          </w:tcPr>
          <w:p>
            <w:r/>
            <w:r>
              <w:rPr>
                <w:rFonts w:ascii="Times New Roman" w:hAnsi="Times New Roman"/>
                <w:sz w:val="20"/>
              </w:rPr>
              <w:t>Teal</w:t>
            </w:r>
          </w:p>
        </w:tc>
        <w:tc>
          <w:tcPr>
            <w:tcW w:type="dxa" w:w="1701"/>
          </w:tcPr>
          <w:p>
            <w:r/>
            <w:r>
              <w:rPr>
                <w:rFonts w:ascii="Times New Roman" w:hAnsi="Times New Roman"/>
                <w:sz w:val="20"/>
              </w:rPr>
              <w:t>#0D9488</w:t>
            </w:r>
          </w:p>
        </w:tc>
        <w:tc>
          <w:tcPr>
            <w:tcW w:type="dxa" w:w="3118"/>
          </w:tcPr>
          <w:p>
            <w:r/>
            <w:r>
              <w:rPr>
                <w:rFonts w:ascii="Times New Roman" w:hAnsi="Times New Roman"/>
                <w:sz w:val="20"/>
              </w:rPr>
              <w:t>In-stock, paid, complete</w:t>
            </w:r>
          </w:p>
        </w:tc>
      </w:tr>
      <w:tr>
        <w:tc>
          <w:tcPr>
            <w:tcW w:type="dxa" w:w="1701"/>
          </w:tcPr>
          <w:p>
            <w:r/>
            <w:r>
              <w:rPr>
                <w:rFonts w:ascii="Times New Roman" w:hAnsi="Times New Roman"/>
                <w:sz w:val="20"/>
              </w:rPr>
              <w:t>Amber</w:t>
            </w:r>
          </w:p>
        </w:tc>
        <w:tc>
          <w:tcPr>
            <w:tcW w:type="dxa" w:w="1417"/>
          </w:tcPr>
          <w:p>
            <w:r/>
            <w:r>
              <w:rPr>
                <w:rFonts w:ascii="Times New Roman" w:hAnsi="Times New Roman"/>
                <w:sz w:val="20"/>
              </w:rPr>
              <w:t>Amber</w:t>
            </w:r>
          </w:p>
        </w:tc>
        <w:tc>
          <w:tcPr>
            <w:tcW w:type="dxa" w:w="1701"/>
          </w:tcPr>
          <w:p>
            <w:r/>
            <w:r>
              <w:rPr>
                <w:rFonts w:ascii="Times New Roman" w:hAnsi="Times New Roman"/>
                <w:sz w:val="20"/>
              </w:rPr>
              <w:t>#D97706</w:t>
            </w:r>
          </w:p>
        </w:tc>
        <w:tc>
          <w:tcPr>
            <w:tcW w:type="dxa" w:w="3118"/>
          </w:tcPr>
          <w:p>
            <w:r/>
            <w:r>
              <w:rPr>
                <w:rFonts w:ascii="Times New Roman" w:hAnsi="Times New Roman"/>
                <w:sz w:val="20"/>
              </w:rPr>
              <w:t>Low stock, pending, partial</w:t>
            </w:r>
          </w:p>
        </w:tc>
      </w:tr>
      <w:tr>
        <w:tc>
          <w:tcPr>
            <w:tcW w:type="dxa" w:w="1701"/>
          </w:tcPr>
          <w:p>
            <w:r/>
            <w:r>
              <w:rPr>
                <w:rFonts w:ascii="Times New Roman" w:hAnsi="Times New Roman"/>
                <w:sz w:val="20"/>
              </w:rPr>
              <w:t>Red</w:t>
            </w:r>
          </w:p>
        </w:tc>
        <w:tc>
          <w:tcPr>
            <w:tcW w:type="dxa" w:w="1417"/>
          </w:tcPr>
          <w:p>
            <w:r/>
            <w:r>
              <w:rPr>
                <w:rFonts w:ascii="Times New Roman" w:hAnsi="Times New Roman"/>
                <w:sz w:val="20"/>
              </w:rPr>
              <w:t>Red</w:t>
            </w:r>
          </w:p>
        </w:tc>
        <w:tc>
          <w:tcPr>
            <w:tcW w:type="dxa" w:w="1701"/>
          </w:tcPr>
          <w:p>
            <w:r/>
            <w:r>
              <w:rPr>
                <w:rFonts w:ascii="Times New Roman" w:hAnsi="Times New Roman"/>
                <w:sz w:val="20"/>
              </w:rPr>
              <w:t>#DC2626</w:t>
            </w:r>
          </w:p>
        </w:tc>
        <w:tc>
          <w:tcPr>
            <w:tcW w:type="dxa" w:w="3118"/>
          </w:tcPr>
          <w:p>
            <w:r/>
            <w:r>
              <w:rPr>
                <w:rFonts w:ascii="Times New Roman" w:hAnsi="Times New Roman"/>
                <w:sz w:val="20"/>
              </w:rPr>
              <w:t>Expired, cancelled, errors</w:t>
            </w:r>
          </w:p>
        </w:tc>
      </w:tr>
      <w:tr>
        <w:tc>
          <w:tcPr>
            <w:tcW w:type="dxa" w:w="1701"/>
          </w:tcPr>
          <w:p>
            <w:r/>
            <w:r>
              <w:rPr>
                <w:rFonts w:ascii="Times New Roman" w:hAnsi="Times New Roman"/>
                <w:sz w:val="20"/>
              </w:rPr>
              <w:t>Green</w:t>
            </w:r>
          </w:p>
        </w:tc>
        <w:tc>
          <w:tcPr>
            <w:tcW w:type="dxa" w:w="1417"/>
          </w:tcPr>
          <w:p>
            <w:r/>
            <w:r>
              <w:rPr>
                <w:rFonts w:ascii="Times New Roman" w:hAnsi="Times New Roman"/>
                <w:sz w:val="20"/>
              </w:rPr>
              <w:t>Green</w:t>
            </w:r>
          </w:p>
        </w:tc>
        <w:tc>
          <w:tcPr>
            <w:tcW w:type="dxa" w:w="1701"/>
          </w:tcPr>
          <w:p>
            <w:r/>
            <w:r>
              <w:rPr>
                <w:rFonts w:ascii="Times New Roman" w:hAnsi="Times New Roman"/>
                <w:sz w:val="20"/>
              </w:rPr>
              <w:t>#059669</w:t>
            </w:r>
          </w:p>
        </w:tc>
        <w:tc>
          <w:tcPr>
            <w:tcW w:type="dxa" w:w="3118"/>
          </w:tcPr>
          <w:p>
            <w:r/>
            <w:r>
              <w:rPr>
                <w:rFonts w:ascii="Times New Roman" w:hAnsi="Times New Roman"/>
                <w:sz w:val="20"/>
              </w:rPr>
              <w:t>Good status, verified</w:t>
            </w:r>
          </w:p>
        </w:tc>
      </w:tr>
      <w:tr>
        <w:tc>
          <w:tcPr>
            <w:tcW w:type="dxa" w:w="1701"/>
          </w:tcPr>
          <w:p>
            <w:r/>
            <w:r>
              <w:rPr>
                <w:rFonts w:ascii="Times New Roman" w:hAnsi="Times New Roman"/>
                <w:sz w:val="20"/>
              </w:rPr>
              <w:t>Violet</w:t>
            </w:r>
          </w:p>
        </w:tc>
        <w:tc>
          <w:tcPr>
            <w:tcW w:type="dxa" w:w="1417"/>
          </w:tcPr>
          <w:p>
            <w:r/>
            <w:r>
              <w:rPr>
                <w:rFonts w:ascii="Times New Roman" w:hAnsi="Times New Roman"/>
                <w:sz w:val="20"/>
              </w:rPr>
              <w:t>Violet</w:t>
            </w:r>
          </w:p>
        </w:tc>
        <w:tc>
          <w:tcPr>
            <w:tcW w:type="dxa" w:w="1701"/>
          </w:tcPr>
          <w:p>
            <w:r/>
            <w:r>
              <w:rPr>
                <w:rFonts w:ascii="Times New Roman" w:hAnsi="Times New Roman"/>
                <w:sz w:val="20"/>
              </w:rPr>
              <w:t>#7C3AED</w:t>
            </w:r>
          </w:p>
        </w:tc>
        <w:tc>
          <w:tcPr>
            <w:tcW w:type="dxa" w:w="3118"/>
          </w:tcPr>
          <w:p>
            <w:r/>
            <w:r>
              <w:rPr>
                <w:rFonts w:ascii="Times New Roman" w:hAnsi="Times New Roman"/>
                <w:sz w:val="20"/>
              </w:rPr>
              <w:t>AI insights, special features</w:t>
            </w:r>
          </w:p>
        </w:tc>
      </w:tr>
    </w:tbl>
    <w:p>
      <w:pPr>
        <w:spacing w:after="120"/>
      </w:pPr>
      <w:r>
        <w:rPr>
          <w:rFonts w:ascii="Times New Roman" w:hAnsi="Times New Roman"/>
          <w:b/>
          <w:i w:val="0"/>
          <w:sz w:val="24"/>
        </w:rPr>
        <w:t>Roshetety (Patient App) uses a Soft Pastel Theme:</w:t>
      </w:r>
    </w:p>
    <w:p>
      <w:pPr>
        <w:pStyle w:val="ListBullet"/>
        <w:ind w:left="850"/>
      </w:pPr>
      <w:r>
        <w:rPr>
          <w:rFonts w:ascii="Times New Roman" w:hAnsi="Times New Roman"/>
          <w:sz w:val="22"/>
        </w:rPr>
        <w:t>Primary Blue: #8AB6F9 — Brand color, buttons</w:t>
      </w:r>
    </w:p>
    <w:p>
      <w:pPr>
        <w:pStyle w:val="ListBullet"/>
        <w:ind w:left="850"/>
      </w:pPr>
      <w:r>
        <w:rPr>
          <w:rFonts w:ascii="Times New Roman" w:hAnsi="Times New Roman"/>
          <w:sz w:val="22"/>
        </w:rPr>
        <w:t>Secondary: #B3D4FF — Subtle backgrounds</w:t>
      </w:r>
    </w:p>
    <w:p>
      <w:pPr>
        <w:pStyle w:val="ListBullet"/>
        <w:ind w:left="850"/>
      </w:pPr>
      <w:r>
        <w:rPr>
          <w:rFonts w:ascii="Times New Roman" w:hAnsi="Times New Roman"/>
          <w:sz w:val="22"/>
        </w:rPr>
        <w:t>Background: #F9FBFC — Main canvas</w:t>
      </w:r>
    </w:p>
    <w:p>
      <w:pPr>
        <w:pStyle w:val="ListBullet"/>
        <w:ind w:left="850"/>
      </w:pPr>
      <w:r>
        <w:rPr>
          <w:rFonts w:ascii="Times New Roman" w:hAnsi="Times New Roman"/>
          <w:sz w:val="22"/>
        </w:rPr>
        <w:t>Dark Text: #2C3E50 — Headlines</w:t>
      </w:r>
    </w:p>
    <w:p>
      <w:pPr>
        <w:pStyle w:val="Heading2"/>
      </w:pPr>
      <w:r>
        <w:rPr>
          <w:rFonts w:ascii="Times New Roman" w:hAnsi="Times New Roman"/>
        </w:rPr>
        <w:t>5.3 Typography</w:t>
      </w:r>
    </w:p>
    <w:p>
      <w:pPr>
        <w:spacing w:after="120"/>
      </w:pPr>
      <w:r>
        <w:rPr>
          <w:rFonts w:ascii="Times New Roman" w:hAnsi="Times New Roman"/>
          <w:b w:val="0"/>
          <w:i w:val="0"/>
          <w:sz w:val="24"/>
        </w:rPr>
        <w:t>APMS uses a structured typographic scale:</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1701"/>
          </w:tcPr>
          <w:p>
            <w:r/>
            <w:r>
              <w:rPr>
                <w:rFonts w:ascii="Times New Roman" w:hAnsi="Times New Roman"/>
                <w:b/>
                <w:sz w:val="20"/>
              </w:rPr>
              <w:t>Style</w:t>
            </w:r>
          </w:p>
        </w:tc>
        <w:tc>
          <w:tcPr>
            <w:tcW w:type="dxa" w:w="1417"/>
          </w:tcPr>
          <w:p>
            <w:r/>
            <w:r>
              <w:rPr>
                <w:rFonts w:ascii="Times New Roman" w:hAnsi="Times New Roman"/>
                <w:b/>
                <w:sz w:val="20"/>
              </w:rPr>
              <w:t>Size</w:t>
            </w:r>
          </w:p>
        </w:tc>
        <w:tc>
          <w:tcPr>
            <w:tcW w:type="dxa" w:w="1417"/>
          </w:tcPr>
          <w:p>
            <w:r/>
            <w:r>
              <w:rPr>
                <w:rFonts w:ascii="Times New Roman" w:hAnsi="Times New Roman"/>
                <w:b/>
                <w:sz w:val="20"/>
              </w:rPr>
              <w:t>Weight</w:t>
            </w:r>
          </w:p>
        </w:tc>
        <w:tc>
          <w:tcPr>
            <w:tcW w:type="dxa" w:w="2835"/>
          </w:tcPr>
          <w:p>
            <w:r/>
            <w:r>
              <w:rPr>
                <w:rFonts w:ascii="Times New Roman" w:hAnsi="Times New Roman"/>
                <w:b/>
                <w:sz w:val="20"/>
              </w:rPr>
              <w:t>Usage</w:t>
            </w:r>
          </w:p>
        </w:tc>
      </w:tr>
      <w:tr>
        <w:tc>
          <w:tcPr>
            <w:tcW w:type="dxa" w:w="1701"/>
          </w:tcPr>
          <w:p>
            <w:r/>
            <w:r>
              <w:rPr>
                <w:rFonts w:ascii="Times New Roman" w:hAnsi="Times New Roman"/>
                <w:sz w:val="20"/>
              </w:rPr>
              <w:t>Page Title</w:t>
            </w:r>
          </w:p>
        </w:tc>
        <w:tc>
          <w:tcPr>
            <w:tcW w:type="dxa" w:w="1417"/>
          </w:tcPr>
          <w:p>
            <w:r/>
            <w:r>
              <w:rPr>
                <w:rFonts w:ascii="Times New Roman" w:hAnsi="Times New Roman"/>
                <w:sz w:val="20"/>
              </w:rPr>
              <w:t>22px</w:t>
            </w:r>
          </w:p>
        </w:tc>
        <w:tc>
          <w:tcPr>
            <w:tcW w:type="dxa" w:w="1417"/>
          </w:tcPr>
          <w:p>
            <w:r/>
            <w:r>
              <w:rPr>
                <w:rFonts w:ascii="Times New Roman" w:hAnsi="Times New Roman"/>
                <w:sz w:val="20"/>
              </w:rPr>
              <w:t>W700</w:t>
            </w:r>
          </w:p>
        </w:tc>
        <w:tc>
          <w:tcPr>
            <w:tcW w:type="dxa" w:w="2835"/>
          </w:tcPr>
          <w:p>
            <w:r/>
            <w:r>
              <w:rPr>
                <w:rFonts w:ascii="Times New Roman" w:hAnsi="Times New Roman"/>
                <w:sz w:val="20"/>
              </w:rPr>
              <w:t>Screen headers</w:t>
            </w:r>
          </w:p>
        </w:tc>
      </w:tr>
      <w:tr>
        <w:tc>
          <w:tcPr>
            <w:tcW w:type="dxa" w:w="1701"/>
          </w:tcPr>
          <w:p>
            <w:r/>
            <w:r>
              <w:rPr>
                <w:rFonts w:ascii="Times New Roman" w:hAnsi="Times New Roman"/>
                <w:sz w:val="20"/>
              </w:rPr>
              <w:t>Section Title</w:t>
            </w:r>
          </w:p>
        </w:tc>
        <w:tc>
          <w:tcPr>
            <w:tcW w:type="dxa" w:w="1417"/>
          </w:tcPr>
          <w:p>
            <w:r/>
            <w:r>
              <w:rPr>
                <w:rFonts w:ascii="Times New Roman" w:hAnsi="Times New Roman"/>
                <w:sz w:val="20"/>
              </w:rPr>
              <w:t>13px</w:t>
            </w:r>
          </w:p>
        </w:tc>
        <w:tc>
          <w:tcPr>
            <w:tcW w:type="dxa" w:w="1417"/>
          </w:tcPr>
          <w:p>
            <w:r/>
            <w:r>
              <w:rPr>
                <w:rFonts w:ascii="Times New Roman" w:hAnsi="Times New Roman"/>
                <w:sz w:val="20"/>
              </w:rPr>
              <w:t>W600</w:t>
            </w:r>
          </w:p>
        </w:tc>
        <w:tc>
          <w:tcPr>
            <w:tcW w:type="dxa" w:w="2835"/>
          </w:tcPr>
          <w:p>
            <w:r/>
            <w:r>
              <w:rPr>
                <w:rFonts w:ascii="Times New Roman" w:hAnsi="Times New Roman"/>
                <w:sz w:val="20"/>
              </w:rPr>
              <w:t>Section dividers</w:t>
            </w:r>
          </w:p>
        </w:tc>
      </w:tr>
      <w:tr>
        <w:tc>
          <w:tcPr>
            <w:tcW w:type="dxa" w:w="1701"/>
          </w:tcPr>
          <w:p>
            <w:r/>
            <w:r>
              <w:rPr>
                <w:rFonts w:ascii="Times New Roman" w:hAnsi="Times New Roman"/>
                <w:sz w:val="20"/>
              </w:rPr>
              <w:t>Card Title</w:t>
            </w:r>
          </w:p>
        </w:tc>
        <w:tc>
          <w:tcPr>
            <w:tcW w:type="dxa" w:w="1417"/>
          </w:tcPr>
          <w:p>
            <w:r/>
            <w:r>
              <w:rPr>
                <w:rFonts w:ascii="Times New Roman" w:hAnsi="Times New Roman"/>
                <w:sz w:val="20"/>
              </w:rPr>
              <w:t>14px</w:t>
            </w:r>
          </w:p>
        </w:tc>
        <w:tc>
          <w:tcPr>
            <w:tcW w:type="dxa" w:w="1417"/>
          </w:tcPr>
          <w:p>
            <w:r/>
            <w:r>
              <w:rPr>
                <w:rFonts w:ascii="Times New Roman" w:hAnsi="Times New Roman"/>
                <w:sz w:val="20"/>
              </w:rPr>
              <w:t>W600</w:t>
            </w:r>
          </w:p>
        </w:tc>
        <w:tc>
          <w:tcPr>
            <w:tcW w:type="dxa" w:w="2835"/>
          </w:tcPr>
          <w:p>
            <w:r/>
            <w:r>
              <w:rPr>
                <w:rFonts w:ascii="Times New Roman" w:hAnsi="Times New Roman"/>
                <w:sz w:val="20"/>
              </w:rPr>
              <w:t>Card headers</w:t>
            </w:r>
          </w:p>
        </w:tc>
      </w:tr>
      <w:tr>
        <w:tc>
          <w:tcPr>
            <w:tcW w:type="dxa" w:w="1701"/>
          </w:tcPr>
          <w:p>
            <w:r/>
            <w:r>
              <w:rPr>
                <w:rFonts w:ascii="Times New Roman" w:hAnsi="Times New Roman"/>
                <w:sz w:val="20"/>
              </w:rPr>
              <w:t>Label</w:t>
            </w:r>
          </w:p>
        </w:tc>
        <w:tc>
          <w:tcPr>
            <w:tcW w:type="dxa" w:w="1417"/>
          </w:tcPr>
          <w:p>
            <w:r/>
            <w:r>
              <w:rPr>
                <w:rFonts w:ascii="Times New Roman" w:hAnsi="Times New Roman"/>
                <w:sz w:val="20"/>
              </w:rPr>
              <w:t>12px</w:t>
            </w:r>
          </w:p>
        </w:tc>
        <w:tc>
          <w:tcPr>
            <w:tcW w:type="dxa" w:w="1417"/>
          </w:tcPr>
          <w:p>
            <w:r/>
            <w:r>
              <w:rPr>
                <w:rFonts w:ascii="Times New Roman" w:hAnsi="Times New Roman"/>
                <w:sz w:val="20"/>
              </w:rPr>
              <w:t>W500</w:t>
            </w:r>
          </w:p>
        </w:tc>
        <w:tc>
          <w:tcPr>
            <w:tcW w:type="dxa" w:w="2835"/>
          </w:tcPr>
          <w:p>
            <w:r/>
            <w:r>
              <w:rPr>
                <w:rFonts w:ascii="Times New Roman" w:hAnsi="Times New Roman"/>
                <w:sz w:val="20"/>
              </w:rPr>
              <w:t>Form labels</w:t>
            </w:r>
          </w:p>
        </w:tc>
      </w:tr>
      <w:tr>
        <w:tc>
          <w:tcPr>
            <w:tcW w:type="dxa" w:w="1701"/>
          </w:tcPr>
          <w:p>
            <w:r/>
            <w:r>
              <w:rPr>
                <w:rFonts w:ascii="Times New Roman" w:hAnsi="Times New Roman"/>
                <w:sz w:val="20"/>
              </w:rPr>
              <w:t>Value</w:t>
            </w:r>
          </w:p>
        </w:tc>
        <w:tc>
          <w:tcPr>
            <w:tcW w:type="dxa" w:w="1417"/>
          </w:tcPr>
          <w:p>
            <w:r/>
            <w:r>
              <w:rPr>
                <w:rFonts w:ascii="Times New Roman" w:hAnsi="Times New Roman"/>
                <w:sz w:val="20"/>
              </w:rPr>
              <w:t>24px</w:t>
            </w:r>
          </w:p>
        </w:tc>
        <w:tc>
          <w:tcPr>
            <w:tcW w:type="dxa" w:w="1417"/>
          </w:tcPr>
          <w:p>
            <w:r/>
            <w:r>
              <w:rPr>
                <w:rFonts w:ascii="Times New Roman" w:hAnsi="Times New Roman"/>
                <w:sz w:val="20"/>
              </w:rPr>
              <w:t>W700</w:t>
            </w:r>
          </w:p>
        </w:tc>
        <w:tc>
          <w:tcPr>
            <w:tcW w:type="dxa" w:w="2835"/>
          </w:tcPr>
          <w:p>
            <w:r/>
            <w:r>
              <w:rPr>
                <w:rFonts w:ascii="Times New Roman" w:hAnsi="Times New Roman"/>
                <w:sz w:val="20"/>
              </w:rPr>
              <w:t>KPI numbers</w:t>
            </w:r>
          </w:p>
        </w:tc>
      </w:tr>
      <w:tr>
        <w:tc>
          <w:tcPr>
            <w:tcW w:type="dxa" w:w="1701"/>
          </w:tcPr>
          <w:p>
            <w:r/>
            <w:r>
              <w:rPr>
                <w:rFonts w:ascii="Times New Roman" w:hAnsi="Times New Roman"/>
                <w:sz w:val="20"/>
              </w:rPr>
              <w:t>Muted</w:t>
            </w:r>
          </w:p>
        </w:tc>
        <w:tc>
          <w:tcPr>
            <w:tcW w:type="dxa" w:w="1417"/>
          </w:tcPr>
          <w:p>
            <w:r/>
            <w:r>
              <w:rPr>
                <w:rFonts w:ascii="Times New Roman" w:hAnsi="Times New Roman"/>
                <w:sz w:val="20"/>
              </w:rPr>
              <w:t>12px</w:t>
            </w:r>
          </w:p>
        </w:tc>
        <w:tc>
          <w:tcPr>
            <w:tcW w:type="dxa" w:w="1417"/>
          </w:tcPr>
          <w:p>
            <w:r/>
            <w:r>
              <w:rPr>
                <w:rFonts w:ascii="Times New Roman" w:hAnsi="Times New Roman"/>
                <w:sz w:val="20"/>
              </w:rPr>
              <w:t>W400</w:t>
            </w:r>
          </w:p>
        </w:tc>
        <w:tc>
          <w:tcPr>
            <w:tcW w:type="dxa" w:w="2835"/>
          </w:tcPr>
          <w:p>
            <w:r/>
            <w:r>
              <w:rPr>
                <w:rFonts w:ascii="Times New Roman" w:hAnsi="Times New Roman"/>
                <w:sz w:val="20"/>
              </w:rPr>
              <w:t>Secondary info</w:t>
            </w:r>
          </w:p>
        </w:tc>
      </w:tr>
      <w:tr>
        <w:tc>
          <w:tcPr>
            <w:tcW w:type="dxa" w:w="1701"/>
          </w:tcPr>
          <w:p>
            <w:r/>
            <w:r>
              <w:rPr>
                <w:rFonts w:ascii="Times New Roman" w:hAnsi="Times New Roman"/>
                <w:sz w:val="20"/>
              </w:rPr>
              <w:t>Caps</w:t>
            </w:r>
          </w:p>
        </w:tc>
        <w:tc>
          <w:tcPr>
            <w:tcW w:type="dxa" w:w="1417"/>
          </w:tcPr>
          <w:p>
            <w:r/>
            <w:r>
              <w:rPr>
                <w:rFonts w:ascii="Times New Roman" w:hAnsi="Times New Roman"/>
                <w:sz w:val="20"/>
              </w:rPr>
              <w:t>10px</w:t>
            </w:r>
          </w:p>
        </w:tc>
        <w:tc>
          <w:tcPr>
            <w:tcW w:type="dxa" w:w="1417"/>
          </w:tcPr>
          <w:p>
            <w:r/>
            <w:r>
              <w:rPr>
                <w:rFonts w:ascii="Times New Roman" w:hAnsi="Times New Roman"/>
                <w:sz w:val="20"/>
              </w:rPr>
              <w:t>W600</w:t>
            </w:r>
          </w:p>
        </w:tc>
        <w:tc>
          <w:tcPr>
            <w:tcW w:type="dxa" w:w="2835"/>
          </w:tcPr>
          <w:p>
            <w:r/>
            <w:r>
              <w:rPr>
                <w:rFonts w:ascii="Times New Roman" w:hAnsi="Times New Roman"/>
                <w:sz w:val="20"/>
              </w:rPr>
              <w:t>Uppercase labels</w:t>
            </w:r>
          </w:p>
        </w:tc>
      </w:tr>
      <w:tr>
        <w:tc>
          <w:tcPr>
            <w:tcW w:type="dxa" w:w="1701"/>
          </w:tcPr>
          <w:p>
            <w:r/>
            <w:r>
              <w:rPr>
                <w:rFonts w:ascii="Times New Roman" w:hAnsi="Times New Roman"/>
                <w:sz w:val="20"/>
              </w:rPr>
              <w:t>Badge</w:t>
            </w:r>
          </w:p>
        </w:tc>
        <w:tc>
          <w:tcPr>
            <w:tcW w:type="dxa" w:w="1417"/>
          </w:tcPr>
          <w:p>
            <w:r/>
            <w:r>
              <w:rPr>
                <w:rFonts w:ascii="Times New Roman" w:hAnsi="Times New Roman"/>
                <w:sz w:val="20"/>
              </w:rPr>
              <w:t>11px</w:t>
            </w:r>
          </w:p>
        </w:tc>
        <w:tc>
          <w:tcPr>
            <w:tcW w:type="dxa" w:w="1417"/>
          </w:tcPr>
          <w:p>
            <w:r/>
            <w:r>
              <w:rPr>
                <w:rFonts w:ascii="Times New Roman" w:hAnsi="Times New Roman"/>
                <w:sz w:val="20"/>
              </w:rPr>
              <w:t>W600</w:t>
            </w:r>
          </w:p>
        </w:tc>
        <w:tc>
          <w:tcPr>
            <w:tcW w:type="dxa" w:w="2835"/>
          </w:tcPr>
          <w:p>
            <w:r/>
            <w:r>
              <w:rPr>
                <w:rFonts w:ascii="Times New Roman" w:hAnsi="Times New Roman"/>
                <w:sz w:val="20"/>
              </w:rPr>
              <w:t>Status indicators</w:t>
            </w:r>
          </w:p>
        </w:tc>
      </w:tr>
    </w:tbl>
    <w:p>
      <w:pPr>
        <w:pStyle w:val="Heading2"/>
      </w:pPr>
      <w:r>
        <w:rPr>
          <w:rFonts w:ascii="Times New Roman" w:hAnsi="Times New Roman"/>
        </w:rPr>
        <w:t>5.4 Design Tokens</w:t>
      </w:r>
    </w:p>
    <w:p>
      <w:pPr>
        <w:spacing w:after="120"/>
      </w:pPr>
      <w:r>
        <w:rPr>
          <w:rFonts w:ascii="Times New Roman" w:hAnsi="Times New Roman"/>
          <w:b w:val="0"/>
          <w:i w:val="0"/>
          <w:sz w:val="24"/>
        </w:rPr>
        <w:t>The APMS design system is encoded in a centralized tokens.dart file implementing a design token architecture. The AC (App Colors) class contains all color values as static constants. The AS (App Shadows) class provides predefined BoxShadow values for cards, sidebars, navigation, buttons, and KPIs. The AR (App Radii) class maintains consistent border radius values. The AppType class provides reusable TextStyle constants. This token-based approach ensures visual consistency, simplifies theming, and enables rapid UI development.</w:t>
      </w:r>
    </w:p>
    <w:p>
      <w:pPr>
        <w:pStyle w:val="Heading2"/>
      </w:pPr>
      <w:r>
        <w:rPr>
          <w:rFonts w:ascii="Times New Roman" w:hAnsi="Times New Roman"/>
        </w:rPr>
        <w:t>5.5 Navigation Patterns</w:t>
      </w:r>
    </w:p>
    <w:p>
      <w:pPr>
        <w:spacing w:after="120"/>
      </w:pPr>
      <w:r>
        <w:rPr>
          <w:rFonts w:ascii="Times New Roman" w:hAnsi="Times New Roman"/>
          <w:b w:val="0"/>
          <w:i w:val="0"/>
          <w:sz w:val="24"/>
        </w:rPr>
        <w:t>APMS (Desktop): Persistent left sidebar (210px) with icon+label navigation items, role-based filtering (Manager sees 8 items, Staff sees 6 items), active state highlighting with blue background and shadow. APMS (Mobile/Tablet): Bottom navigation bar with 5 visible destinations. Roshetety: Flat navigation with screen transitions (Welcome → Home → OCR → Results → Tracking).</w:t>
      </w:r>
    </w:p>
    <w:p>
      <w:pPr>
        <w:pStyle w:val="Heading2"/>
      </w:pPr>
      <w:r>
        <w:rPr>
          <w:rFonts w:ascii="Times New Roman" w:hAnsi="Times New Roman"/>
        </w:rPr>
        <w:t>5.6 Responsive Design</w:t>
      </w:r>
    </w:p>
    <w:tbl>
      <w:tblPr>
        <w:tblStyle w:val="LightShading-Accent1"/>
        <w:tblW w:type="auto" w:w="0"/>
        <w:jc w:val="center"/>
        <w:tblLook w:firstColumn="1" w:firstRow="1" w:lastColumn="0" w:lastRow="0" w:noHBand="0" w:noVBand="1" w:val="04A0"/>
      </w:tblPr>
      <w:tblGrid>
        <w:gridCol w:w="3041"/>
        <w:gridCol w:w="3041"/>
        <w:gridCol w:w="3041"/>
      </w:tblGrid>
      <w:tr>
        <w:tc>
          <w:tcPr>
            <w:tcW w:type="dxa" w:w="1701"/>
          </w:tcPr>
          <w:p>
            <w:r/>
            <w:r>
              <w:rPr>
                <w:rFonts w:ascii="Times New Roman" w:hAnsi="Times New Roman"/>
                <w:b/>
                <w:sz w:val="20"/>
              </w:rPr>
              <w:t>Breakpoint</w:t>
            </w:r>
          </w:p>
        </w:tc>
        <w:tc>
          <w:tcPr>
            <w:tcW w:type="dxa" w:w="1701"/>
          </w:tcPr>
          <w:p>
            <w:r/>
            <w:r>
              <w:rPr>
                <w:rFonts w:ascii="Times New Roman" w:hAnsi="Times New Roman"/>
                <w:b/>
                <w:sz w:val="20"/>
              </w:rPr>
              <w:t>Layout</w:t>
            </w:r>
          </w:p>
        </w:tc>
        <w:tc>
          <w:tcPr>
            <w:tcW w:type="dxa" w:w="3969"/>
          </w:tcPr>
          <w:p>
            <w:r/>
            <w:r>
              <w:rPr>
                <w:rFonts w:ascii="Times New Roman" w:hAnsi="Times New Roman"/>
                <w:b/>
                <w:sz w:val="20"/>
              </w:rPr>
              <w:t>Behavior</w:t>
            </w:r>
          </w:p>
        </w:tc>
      </w:tr>
      <w:tr>
        <w:tc>
          <w:tcPr>
            <w:tcW w:type="dxa" w:w="1701"/>
          </w:tcPr>
          <w:p>
            <w:r/>
            <w:r>
              <w:rPr>
                <w:rFonts w:ascii="Times New Roman" w:hAnsi="Times New Roman"/>
                <w:sz w:val="20"/>
              </w:rPr>
              <w:t>&lt; 600px</w:t>
            </w:r>
          </w:p>
        </w:tc>
        <w:tc>
          <w:tcPr>
            <w:tcW w:type="dxa" w:w="1701"/>
          </w:tcPr>
          <w:p>
            <w:r/>
            <w:r>
              <w:rPr>
                <w:rFonts w:ascii="Times New Roman" w:hAnsi="Times New Roman"/>
                <w:sz w:val="20"/>
              </w:rPr>
              <w:t>Mobile</w:t>
            </w:r>
          </w:p>
        </w:tc>
        <w:tc>
          <w:tcPr>
            <w:tcW w:type="dxa" w:w="3969"/>
          </w:tcPr>
          <w:p>
            <w:r/>
            <w:r>
              <w:rPr>
                <w:rFonts w:ascii="Times New Roman" w:hAnsi="Times New Roman"/>
                <w:sz w:val="20"/>
              </w:rPr>
              <w:t>Single column, bottom nav, stacked KPIs</w:t>
            </w:r>
          </w:p>
        </w:tc>
      </w:tr>
      <w:tr>
        <w:tc>
          <w:tcPr>
            <w:tcW w:type="dxa" w:w="1701"/>
          </w:tcPr>
          <w:p>
            <w:r/>
            <w:r>
              <w:rPr>
                <w:rFonts w:ascii="Times New Roman" w:hAnsi="Times New Roman"/>
                <w:sz w:val="20"/>
              </w:rPr>
              <w:t>600–959px</w:t>
            </w:r>
          </w:p>
        </w:tc>
        <w:tc>
          <w:tcPr>
            <w:tcW w:type="dxa" w:w="1701"/>
          </w:tcPr>
          <w:p>
            <w:r/>
            <w:r>
              <w:rPr>
                <w:rFonts w:ascii="Times New Roman" w:hAnsi="Times New Roman"/>
                <w:sz w:val="20"/>
              </w:rPr>
              <w:t>Tablet</w:t>
            </w:r>
          </w:p>
        </w:tc>
        <w:tc>
          <w:tcPr>
            <w:tcW w:type="dxa" w:w="3969"/>
          </w:tcPr>
          <w:p>
            <w:r/>
            <w:r>
              <w:rPr>
                <w:rFonts w:ascii="Times New Roman" w:hAnsi="Times New Roman"/>
                <w:sz w:val="20"/>
              </w:rPr>
              <w:t>2-column grid, side-by-side charts, bottom nav</w:t>
            </w:r>
          </w:p>
        </w:tc>
      </w:tr>
      <w:tr>
        <w:tc>
          <w:tcPr>
            <w:tcW w:type="dxa" w:w="1701"/>
          </w:tcPr>
          <w:p>
            <w:r/>
            <w:r>
              <w:rPr>
                <w:rFonts w:ascii="Times New Roman" w:hAnsi="Times New Roman"/>
                <w:sz w:val="20"/>
              </w:rPr>
              <w:t>≥ 960px</w:t>
            </w:r>
          </w:p>
        </w:tc>
        <w:tc>
          <w:tcPr>
            <w:tcW w:type="dxa" w:w="1701"/>
          </w:tcPr>
          <w:p>
            <w:r/>
            <w:r>
              <w:rPr>
                <w:rFonts w:ascii="Times New Roman" w:hAnsi="Times New Roman"/>
                <w:sz w:val="20"/>
              </w:rPr>
              <w:t>Desktop</w:t>
            </w:r>
          </w:p>
        </w:tc>
        <w:tc>
          <w:tcPr>
            <w:tcW w:type="dxa" w:w="3969"/>
          </w:tcPr>
          <w:p>
            <w:r/>
            <w:r>
              <w:rPr>
                <w:rFonts w:ascii="Times New Roman" w:hAnsi="Times New Roman"/>
                <w:sz w:val="20"/>
              </w:rPr>
              <w:t>Sidebar, multi-column layouts, full charts</w:t>
            </w:r>
          </w:p>
        </w:tc>
      </w:tr>
    </w:tbl>
    <w:p>
      <w:pPr>
        <w:pStyle w:val="Heading2"/>
      </w:pPr>
      <w:r>
        <w:rPr>
          <w:rFonts w:ascii="Times New Roman" w:hAnsi="Times New Roman"/>
        </w:rPr>
        <w:t>5.7 Bilingual Support</w:t>
      </w:r>
    </w:p>
    <w:p>
      <w:pPr>
        <w:spacing w:after="120"/>
      </w:pPr>
      <w:r>
        <w:rPr>
          <w:rFonts w:ascii="Times New Roman" w:hAnsi="Times New Roman"/>
          <w:b w:val="0"/>
          <w:i w:val="0"/>
          <w:sz w:val="24"/>
        </w:rPr>
        <w:t>Roshetety implements full Arabic/English bilingual support using Flutter's Directionality widget. A language toggle on the welcome screen defaults to Arabic for the Egyptian market. RTL (Right-to-Left) layout switches automatically. All content is managed through a helper function _t(String ar, String en). The English option is available for accessibility.</w:t>
      </w:r>
    </w:p>
    <w:p>
      <w:pPr>
        <w:pStyle w:val="Heading2"/>
      </w:pPr>
      <w:r>
        <w:rPr>
          <w:rFonts w:ascii="Times New Roman" w:hAnsi="Times New Roman"/>
        </w:rPr>
        <w:t>5.8 HCI Considerations for Pharmacy Workflow</w:t>
      </w:r>
    </w:p>
    <w:p>
      <w:pPr>
        <w:spacing w:after="120"/>
      </w:pPr>
      <w:r>
        <w:rPr>
          <w:rFonts w:ascii="Times New Roman" w:hAnsi="Times New Roman"/>
          <w:b w:val="0"/>
          <w:i w:val="0"/>
          <w:sz w:val="24"/>
        </w:rPr>
        <w:t>The design was informed by the specific cognitive and environmental demands of pharmacy work:</w:t>
      </w:r>
    </w:p>
    <w:p>
      <w:pPr>
        <w:pStyle w:val="ListBullet"/>
        <w:ind w:left="850"/>
      </w:pPr>
      <w:r>
        <w:rPr>
          <w:rFonts w:ascii="Times New Roman" w:hAnsi="Times New Roman"/>
          <w:sz w:val="22"/>
        </w:rPr>
        <w:t>Time pressure: Large touch targets (≥ 44px), minimal steps for common tasks.</w:t>
      </w:r>
    </w:p>
    <w:p>
      <w:pPr>
        <w:pStyle w:val="ListBullet"/>
        <w:ind w:left="850"/>
      </w:pPr>
      <w:r>
        <w:rPr>
          <w:rFonts w:ascii="Times New Roman" w:hAnsi="Times New Roman"/>
          <w:sz w:val="22"/>
        </w:rPr>
        <w:t>Interruptions: Persistent status indicators, auto-saving of form data, session persistence.</w:t>
      </w:r>
    </w:p>
    <w:p>
      <w:pPr>
        <w:pStyle w:val="ListBullet"/>
        <w:ind w:left="850"/>
      </w:pPr>
      <w:r>
        <w:rPr>
          <w:rFonts w:ascii="Times New Roman" w:hAnsi="Times New Roman"/>
          <w:sz w:val="22"/>
        </w:rPr>
        <w:t>Error sensitivity: Confirmation dialogs for destructive actions, visual review before submission, undo via status reversal.</w:t>
      </w:r>
    </w:p>
    <w:p>
      <w:pPr>
        <w:pStyle w:val="ListBullet"/>
        <w:ind w:left="850"/>
      </w:pPr>
      <w:r>
        <w:rPr>
          <w:rFonts w:ascii="Times New Roman" w:hAnsi="Times New Roman"/>
          <w:sz w:val="22"/>
        </w:rPr>
        <w:t>Multi-tasking: Non-blocking background operations with loading indicators, Snackbar notifications.</w:t>
      </w:r>
    </w:p>
    <w:p>
      <w:pPr>
        <w:pStyle w:val="ListBullet"/>
        <w:ind w:left="850"/>
      </w:pPr>
      <w:r>
        <w:rPr>
          <w:rFonts w:ascii="Times New Roman" w:hAnsi="Times New Roman"/>
          <w:sz w:val="22"/>
        </w:rPr>
        <w:t>Scanning workflow: Direct camera integration reduces manual data entry errors.</w:t>
      </w:r>
    </w:p>
    <w:p>
      <w:pPr>
        <w:pStyle w:val="ListBullet"/>
        <w:ind w:left="850"/>
      </w:pPr>
      <w:r>
        <w:rPr>
          <w:rFonts w:ascii="Times New Roman" w:hAnsi="Times New Roman"/>
          <w:sz w:val="22"/>
        </w:rPr>
        <w:t>Color-blind accessibility: Status indicators combine color with icons and text labels.</w:t>
      </w:r>
    </w:p>
    <w:p>
      <w:pPr>
        <w:pStyle w:val="Heading2"/>
      </w:pPr>
      <w:r>
        <w:rPr>
          <w:rFonts w:ascii="Times New Roman" w:hAnsi="Times New Roman"/>
        </w:rPr>
        <w:t>5.9 Screen Showcase</w:t>
      </w:r>
    </w:p>
    <w:p>
      <w:pPr>
        <w:spacing w:after="120"/>
      </w:pPr>
      <w:r>
        <w:rPr>
          <w:rFonts w:ascii="Times New Roman" w:hAnsi="Times New Roman"/>
          <w:b w:val="0"/>
          <w:i w:val="0"/>
          <w:sz w:val="24"/>
        </w:rPr>
        <w:t>The following screenshots showcase the implemented interfaces:</w:t>
      </w:r>
    </w:p>
    <w:p>
      <w:pPr>
        <w:jc w:val="center"/>
      </w:pPr>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desktop_dashboard.png"/>
                    <pic:cNvPicPr/>
                  </pic:nvPicPr>
                  <pic:blipFill>
                    <a:blip r:embed="rId13"/>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5.1: APMS Desktop Dashboard with KPIs and Revenue Chart</w:t>
      </w:r>
    </w:p>
    <w:p>
      <w:pPr>
        <w:jc w:val="center"/>
      </w:pPr>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apms_hero_mockup.png"/>
                    <pic:cNvPicPr/>
                  </pic:nvPicPr>
                  <pic:blipFill>
                    <a:blip r:embed="rId14"/>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5.2: APMS System Overview</w:t>
      </w:r>
    </w:p>
    <w:p>
      <w:pPr>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tablet_interface.png"/>
                    <pic:cNvPicPr/>
                  </pic:nvPicPr>
                  <pic:blipFill>
                    <a:blip r:embed="rId15"/>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5.3: APMS Tablet-Responsive Interface</w:t>
      </w:r>
    </w:p>
    <w:p>
      <w:pPr>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ai_command_center.png"/>
                    <pic:cNvPicPr/>
                  </pic:nvPicPr>
                  <pic:blipFill>
                    <a:blip r:embed="rId16"/>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5.4: AI Command Center with Predictive Analytics</w:t>
      </w:r>
    </w:p>
    <w:p>
      <w:pPr>
        <w:jc w:val="center"/>
      </w:pPr>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roshetety_hero.png"/>
                    <pic:cNvPicPr/>
                  </pic:nvPicPr>
                  <pic:blipFill>
                    <a:blip r:embed="rId17"/>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5.5: Roshetety Patient App Welcome</w:t>
      </w:r>
    </w:p>
    <w:p>
      <w:pPr>
        <w:jc w:val="center"/>
      </w:pPr>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roshetety_collage.png"/>
                    <pic:cNvPicPr/>
                  </pic:nvPicPr>
                  <pic:blipFill>
                    <a:blip r:embed="rId18"/>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5.6: Roshetety App Screens</w:t>
      </w:r>
    </w:p>
    <w:p>
      <w:pPr>
        <w:jc w:val="center"/>
      </w:pPr>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roshetety_design_system.png"/>
                    <pic:cNvPicPr/>
                  </pic:nvPicPr>
                  <pic:blipFill>
                    <a:blip r:embed="rId19"/>
                    <a:stretch>
                      <a:fillRect/>
                    </a:stretch>
                  </pic:blipFill>
                  <pic:spPr>
                    <a:xfrm>
                      <a:off x="0" y="0"/>
                      <a:ext cx="4572000" cy="4572000"/>
                    </a:xfrm>
                    <a:prstGeom prst="rect"/>
                  </pic:spPr>
                </pic:pic>
              </a:graphicData>
            </a:graphic>
          </wp:inline>
        </w:drawing>
      </w:r>
    </w:p>
    <w:p>
      <w:pPr>
        <w:jc w:val="center"/>
      </w:pPr>
      <w:r>
        <w:rPr>
          <w:rFonts w:ascii="Times New Roman" w:hAnsi="Times New Roman"/>
          <w:i/>
          <w:sz w:val="20"/>
        </w:rPr>
        <w:t>Figure 5.7: Roshetety Design System</w:t>
      </w:r>
    </w:p>
    <w:p>
      <w:r>
        <w:br w:type="page"/>
      </w:r>
    </w:p>
    <w:p>
      <w:pPr>
        <w:pStyle w:val="Heading1"/>
      </w:pPr>
      <w:r>
        <w:rPr>
          <w:rFonts w:ascii="Times New Roman" w:hAnsi="Times New Roman"/>
        </w:rPr>
        <w:t>6. Frontend Implementation</w:t>
      </w:r>
    </w:p>
    <w:p>
      <w:pPr>
        <w:pStyle w:val="Heading2"/>
      </w:pPr>
      <w:r>
        <w:rPr>
          <w:rFonts w:ascii="Times New Roman" w:hAnsi="Times New Roman"/>
        </w:rPr>
        <w:t>6.1 Technology Stack</w:t>
      </w:r>
    </w:p>
    <w:tbl>
      <w:tblPr>
        <w:tblStyle w:val="LightShading-Accent1"/>
        <w:tblW w:type="auto" w:w="0"/>
        <w:jc w:val="center"/>
        <w:tblLook w:firstColumn="1" w:firstRow="1" w:lastColumn="0" w:lastRow="0" w:noHBand="0" w:noVBand="1" w:val="04A0"/>
      </w:tblPr>
      <w:tblGrid>
        <w:gridCol w:w="3041"/>
        <w:gridCol w:w="3041"/>
        <w:gridCol w:w="3041"/>
      </w:tblGrid>
      <w:tr>
        <w:tc>
          <w:tcPr>
            <w:tcW w:type="dxa" w:w="1984"/>
          </w:tcPr>
          <w:p>
            <w:r/>
            <w:r>
              <w:rPr>
                <w:rFonts w:ascii="Times New Roman" w:hAnsi="Times New Roman"/>
                <w:b/>
                <w:sz w:val="20"/>
              </w:rPr>
              <w:t>Component</w:t>
            </w:r>
          </w:p>
        </w:tc>
        <w:tc>
          <w:tcPr>
            <w:tcW w:type="dxa" w:w="2551"/>
          </w:tcPr>
          <w:p>
            <w:r/>
            <w:r>
              <w:rPr>
                <w:rFonts w:ascii="Times New Roman" w:hAnsi="Times New Roman"/>
                <w:b/>
                <w:sz w:val="20"/>
              </w:rPr>
              <w:t>Technology</w:t>
            </w:r>
          </w:p>
        </w:tc>
        <w:tc>
          <w:tcPr>
            <w:tcW w:type="dxa" w:w="2835"/>
          </w:tcPr>
          <w:p>
            <w:r/>
            <w:r>
              <w:rPr>
                <w:rFonts w:ascii="Times New Roman" w:hAnsi="Times New Roman"/>
                <w:b/>
                <w:sz w:val="20"/>
              </w:rPr>
              <w:t>Rationale</w:t>
            </w:r>
          </w:p>
        </w:tc>
      </w:tr>
      <w:tr>
        <w:tc>
          <w:tcPr>
            <w:tcW w:type="dxa" w:w="1984"/>
          </w:tcPr>
          <w:p>
            <w:r/>
            <w:r>
              <w:rPr>
                <w:rFonts w:ascii="Times New Roman" w:hAnsi="Times New Roman"/>
                <w:sz w:val="20"/>
              </w:rPr>
              <w:t>Staff Dashboard</w:t>
            </w:r>
          </w:p>
        </w:tc>
        <w:tc>
          <w:tcPr>
            <w:tcW w:type="dxa" w:w="2551"/>
          </w:tcPr>
          <w:p>
            <w:r/>
            <w:r>
              <w:rPr>
                <w:rFonts w:ascii="Times New Roman" w:hAnsi="Times New Roman"/>
                <w:sz w:val="20"/>
              </w:rPr>
              <w:t>Flutter 3.11+ (Dart)</w:t>
            </w:r>
          </w:p>
        </w:tc>
        <w:tc>
          <w:tcPr>
            <w:tcW w:type="dxa" w:w="2835"/>
          </w:tcPr>
          <w:p>
            <w:r/>
            <w:r>
              <w:rPr>
                <w:rFonts w:ascii="Times New Roman" w:hAnsi="Times New Roman"/>
                <w:sz w:val="20"/>
              </w:rPr>
              <w:t>Cross-platform desktop &amp; mobile</w:t>
            </w:r>
          </w:p>
        </w:tc>
      </w:tr>
      <w:tr>
        <w:tc>
          <w:tcPr>
            <w:tcW w:type="dxa" w:w="1984"/>
          </w:tcPr>
          <w:p>
            <w:r/>
            <w:r>
              <w:rPr>
                <w:rFonts w:ascii="Times New Roman" w:hAnsi="Times New Roman"/>
                <w:sz w:val="20"/>
              </w:rPr>
              <w:t>Patient App</w:t>
            </w:r>
          </w:p>
        </w:tc>
        <w:tc>
          <w:tcPr>
            <w:tcW w:type="dxa" w:w="2551"/>
          </w:tcPr>
          <w:p>
            <w:r/>
            <w:r>
              <w:rPr>
                <w:rFonts w:ascii="Times New Roman" w:hAnsi="Times New Roman"/>
                <w:sz w:val="20"/>
              </w:rPr>
              <w:t>Flutter 3.11+ (Dart)</w:t>
            </w:r>
          </w:p>
        </w:tc>
        <w:tc>
          <w:tcPr>
            <w:tcW w:type="dxa" w:w="2835"/>
          </w:tcPr>
          <w:p>
            <w:r/>
            <w:r>
              <w:rPr>
                <w:rFonts w:ascii="Times New Roman" w:hAnsi="Times New Roman"/>
                <w:sz w:val="20"/>
              </w:rPr>
              <w:t>Single codebase, fast development</w:t>
            </w:r>
          </w:p>
        </w:tc>
      </w:tr>
      <w:tr>
        <w:tc>
          <w:tcPr>
            <w:tcW w:type="dxa" w:w="1984"/>
          </w:tcPr>
          <w:p>
            <w:r/>
            <w:r>
              <w:rPr>
                <w:rFonts w:ascii="Times New Roman" w:hAnsi="Times New Roman"/>
                <w:sz w:val="20"/>
              </w:rPr>
              <w:t>State Management</w:t>
            </w:r>
          </w:p>
        </w:tc>
        <w:tc>
          <w:tcPr>
            <w:tcW w:type="dxa" w:w="2551"/>
          </w:tcPr>
          <w:p>
            <w:r/>
            <w:r>
              <w:rPr>
                <w:rFonts w:ascii="Times New Roman" w:hAnsi="Times New Roman"/>
                <w:sz w:val="20"/>
              </w:rPr>
              <w:t>Provider / setState</w:t>
            </w:r>
          </w:p>
        </w:tc>
        <w:tc>
          <w:tcPr>
            <w:tcW w:type="dxa" w:w="2835"/>
          </w:tcPr>
          <w:p>
            <w:r/>
            <w:r>
              <w:rPr>
                <w:rFonts w:ascii="Times New Roman" w:hAnsi="Times New Roman"/>
                <w:sz w:val="20"/>
              </w:rPr>
              <w:t>Lightweight, sufficient complexity</w:t>
            </w:r>
          </w:p>
        </w:tc>
      </w:tr>
      <w:tr>
        <w:tc>
          <w:tcPr>
            <w:tcW w:type="dxa" w:w="1984"/>
          </w:tcPr>
          <w:p>
            <w:r/>
            <w:r>
              <w:rPr>
                <w:rFonts w:ascii="Times New Roman" w:hAnsi="Times New Roman"/>
                <w:sz w:val="20"/>
              </w:rPr>
              <w:t>HTTP Client</w:t>
            </w:r>
          </w:p>
        </w:tc>
        <w:tc>
          <w:tcPr>
            <w:tcW w:type="dxa" w:w="2551"/>
          </w:tcPr>
          <w:p>
            <w:r/>
            <w:r>
              <w:rPr>
                <w:rFonts w:ascii="Times New Roman" w:hAnsi="Times New Roman"/>
                <w:sz w:val="20"/>
              </w:rPr>
              <w:t>http package</w:t>
            </w:r>
          </w:p>
        </w:tc>
        <w:tc>
          <w:tcPr>
            <w:tcW w:type="dxa" w:w="2835"/>
          </w:tcPr>
          <w:p>
            <w:r/>
            <w:r>
              <w:rPr>
                <w:rFonts w:ascii="Times New Roman" w:hAnsi="Times New Roman"/>
                <w:sz w:val="20"/>
              </w:rPr>
              <w:t>Lightweight, no overhead</w:t>
            </w:r>
          </w:p>
        </w:tc>
      </w:tr>
      <w:tr>
        <w:tc>
          <w:tcPr>
            <w:tcW w:type="dxa" w:w="1984"/>
          </w:tcPr>
          <w:p>
            <w:r/>
            <w:r>
              <w:rPr>
                <w:rFonts w:ascii="Times New Roman" w:hAnsi="Times New Roman"/>
                <w:sz w:val="20"/>
              </w:rPr>
              <w:t>WebSockets</w:t>
            </w:r>
          </w:p>
        </w:tc>
        <w:tc>
          <w:tcPr>
            <w:tcW w:type="dxa" w:w="2551"/>
          </w:tcPr>
          <w:p>
            <w:r/>
            <w:r>
              <w:rPr>
                <w:rFonts w:ascii="Times New Roman" w:hAnsi="Times New Roman"/>
                <w:sz w:val="20"/>
              </w:rPr>
              <w:t>web_socket_channel</w:t>
            </w:r>
          </w:p>
        </w:tc>
        <w:tc>
          <w:tcPr>
            <w:tcW w:type="dxa" w:w="2835"/>
          </w:tcPr>
          <w:p>
            <w:r/>
            <w:r>
              <w:rPr>
                <w:rFonts w:ascii="Times New Roman" w:hAnsi="Times New Roman"/>
                <w:sz w:val="20"/>
              </w:rPr>
              <w:t>Real-time bidirectional</w:t>
            </w:r>
          </w:p>
        </w:tc>
      </w:tr>
      <w:tr>
        <w:tc>
          <w:tcPr>
            <w:tcW w:type="dxa" w:w="1984"/>
          </w:tcPr>
          <w:p>
            <w:r/>
            <w:r>
              <w:rPr>
                <w:rFonts w:ascii="Times New Roman" w:hAnsi="Times New Roman"/>
                <w:sz w:val="20"/>
              </w:rPr>
              <w:t>Charts</w:t>
            </w:r>
          </w:p>
        </w:tc>
        <w:tc>
          <w:tcPr>
            <w:tcW w:type="dxa" w:w="2551"/>
          </w:tcPr>
          <w:p>
            <w:r/>
            <w:r>
              <w:rPr>
                <w:rFonts w:ascii="Times New Roman" w:hAnsi="Times New Roman"/>
                <w:sz w:val="20"/>
              </w:rPr>
              <w:t>fl_chart</w:t>
            </w:r>
          </w:p>
        </w:tc>
        <w:tc>
          <w:tcPr>
            <w:tcW w:type="dxa" w:w="2835"/>
          </w:tcPr>
          <w:p>
            <w:r/>
            <w:r>
              <w:rPr>
                <w:rFonts w:ascii="Times New Roman" w:hAnsi="Times New Roman"/>
                <w:sz w:val="20"/>
              </w:rPr>
              <w:t>Interactive, customizable</w:t>
            </w:r>
          </w:p>
        </w:tc>
      </w:tr>
      <w:tr>
        <w:tc>
          <w:tcPr>
            <w:tcW w:type="dxa" w:w="1984"/>
          </w:tcPr>
          <w:p>
            <w:r/>
            <w:r>
              <w:rPr>
                <w:rFonts w:ascii="Times New Roman" w:hAnsi="Times New Roman"/>
                <w:sz w:val="20"/>
              </w:rPr>
              <w:t>Barcode Scanner</w:t>
            </w:r>
          </w:p>
        </w:tc>
        <w:tc>
          <w:tcPr>
            <w:tcW w:type="dxa" w:w="2551"/>
          </w:tcPr>
          <w:p>
            <w:r/>
            <w:r>
              <w:rPr>
                <w:rFonts w:ascii="Times New Roman" w:hAnsi="Times New Roman"/>
                <w:sz w:val="20"/>
              </w:rPr>
              <w:t>mobile_scanner</w:t>
            </w:r>
          </w:p>
        </w:tc>
        <w:tc>
          <w:tcPr>
            <w:tcW w:type="dxa" w:w="2835"/>
          </w:tcPr>
          <w:p>
            <w:r/>
            <w:r>
              <w:rPr>
                <w:rFonts w:ascii="Times New Roman" w:hAnsi="Times New Roman"/>
                <w:sz w:val="20"/>
              </w:rPr>
              <w:t>Camera-based scanning</w:t>
            </w:r>
          </w:p>
        </w:tc>
      </w:tr>
      <w:tr>
        <w:tc>
          <w:tcPr>
            <w:tcW w:type="dxa" w:w="1984"/>
          </w:tcPr>
          <w:p>
            <w:r/>
            <w:r>
              <w:rPr>
                <w:rFonts w:ascii="Times New Roman" w:hAnsi="Times New Roman"/>
                <w:sz w:val="20"/>
              </w:rPr>
              <w:t>OCR (Client)</w:t>
            </w:r>
          </w:p>
        </w:tc>
        <w:tc>
          <w:tcPr>
            <w:tcW w:type="dxa" w:w="2551"/>
          </w:tcPr>
          <w:p>
            <w:r/>
            <w:r>
              <w:rPr>
                <w:rFonts w:ascii="Times New Roman" w:hAnsi="Times New Roman"/>
                <w:sz w:val="20"/>
              </w:rPr>
              <w:t>google_mlkit_text_recognition</w:t>
            </w:r>
          </w:p>
        </w:tc>
        <w:tc>
          <w:tcPr>
            <w:tcW w:type="dxa" w:w="2835"/>
          </w:tcPr>
          <w:p>
            <w:r/>
            <w:r>
              <w:rPr>
                <w:rFonts w:ascii="Times New Roman" w:hAnsi="Times New Roman"/>
                <w:sz w:val="20"/>
              </w:rPr>
              <w:t>On-device text recognition</w:t>
            </w:r>
          </w:p>
        </w:tc>
      </w:tr>
      <w:tr>
        <w:tc>
          <w:tcPr>
            <w:tcW w:type="dxa" w:w="1984"/>
          </w:tcPr>
          <w:p>
            <w:r/>
            <w:r>
              <w:rPr>
                <w:rFonts w:ascii="Times New Roman" w:hAnsi="Times New Roman"/>
                <w:sz w:val="20"/>
              </w:rPr>
              <w:t>Secure Storage</w:t>
            </w:r>
          </w:p>
        </w:tc>
        <w:tc>
          <w:tcPr>
            <w:tcW w:type="dxa" w:w="2551"/>
          </w:tcPr>
          <w:p>
            <w:r/>
            <w:r>
              <w:rPr>
                <w:rFonts w:ascii="Times New Roman" w:hAnsi="Times New Roman"/>
                <w:sz w:val="20"/>
              </w:rPr>
              <w:t>flutter_secure_storage</w:t>
            </w:r>
          </w:p>
        </w:tc>
        <w:tc>
          <w:tcPr>
            <w:tcW w:type="dxa" w:w="2835"/>
          </w:tcPr>
          <w:p>
            <w:r/>
            <w:r>
              <w:rPr>
                <w:rFonts w:ascii="Times New Roman" w:hAnsi="Times New Roman"/>
                <w:sz w:val="20"/>
              </w:rPr>
              <w:t>JWT token persistence</w:t>
            </w:r>
          </w:p>
        </w:tc>
      </w:tr>
      <w:tr>
        <w:tc>
          <w:tcPr>
            <w:tcW w:type="dxa" w:w="1984"/>
          </w:tcPr>
          <w:p>
            <w:r/>
            <w:r>
              <w:rPr>
                <w:rFonts w:ascii="Times New Roman" w:hAnsi="Times New Roman"/>
                <w:sz w:val="20"/>
              </w:rPr>
              <w:t>File Picker</w:t>
            </w:r>
          </w:p>
        </w:tc>
        <w:tc>
          <w:tcPr>
            <w:tcW w:type="dxa" w:w="2551"/>
          </w:tcPr>
          <w:p>
            <w:r/>
            <w:r>
              <w:rPr>
                <w:rFonts w:ascii="Times New Roman" w:hAnsi="Times New Roman"/>
                <w:sz w:val="20"/>
              </w:rPr>
              <w:t>file_picker</w:t>
            </w:r>
          </w:p>
        </w:tc>
        <w:tc>
          <w:tcPr>
            <w:tcW w:type="dxa" w:w="2835"/>
          </w:tcPr>
          <w:p>
            <w:r/>
            <w:r>
              <w:rPr>
                <w:rFonts w:ascii="Times New Roman" w:hAnsi="Times New Roman"/>
                <w:sz w:val="20"/>
              </w:rPr>
              <w:t>Excel/PDF/image selection</w:t>
            </w:r>
          </w:p>
        </w:tc>
      </w:tr>
    </w:tbl>
    <w:p>
      <w:pPr>
        <w:pStyle w:val="Heading2"/>
      </w:pPr>
      <w:r>
        <w:rPr>
          <w:rFonts w:ascii="Times New Roman" w:hAnsi="Times New Roman"/>
        </w:rPr>
        <w:t>6.2 APMS — Staff Dashboard Structure</w:t>
      </w:r>
    </w:p>
    <w:p>
      <w:pPr>
        <w:spacing w:after="120"/>
      </w:pPr>
      <w:r>
        <w:rPr>
          <w:rFonts w:ascii="Times New Roman" w:hAnsi="Times New Roman"/>
          <w:b w:val="0"/>
          <w:i w:val="0"/>
          <w:sz w:val="24"/>
        </w:rPr>
        <w:t>The APMS app is organized into a feature-based structure with clear separation of screens, services, widgets, and theme tokens. The main entry point (main.dart) configures the Material3 theme, sets up route tables with 8 screens, and loads the saved gateway host from secure storage. The navigation shell (app_shell.dart) implements a responsive sidebar on desktop and bottom navigation on mobile, with role-based filtering of navigation items.</w:t>
      </w:r>
    </w:p>
    <w:p>
      <w:pPr>
        <w:pStyle w:val="Heading2"/>
      </w:pPr>
      <w:r>
        <w:rPr>
          <w:rFonts w:ascii="Times New Roman" w:hAnsi="Times New Roman"/>
        </w:rPr>
        <w:t>6.3 API Service Client</w:t>
      </w:r>
    </w:p>
    <w:p>
      <w:pPr>
        <w:spacing w:after="120"/>
      </w:pPr>
      <w:r>
        <w:rPr>
          <w:rFonts w:ascii="Times New Roman" w:hAnsi="Times New Roman"/>
          <w:b w:val="0"/>
          <w:i w:val="0"/>
          <w:sz w:val="24"/>
        </w:rPr>
        <w:t>The ApiService class (976 lines) implements a comprehensive HTTP client with generic GET/POST/PATCH/DELETE methods that automatically inject JWT headers. Custom exception classes (ApiException, RateLimitException, NetworkException) provide granular error handling. Module-specific wrappers group endpoints by domain. A WebSocket client class handles robot events with auto-reconnection.</w:t>
      </w:r>
    </w:p>
    <w:p>
      <w:pPr>
        <w:pStyle w:val="Heading2"/>
      </w:pPr>
      <w:r>
        <w:rPr>
          <w:rFonts w:ascii="Times New Roman" w:hAnsi="Times New Roman"/>
        </w:rPr>
        <w:t>6.4 Dashboard Implementation</w:t>
      </w:r>
    </w:p>
    <w:p>
      <w:pPr>
        <w:spacing w:after="120"/>
      </w:pPr>
      <w:r>
        <w:rPr>
          <w:rFonts w:ascii="Times New Roman" w:hAnsi="Times New Roman"/>
          <w:b w:val="0"/>
          <w:i w:val="0"/>
          <w:sz w:val="24"/>
        </w:rPr>
        <w:t>The home dashboard implements a real-time data fetching pattern. On initialization, it asynchronously fetches dashboard metrics and pending prescriptions in parallel. KPI cards display stock value, out-of-stock count, expiring count, and pending prescriptions. The revenue chart (fl_chart) supports 7-day and 7-month toggle views. Responsive layout switches between side-by-side (desktop) and stacked (mobile) arrangements.</w:t>
      </w:r>
    </w:p>
    <w:p>
      <w:pPr>
        <w:pStyle w:val="Heading2"/>
      </w:pPr>
      <w:r>
        <w:rPr>
          <w:rFonts w:ascii="Times New Roman" w:hAnsi="Times New Roman"/>
        </w:rPr>
        <w:t>6.5 Inventory Screen</w:t>
      </w:r>
    </w:p>
    <w:p>
      <w:pPr>
        <w:spacing w:after="120"/>
      </w:pPr>
      <w:r>
        <w:rPr>
          <w:rFonts w:ascii="Times New Roman" w:hAnsi="Times New Roman"/>
          <w:b w:val="0"/>
          <w:i w:val="0"/>
          <w:sz w:val="24"/>
        </w:rPr>
        <w:t>The inventory screen features a sortable data table with pill filters (All, Expiring Soon, Low Stock, Refrigerated), debounced search, a detail panel slide-out, color-coded status badges, full CRUD with dialog forms, barcode scan integration for rapid lookup, Excel import for bulk operations, and archive/restore with confirmation dialogs.</w:t>
      </w:r>
    </w:p>
    <w:p>
      <w:pPr>
        <w:pStyle w:val="Heading2"/>
      </w:pPr>
      <w:r>
        <w:rPr>
          <w:rFonts w:ascii="Times New Roman" w:hAnsi="Times New Roman"/>
        </w:rPr>
        <w:t>6.6 AI Command Center</w:t>
      </w:r>
    </w:p>
    <w:p>
      <w:pPr>
        <w:spacing w:after="120"/>
      </w:pPr>
      <w:r>
        <w:rPr>
          <w:rFonts w:ascii="Times New Roman" w:hAnsi="Times New Roman"/>
          <w:b w:val="0"/>
          <w:i w:val="0"/>
          <w:sz w:val="24"/>
        </w:rPr>
        <w:t>The AI Command Center implements a tabbed interface with lazy data loading. Six tabs (Overview, Market Demand, Expiry Risk, Clearance Promos, Dead Stock, Integrity Audit) fetch data only when first selected. Data caching prevents redundant API calls. A refresh button clears all cached data and triggers reload. Charts are rendered using fl_chart for interactive visualizations of sales trends, category distributions, and supplier breakdowns.</w:t>
      </w:r>
    </w:p>
    <w:p>
      <w:pPr>
        <w:pStyle w:val="Heading2"/>
      </w:pPr>
      <w:r>
        <w:rPr>
          <w:rFonts w:ascii="Times New Roman" w:hAnsi="Times New Roman"/>
        </w:rPr>
        <w:t>6.7 Roshetety — Patient App</w:t>
      </w:r>
    </w:p>
    <w:p>
      <w:pPr>
        <w:spacing w:after="120"/>
      </w:pPr>
      <w:r>
        <w:rPr>
          <w:rFonts w:ascii="Times New Roman" w:hAnsi="Times New Roman"/>
          <w:b w:val="0"/>
          <w:i w:val="0"/>
          <w:sz w:val="24"/>
        </w:rPr>
        <w:t>The Roshetety app follows a simpler flat navigation model with five screens. The Welcome screen features Ghibli-style branding with soft gradients and a bilingual language toggle. The Home screen provides quick-access buttons for prescription submission. The OCR screen integrates device camera for image capture. The Result screen displays OCR-extracted medicines with manual correction options. The Order Tracking screen maintains a WebSocket connection for live status updates.</w:t>
      </w:r>
    </w:p>
    <w:p>
      <w:r>
        <w:br w:type="page"/>
      </w:r>
    </w:p>
    <w:p>
      <w:pPr>
        <w:pStyle w:val="Heading1"/>
      </w:pPr>
      <w:r>
        <w:rPr>
          <w:rFonts w:ascii="Times New Roman" w:hAnsi="Times New Roman"/>
        </w:rPr>
        <w:t>7. Backend Implementation</w:t>
      </w:r>
    </w:p>
    <w:p>
      <w:pPr>
        <w:pStyle w:val="Heading2"/>
      </w:pPr>
      <w:r>
        <w:rPr>
          <w:rFonts w:ascii="Times New Roman" w:hAnsi="Times New Roman"/>
        </w:rPr>
        <w:t>7.1 Technology Stack</w:t>
      </w:r>
    </w:p>
    <w:tbl>
      <w:tblPr>
        <w:tblStyle w:val="LightShading-Accent1"/>
        <w:tblW w:type="auto" w:w="0"/>
        <w:jc w:val="center"/>
        <w:tblLook w:firstColumn="1" w:firstRow="1" w:lastColumn="0" w:lastRow="0" w:noHBand="0" w:noVBand="1" w:val="04A0"/>
      </w:tblPr>
      <w:tblGrid>
        <w:gridCol w:w="3041"/>
        <w:gridCol w:w="3041"/>
        <w:gridCol w:w="3041"/>
      </w:tblGrid>
      <w:tr>
        <w:tc>
          <w:tcPr>
            <w:tcW w:type="dxa" w:w="1701"/>
          </w:tcPr>
          <w:p>
            <w:r/>
            <w:r>
              <w:rPr>
                <w:rFonts w:ascii="Times New Roman" w:hAnsi="Times New Roman"/>
                <w:b/>
                <w:sz w:val="20"/>
              </w:rPr>
              <w:t>Component</w:t>
            </w:r>
          </w:p>
        </w:tc>
        <w:tc>
          <w:tcPr>
            <w:tcW w:type="dxa" w:w="2551"/>
          </w:tcPr>
          <w:p>
            <w:r/>
            <w:r>
              <w:rPr>
                <w:rFonts w:ascii="Times New Roman" w:hAnsi="Times New Roman"/>
                <w:b/>
                <w:sz w:val="20"/>
              </w:rPr>
              <w:t>Technology</w:t>
            </w:r>
          </w:p>
        </w:tc>
        <w:tc>
          <w:tcPr>
            <w:tcW w:type="dxa" w:w="3118"/>
          </w:tcPr>
          <w:p>
            <w:r/>
            <w:r>
              <w:rPr>
                <w:rFonts w:ascii="Times New Roman" w:hAnsi="Times New Roman"/>
                <w:b/>
                <w:sz w:val="20"/>
              </w:rPr>
              <w:t>Purpose</w:t>
            </w:r>
          </w:p>
        </w:tc>
      </w:tr>
      <w:tr>
        <w:tc>
          <w:tcPr>
            <w:tcW w:type="dxa" w:w="1701"/>
          </w:tcPr>
          <w:p>
            <w:r/>
            <w:r>
              <w:rPr>
                <w:rFonts w:ascii="Times New Roman" w:hAnsi="Times New Roman"/>
                <w:sz w:val="20"/>
              </w:rPr>
              <w:t>Runtime</w:t>
            </w:r>
          </w:p>
        </w:tc>
        <w:tc>
          <w:tcPr>
            <w:tcW w:type="dxa" w:w="2551"/>
          </w:tcPr>
          <w:p>
            <w:r/>
            <w:r>
              <w:rPr>
                <w:rFonts w:ascii="Times New Roman" w:hAnsi="Times New Roman"/>
                <w:sz w:val="20"/>
              </w:rPr>
              <w:t>Node.js + TypeScript</w:t>
            </w:r>
          </w:p>
        </w:tc>
        <w:tc>
          <w:tcPr>
            <w:tcW w:type="dxa" w:w="3118"/>
          </w:tcPr>
          <w:p>
            <w:r/>
            <w:r>
              <w:rPr>
                <w:rFonts w:ascii="Times New Roman" w:hAnsi="Times New Roman"/>
                <w:sz w:val="20"/>
              </w:rPr>
              <w:t>Type-safe server-side JavaScript</w:t>
            </w:r>
          </w:p>
        </w:tc>
      </w:tr>
      <w:tr>
        <w:tc>
          <w:tcPr>
            <w:tcW w:type="dxa" w:w="1701"/>
          </w:tcPr>
          <w:p>
            <w:r/>
            <w:r>
              <w:rPr>
                <w:rFonts w:ascii="Times New Roman" w:hAnsi="Times New Roman"/>
                <w:sz w:val="20"/>
              </w:rPr>
              <w:t>Framework</w:t>
            </w:r>
          </w:p>
        </w:tc>
        <w:tc>
          <w:tcPr>
            <w:tcW w:type="dxa" w:w="2551"/>
          </w:tcPr>
          <w:p>
            <w:r/>
            <w:r>
              <w:rPr>
                <w:rFonts w:ascii="Times New Roman" w:hAnsi="Times New Roman"/>
                <w:sz w:val="20"/>
              </w:rPr>
              <w:t>Express 5.x</w:t>
            </w:r>
          </w:p>
        </w:tc>
        <w:tc>
          <w:tcPr>
            <w:tcW w:type="dxa" w:w="3118"/>
          </w:tcPr>
          <w:p>
            <w:r/>
            <w:r>
              <w:rPr>
                <w:rFonts w:ascii="Times New Roman" w:hAnsi="Times New Roman"/>
                <w:sz w:val="20"/>
              </w:rPr>
              <w:t>HTTP server, routing, middleware</w:t>
            </w:r>
          </w:p>
        </w:tc>
      </w:tr>
      <w:tr>
        <w:tc>
          <w:tcPr>
            <w:tcW w:type="dxa" w:w="1701"/>
          </w:tcPr>
          <w:p>
            <w:r/>
            <w:r>
              <w:rPr>
                <w:rFonts w:ascii="Times New Roman" w:hAnsi="Times New Roman"/>
                <w:sz w:val="20"/>
              </w:rPr>
              <w:t>Database Driver</w:t>
            </w:r>
          </w:p>
        </w:tc>
        <w:tc>
          <w:tcPr>
            <w:tcW w:type="dxa" w:w="2551"/>
          </w:tcPr>
          <w:p>
            <w:r/>
            <w:r>
              <w:rPr>
                <w:rFonts w:ascii="Times New Roman" w:hAnsi="Times New Roman"/>
                <w:sz w:val="20"/>
              </w:rPr>
              <w:t>pg (node-postgres)</w:t>
            </w:r>
          </w:p>
        </w:tc>
        <w:tc>
          <w:tcPr>
            <w:tcW w:type="dxa" w:w="3118"/>
          </w:tcPr>
          <w:p>
            <w:r/>
            <w:r>
              <w:rPr>
                <w:rFonts w:ascii="Times New Roman" w:hAnsi="Times New Roman"/>
                <w:sz w:val="20"/>
              </w:rPr>
              <w:t>PostgreSQL with connection pooling</w:t>
            </w:r>
          </w:p>
        </w:tc>
      </w:tr>
      <w:tr>
        <w:tc>
          <w:tcPr>
            <w:tcW w:type="dxa" w:w="1701"/>
          </w:tcPr>
          <w:p>
            <w:r/>
            <w:r>
              <w:rPr>
                <w:rFonts w:ascii="Times New Roman" w:hAnsi="Times New Roman"/>
                <w:sz w:val="20"/>
              </w:rPr>
              <w:t>Authentication</w:t>
            </w:r>
          </w:p>
        </w:tc>
        <w:tc>
          <w:tcPr>
            <w:tcW w:type="dxa" w:w="2551"/>
          </w:tcPr>
          <w:p>
            <w:r/>
            <w:r>
              <w:rPr>
                <w:rFonts w:ascii="Times New Roman" w:hAnsi="Times New Roman"/>
                <w:sz w:val="20"/>
              </w:rPr>
              <w:t>bcryptjs + jsonwebtoken</w:t>
            </w:r>
          </w:p>
        </w:tc>
        <w:tc>
          <w:tcPr>
            <w:tcW w:type="dxa" w:w="3118"/>
          </w:tcPr>
          <w:p>
            <w:r/>
            <w:r>
              <w:rPr>
                <w:rFonts w:ascii="Times New Roman" w:hAnsi="Times New Roman"/>
                <w:sz w:val="20"/>
              </w:rPr>
              <w:t>Password hashing + JWT</w:t>
            </w:r>
          </w:p>
        </w:tc>
      </w:tr>
      <w:tr>
        <w:tc>
          <w:tcPr>
            <w:tcW w:type="dxa" w:w="1701"/>
          </w:tcPr>
          <w:p>
            <w:r/>
            <w:r>
              <w:rPr>
                <w:rFonts w:ascii="Times New Roman" w:hAnsi="Times New Roman"/>
                <w:sz w:val="20"/>
              </w:rPr>
              <w:t>Validation</w:t>
            </w:r>
          </w:p>
        </w:tc>
        <w:tc>
          <w:tcPr>
            <w:tcW w:type="dxa" w:w="2551"/>
          </w:tcPr>
          <w:p>
            <w:r/>
            <w:r>
              <w:rPr>
                <w:rFonts w:ascii="Times New Roman" w:hAnsi="Times New Roman"/>
                <w:sz w:val="20"/>
              </w:rPr>
              <w:t>zod</w:t>
            </w:r>
          </w:p>
        </w:tc>
        <w:tc>
          <w:tcPr>
            <w:tcW w:type="dxa" w:w="3118"/>
          </w:tcPr>
          <w:p>
            <w:r/>
            <w:r>
              <w:rPr>
                <w:rFonts w:ascii="Times New Roman" w:hAnsi="Times New Roman"/>
                <w:sz w:val="20"/>
              </w:rPr>
              <w:t>TypeScript-native schema validation</w:t>
            </w:r>
          </w:p>
        </w:tc>
      </w:tr>
      <w:tr>
        <w:tc>
          <w:tcPr>
            <w:tcW w:type="dxa" w:w="1701"/>
          </w:tcPr>
          <w:p>
            <w:r/>
            <w:r>
              <w:rPr>
                <w:rFonts w:ascii="Times New Roman" w:hAnsi="Times New Roman"/>
                <w:sz w:val="20"/>
              </w:rPr>
              <w:t>File Upload</w:t>
            </w:r>
          </w:p>
        </w:tc>
        <w:tc>
          <w:tcPr>
            <w:tcW w:type="dxa" w:w="2551"/>
          </w:tcPr>
          <w:p>
            <w:r/>
            <w:r>
              <w:rPr>
                <w:rFonts w:ascii="Times New Roman" w:hAnsi="Times New Roman"/>
                <w:sz w:val="20"/>
              </w:rPr>
              <w:t>multer</w:t>
            </w:r>
          </w:p>
        </w:tc>
        <w:tc>
          <w:tcPr>
            <w:tcW w:type="dxa" w:w="3118"/>
          </w:tcPr>
          <w:p>
            <w:r/>
            <w:r>
              <w:rPr>
                <w:rFonts w:ascii="Times New Roman" w:hAnsi="Times New Roman"/>
                <w:sz w:val="20"/>
              </w:rPr>
              <w:t>Multipart file handling</w:t>
            </w:r>
          </w:p>
        </w:tc>
      </w:tr>
      <w:tr>
        <w:tc>
          <w:tcPr>
            <w:tcW w:type="dxa" w:w="1701"/>
          </w:tcPr>
          <w:p>
            <w:r/>
            <w:r>
              <w:rPr>
                <w:rFonts w:ascii="Times New Roman" w:hAnsi="Times New Roman"/>
                <w:sz w:val="20"/>
              </w:rPr>
              <w:t>PDF Parsing</w:t>
            </w:r>
          </w:p>
        </w:tc>
        <w:tc>
          <w:tcPr>
            <w:tcW w:type="dxa" w:w="2551"/>
          </w:tcPr>
          <w:p>
            <w:r/>
            <w:r>
              <w:rPr>
                <w:rFonts w:ascii="Times New Roman" w:hAnsi="Times New Roman"/>
                <w:sz w:val="20"/>
              </w:rPr>
              <w:t>pdf-parse</w:t>
            </w:r>
          </w:p>
        </w:tc>
        <w:tc>
          <w:tcPr>
            <w:tcW w:type="dxa" w:w="3118"/>
          </w:tcPr>
          <w:p>
            <w:r/>
            <w:r>
              <w:rPr>
                <w:rFonts w:ascii="Times New Roman" w:hAnsi="Times New Roman"/>
                <w:sz w:val="20"/>
              </w:rPr>
              <w:t>Invoice PDF text extraction</w:t>
            </w:r>
          </w:p>
        </w:tc>
      </w:tr>
      <w:tr>
        <w:tc>
          <w:tcPr>
            <w:tcW w:type="dxa" w:w="1701"/>
          </w:tcPr>
          <w:p>
            <w:r/>
            <w:r>
              <w:rPr>
                <w:rFonts w:ascii="Times New Roman" w:hAnsi="Times New Roman"/>
                <w:sz w:val="20"/>
              </w:rPr>
              <w:t>Excel</w:t>
            </w:r>
          </w:p>
        </w:tc>
        <w:tc>
          <w:tcPr>
            <w:tcW w:type="dxa" w:w="2551"/>
          </w:tcPr>
          <w:p>
            <w:r/>
            <w:r>
              <w:rPr>
                <w:rFonts w:ascii="Times New Roman" w:hAnsi="Times New Roman"/>
                <w:sz w:val="20"/>
              </w:rPr>
              <w:t>xlsx (SheetJS)</w:t>
            </w:r>
          </w:p>
        </w:tc>
        <w:tc>
          <w:tcPr>
            <w:tcW w:type="dxa" w:w="3118"/>
          </w:tcPr>
          <w:p>
            <w:r/>
            <w:r>
              <w:rPr>
                <w:rFonts w:ascii="Times New Roman" w:hAnsi="Times New Roman"/>
                <w:sz w:val="20"/>
              </w:rPr>
              <w:t>Excel import/export</w:t>
            </w:r>
          </w:p>
        </w:tc>
      </w:tr>
      <w:tr>
        <w:tc>
          <w:tcPr>
            <w:tcW w:type="dxa" w:w="1701"/>
          </w:tcPr>
          <w:p>
            <w:r/>
            <w:r>
              <w:rPr>
                <w:rFonts w:ascii="Times New Roman" w:hAnsi="Times New Roman"/>
                <w:sz w:val="20"/>
              </w:rPr>
              <w:t>WebSocket</w:t>
            </w:r>
          </w:p>
        </w:tc>
        <w:tc>
          <w:tcPr>
            <w:tcW w:type="dxa" w:w="2551"/>
          </w:tcPr>
          <w:p>
            <w:r/>
            <w:r>
              <w:rPr>
                <w:rFonts w:ascii="Times New Roman" w:hAnsi="Times New Roman"/>
                <w:sz w:val="20"/>
              </w:rPr>
              <w:t>ws + socket.io</w:t>
            </w:r>
          </w:p>
        </w:tc>
        <w:tc>
          <w:tcPr>
            <w:tcW w:type="dxa" w:w="3118"/>
          </w:tcPr>
          <w:p>
            <w:r/>
            <w:r>
              <w:rPr>
                <w:rFonts w:ascii="Times New Roman" w:hAnsi="Times New Roman"/>
                <w:sz w:val="20"/>
              </w:rPr>
              <w:t>Real-time bidirectional events</w:t>
            </w:r>
          </w:p>
        </w:tc>
      </w:tr>
      <w:tr>
        <w:tc>
          <w:tcPr>
            <w:tcW w:type="dxa" w:w="1701"/>
          </w:tcPr>
          <w:p>
            <w:r/>
            <w:r>
              <w:rPr>
                <w:rFonts w:ascii="Times New Roman" w:hAnsi="Times New Roman"/>
                <w:sz w:val="20"/>
              </w:rPr>
              <w:t>Serial Port</w:t>
            </w:r>
          </w:p>
        </w:tc>
        <w:tc>
          <w:tcPr>
            <w:tcW w:type="dxa" w:w="2551"/>
          </w:tcPr>
          <w:p>
            <w:r/>
            <w:r>
              <w:rPr>
                <w:rFonts w:ascii="Times New Roman" w:hAnsi="Times New Roman"/>
                <w:sz w:val="20"/>
              </w:rPr>
              <w:t>serialport</w:t>
            </w:r>
          </w:p>
        </w:tc>
        <w:tc>
          <w:tcPr>
            <w:tcW w:type="dxa" w:w="3118"/>
          </w:tcPr>
          <w:p>
            <w:r/>
            <w:r>
              <w:rPr>
                <w:rFonts w:ascii="Times New Roman" w:hAnsi="Times New Roman"/>
                <w:sz w:val="20"/>
              </w:rPr>
              <w:t>Robotic arm communication</w:t>
            </w:r>
          </w:p>
        </w:tc>
      </w:tr>
    </w:tbl>
    <w:p>
      <w:pPr>
        <w:pStyle w:val="Heading2"/>
      </w:pPr>
      <w:r>
        <w:rPr>
          <w:rFonts w:ascii="Times New Roman" w:hAnsi="Times New Roman"/>
        </w:rPr>
        <w:t>7.2 Server Architecture</w:t>
      </w:r>
    </w:p>
    <w:p>
      <w:pPr>
        <w:spacing w:after="120"/>
      </w:pPr>
      <w:r>
        <w:rPr>
          <w:rFonts w:ascii="Times New Roman" w:hAnsi="Times New Roman"/>
          <w:b w:val="0"/>
          <w:i w:val="0"/>
          <w:sz w:val="24"/>
        </w:rPr>
        <w:t>The Express server is structured as a modular router architecture with 8 route modules mounted under specific prefixes. The main server file initializes middleware (CORS, JSON parsing), mounts routes, initializes the WebSocket server, and starts listening on port 4000. A health check endpoint at /api/health verifies database connectivity.</w:t>
      </w:r>
    </w:p>
    <w:p>
      <w:pPr>
        <w:pStyle w:val="Heading2"/>
      </w:pPr>
      <w:r>
        <w:rPr>
          <w:rFonts w:ascii="Times New Roman" w:hAnsi="Times New Roman"/>
        </w:rPr>
        <w:t>7.3 API Endpoints</w:t>
      </w:r>
    </w:p>
    <w:p>
      <w:pPr>
        <w:spacing w:after="120"/>
      </w:pPr>
      <w:r>
        <w:rPr>
          <w:rFonts w:ascii="Times New Roman" w:hAnsi="Times New Roman"/>
          <w:b/>
          <w:i w:val="0"/>
          <w:sz w:val="24"/>
        </w:rPr>
        <w:t>The backend exposes the following API endpoint groups:</w:t>
      </w:r>
    </w:p>
    <w:tbl>
      <w:tblPr>
        <w:tblStyle w:val="LightShading-Accent1"/>
        <w:tblW w:type="auto" w:w="0"/>
        <w:jc w:val="center"/>
        <w:tblLook w:firstColumn="1" w:firstRow="1" w:lastColumn="0" w:lastRow="0" w:noHBand="0" w:noVBand="1" w:val="04A0"/>
      </w:tblPr>
      <w:tblGrid>
        <w:gridCol w:w="3041"/>
        <w:gridCol w:w="3041"/>
        <w:gridCol w:w="3041"/>
      </w:tblGrid>
      <w:tr>
        <w:tc>
          <w:tcPr>
            <w:tcW w:type="dxa" w:w="1701"/>
          </w:tcPr>
          <w:p>
            <w:r/>
            <w:r>
              <w:rPr>
                <w:rFonts w:ascii="Times New Roman" w:hAnsi="Times New Roman"/>
                <w:b/>
                <w:sz w:val="20"/>
              </w:rPr>
              <w:t>Prefix</w:t>
            </w:r>
          </w:p>
        </w:tc>
        <w:tc>
          <w:tcPr>
            <w:tcW w:type="dxa" w:w="3969"/>
          </w:tcPr>
          <w:p>
            <w:r/>
            <w:r>
              <w:rPr>
                <w:rFonts w:ascii="Times New Roman" w:hAnsi="Times New Roman"/>
                <w:b/>
                <w:sz w:val="20"/>
              </w:rPr>
              <w:t>Routes</w:t>
            </w:r>
          </w:p>
        </w:tc>
        <w:tc>
          <w:tcPr>
            <w:tcW w:type="dxa" w:w="1701"/>
          </w:tcPr>
          <w:p>
            <w:r/>
            <w:r>
              <w:rPr>
                <w:rFonts w:ascii="Times New Roman" w:hAnsi="Times New Roman"/>
                <w:b/>
                <w:sz w:val="20"/>
              </w:rPr>
              <w:t>Auth Required</w:t>
            </w:r>
          </w:p>
        </w:tc>
      </w:tr>
      <w:tr>
        <w:tc>
          <w:tcPr>
            <w:tcW w:type="dxa" w:w="1701"/>
          </w:tcPr>
          <w:p>
            <w:r/>
            <w:r>
              <w:rPr>
                <w:rFonts w:ascii="Times New Roman" w:hAnsi="Times New Roman"/>
                <w:sz w:val="20"/>
              </w:rPr>
              <w:t>/api/auth</w:t>
            </w:r>
          </w:p>
        </w:tc>
        <w:tc>
          <w:tcPr>
            <w:tcW w:type="dxa" w:w="3969"/>
          </w:tcPr>
          <w:p>
            <w:r/>
            <w:r>
              <w:rPr>
                <w:rFonts w:ascii="Times New Roman" w:hAnsi="Times New Roman"/>
                <w:sz w:val="20"/>
              </w:rPr>
              <w:t>POST login, register, logout</w:t>
            </w:r>
          </w:p>
        </w:tc>
        <w:tc>
          <w:tcPr>
            <w:tcW w:type="dxa" w:w="1701"/>
          </w:tcPr>
          <w:p>
            <w:r/>
            <w:r>
              <w:rPr>
                <w:rFonts w:ascii="Times New Roman" w:hAnsi="Times New Roman"/>
                <w:sz w:val="20"/>
              </w:rPr>
              <w:t>No (login) / Yes</w:t>
            </w:r>
          </w:p>
        </w:tc>
      </w:tr>
      <w:tr>
        <w:tc>
          <w:tcPr>
            <w:tcW w:type="dxa" w:w="1701"/>
          </w:tcPr>
          <w:p>
            <w:r/>
            <w:r>
              <w:rPr>
                <w:rFonts w:ascii="Times New Roman" w:hAnsi="Times New Roman"/>
                <w:sz w:val="20"/>
              </w:rPr>
              <w:t>/api/medicines</w:t>
            </w:r>
          </w:p>
        </w:tc>
        <w:tc>
          <w:tcPr>
            <w:tcW w:type="dxa" w:w="3969"/>
          </w:tcPr>
          <w:p>
            <w:r/>
            <w:r>
              <w:rPr>
                <w:rFonts w:ascii="Times New Roman" w:hAnsi="Times New Roman"/>
                <w:sz w:val="20"/>
              </w:rPr>
              <w:t>GET list, POST create, PATCH update, DELETE archive, POST import</w:t>
            </w:r>
          </w:p>
        </w:tc>
        <w:tc>
          <w:tcPr>
            <w:tcW w:type="dxa" w:w="1701"/>
          </w:tcPr>
          <w:p>
            <w:r/>
            <w:r>
              <w:rPr>
                <w:rFonts w:ascii="Times New Roman" w:hAnsi="Times New Roman"/>
                <w:sz w:val="20"/>
              </w:rPr>
              <w:t>Yes</w:t>
            </w:r>
          </w:p>
        </w:tc>
      </w:tr>
      <w:tr>
        <w:tc>
          <w:tcPr>
            <w:tcW w:type="dxa" w:w="1701"/>
          </w:tcPr>
          <w:p>
            <w:r/>
            <w:r>
              <w:rPr>
                <w:rFonts w:ascii="Times New Roman" w:hAnsi="Times New Roman"/>
                <w:sz w:val="20"/>
              </w:rPr>
              <w:t>/api/invoices</w:t>
            </w:r>
          </w:p>
        </w:tc>
        <w:tc>
          <w:tcPr>
            <w:tcW w:type="dxa" w:w="3969"/>
          </w:tcPr>
          <w:p>
            <w:r/>
            <w:r>
              <w:rPr>
                <w:rFonts w:ascii="Times New Roman" w:hAnsi="Times New Roman"/>
                <w:sz w:val="20"/>
              </w:rPr>
              <w:t>GET list, POST create, PATCH payment, DELETE, POST extract-pdf, POST import-excel, POST upload-image</w:t>
            </w:r>
          </w:p>
        </w:tc>
        <w:tc>
          <w:tcPr>
            <w:tcW w:type="dxa" w:w="1701"/>
          </w:tcPr>
          <w:p>
            <w:r/>
            <w:r>
              <w:rPr>
                <w:rFonts w:ascii="Times New Roman" w:hAnsi="Times New Roman"/>
                <w:sz w:val="20"/>
              </w:rPr>
              <w:t>Yes</w:t>
            </w:r>
          </w:p>
        </w:tc>
      </w:tr>
      <w:tr>
        <w:tc>
          <w:tcPr>
            <w:tcW w:type="dxa" w:w="1701"/>
          </w:tcPr>
          <w:p>
            <w:r/>
            <w:r>
              <w:rPr>
                <w:rFonts w:ascii="Times New Roman" w:hAnsi="Times New Roman"/>
                <w:sz w:val="20"/>
              </w:rPr>
              <w:t>/api/prescriptions</w:t>
            </w:r>
          </w:p>
        </w:tc>
        <w:tc>
          <w:tcPr>
            <w:tcW w:type="dxa" w:w="3969"/>
          </w:tcPr>
          <w:p>
            <w:r/>
            <w:r>
              <w:rPr>
                <w:rFonts w:ascii="Times New Roman" w:hAnsi="Times New Roman"/>
                <w:sz w:val="20"/>
              </w:rPr>
              <w:t>GET list, POST create, PATCH status, PATCH link, DELETE, POST checkout, POST otc, GET fuzzy-search</w:t>
            </w:r>
          </w:p>
        </w:tc>
        <w:tc>
          <w:tcPr>
            <w:tcW w:type="dxa" w:w="1701"/>
          </w:tcPr>
          <w:p>
            <w:r/>
            <w:r>
              <w:rPr>
                <w:rFonts w:ascii="Times New Roman" w:hAnsi="Times New Roman"/>
                <w:sz w:val="20"/>
              </w:rPr>
              <w:t>Yes</w:t>
            </w:r>
          </w:p>
        </w:tc>
      </w:tr>
      <w:tr>
        <w:tc>
          <w:tcPr>
            <w:tcW w:type="dxa" w:w="1701"/>
          </w:tcPr>
          <w:p>
            <w:r/>
            <w:r>
              <w:rPr>
                <w:rFonts w:ascii="Times New Roman" w:hAnsi="Times New Roman"/>
                <w:sz w:val="20"/>
              </w:rPr>
              <w:t>/api/robot</w:t>
            </w:r>
          </w:p>
        </w:tc>
        <w:tc>
          <w:tcPr>
            <w:tcW w:type="dxa" w:w="3969"/>
          </w:tcPr>
          <w:p>
            <w:r/>
            <w:r>
              <w:rPr>
                <w:rFonts w:ascii="Times New Roman" w:hAnsi="Times New Roman"/>
                <w:sz w:val="20"/>
              </w:rPr>
              <w:t>POST dispatch, POST retry, POST adhoc, POST abort, DELETE jobs, GET jobs</w:t>
            </w:r>
          </w:p>
        </w:tc>
        <w:tc>
          <w:tcPr>
            <w:tcW w:type="dxa" w:w="1701"/>
          </w:tcPr>
          <w:p>
            <w:r/>
            <w:r>
              <w:rPr>
                <w:rFonts w:ascii="Times New Roman" w:hAnsi="Times New Roman"/>
                <w:sz w:val="20"/>
              </w:rPr>
              <w:t>Yes</w:t>
            </w:r>
          </w:p>
        </w:tc>
      </w:tr>
      <w:tr>
        <w:tc>
          <w:tcPr>
            <w:tcW w:type="dxa" w:w="1701"/>
          </w:tcPr>
          <w:p>
            <w:r/>
            <w:r>
              <w:rPr>
                <w:rFonts w:ascii="Times New Roman" w:hAnsi="Times New Roman"/>
                <w:sz w:val="20"/>
              </w:rPr>
              <w:t>/api/ai</w:t>
            </w:r>
          </w:p>
        </w:tc>
        <w:tc>
          <w:tcPr>
            <w:tcW w:type="dxa" w:w="3969"/>
          </w:tcPr>
          <w:p>
            <w:r/>
            <w:r>
              <w:rPr>
                <w:rFonts w:ascii="Times New Roman" w:hAnsi="Times New Roman"/>
                <w:sz w:val="20"/>
              </w:rPr>
              <w:t>GET overview, demand, reorder, expiry-risk, dead-stock, sales-trend, etc.</w:t>
            </w:r>
          </w:p>
        </w:tc>
        <w:tc>
          <w:tcPr>
            <w:tcW w:type="dxa" w:w="1701"/>
          </w:tcPr>
          <w:p>
            <w:r/>
            <w:r>
              <w:rPr>
                <w:rFonts w:ascii="Times New Roman" w:hAnsi="Times New Roman"/>
                <w:sz w:val="20"/>
              </w:rPr>
              <w:t>Yes</w:t>
            </w:r>
          </w:p>
        </w:tc>
      </w:tr>
      <w:tr>
        <w:tc>
          <w:tcPr>
            <w:tcW w:type="dxa" w:w="1701"/>
          </w:tcPr>
          <w:p>
            <w:r/>
            <w:r>
              <w:rPr>
                <w:rFonts w:ascii="Times New Roman" w:hAnsi="Times New Roman"/>
                <w:sz w:val="20"/>
              </w:rPr>
              <w:t>/api/reports</w:t>
            </w:r>
          </w:p>
        </w:tc>
        <w:tc>
          <w:tcPr>
            <w:tcW w:type="dxa" w:w="3969"/>
          </w:tcPr>
          <w:p>
            <w:r/>
            <w:r>
              <w:rPr>
                <w:rFonts w:ascii="Times New Roman" w:hAnsi="Times New Roman"/>
                <w:sz w:val="20"/>
              </w:rPr>
              <w:t>GET dashboard, GET analytics</w:t>
            </w:r>
          </w:p>
        </w:tc>
        <w:tc>
          <w:tcPr>
            <w:tcW w:type="dxa" w:w="1701"/>
          </w:tcPr>
          <w:p>
            <w:r/>
            <w:r>
              <w:rPr>
                <w:rFonts w:ascii="Times New Roman" w:hAnsi="Times New Roman"/>
                <w:sz w:val="20"/>
              </w:rPr>
              <w:t>Yes</w:t>
            </w:r>
          </w:p>
        </w:tc>
      </w:tr>
      <w:tr>
        <w:tc>
          <w:tcPr>
            <w:tcW w:type="dxa" w:w="1701"/>
          </w:tcPr>
          <w:p>
            <w:r/>
            <w:r>
              <w:rPr>
                <w:rFonts w:ascii="Times New Roman" w:hAnsi="Times New Roman"/>
                <w:sz w:val="20"/>
              </w:rPr>
              <w:t>/public</w:t>
            </w:r>
          </w:p>
        </w:tc>
        <w:tc>
          <w:tcPr>
            <w:tcW w:type="dxa" w:w="3969"/>
          </w:tcPr>
          <w:p>
            <w:r/>
            <w:r>
              <w:rPr>
                <w:rFonts w:ascii="Times New Roman" w:hAnsi="Times New Roman"/>
                <w:sz w:val="20"/>
              </w:rPr>
              <w:t>GET track-order, POST check-prescription (rate-limited)</w:t>
            </w:r>
          </w:p>
        </w:tc>
        <w:tc>
          <w:tcPr>
            <w:tcW w:type="dxa" w:w="1701"/>
          </w:tcPr>
          <w:p>
            <w:r/>
            <w:r>
              <w:rPr>
                <w:rFonts w:ascii="Times New Roman" w:hAnsi="Times New Roman"/>
                <w:sz w:val="20"/>
              </w:rPr>
              <w:t>No</w:t>
            </w:r>
          </w:p>
        </w:tc>
      </w:tr>
    </w:tbl>
    <w:p>
      <w:pPr>
        <w:pStyle w:val="Heading2"/>
      </w:pPr>
      <w:r>
        <w:rPr>
          <w:rFonts w:ascii="Times New Roman" w:hAnsi="Times New Roman"/>
        </w:rPr>
        <w:t>7.4 WebSocket Implementation</w:t>
      </w:r>
    </w:p>
    <w:p>
      <w:pPr>
        <w:spacing w:after="120"/>
      </w:pPr>
      <w:r>
        <w:rPr>
          <w:rFonts w:ascii="Times New Roman" w:hAnsi="Times New Roman"/>
          <w:b w:val="0"/>
          <w:i w:val="0"/>
          <w:sz w:val="24"/>
        </w:rPr>
        <w:t>The WebSocket server maintains a set of connected clients and implements a broadcast pattern. Events include ROBOT_ACK (robot status updates) and chat_message (order communications between patient and staff). The server sends JSON-formatted events to all connected clients, enabling real-time updates for both the APMS dashboard and the Roshetety tracking screen.</w:t>
      </w:r>
    </w:p>
    <w:p>
      <w:pPr>
        <w:pStyle w:val="Heading2"/>
      </w:pPr>
      <w:r>
        <w:rPr>
          <w:rFonts w:ascii="Times New Roman" w:hAnsi="Times New Roman"/>
        </w:rPr>
        <w:t>7.5 Order Processing Pipeline</w:t>
      </w:r>
    </w:p>
    <w:p>
      <w:pPr>
        <w:spacing w:after="120"/>
      </w:pPr>
      <w:r>
        <w:rPr>
          <w:rFonts w:ascii="Times New Roman" w:hAnsi="Times New Roman"/>
          <w:b w:val="0"/>
          <w:i w:val="0"/>
          <w:sz w:val="24"/>
        </w:rPr>
        <w:t>The complete order processing pipeline is illustrated in the flowchart below:</w:t>
      </w:r>
    </w:p>
    <w:p>
      <w:pPr>
        <w:jc w:val="center"/>
      </w:pPr>
      <w:r>
        <w:drawing>
          <wp:inline xmlns:a="http://schemas.openxmlformats.org/drawingml/2006/main" xmlns:pic="http://schemas.openxmlformats.org/drawingml/2006/picture">
            <wp:extent cx="4114800" cy="5686659"/>
            <wp:docPr id="14" name="Picture 14"/>
            <wp:cNvGraphicFramePr>
              <a:graphicFrameLocks noChangeAspect="1"/>
            </wp:cNvGraphicFramePr>
            <a:graphic>
              <a:graphicData uri="http://schemas.openxmlformats.org/drawingml/2006/picture">
                <pic:pic>
                  <pic:nvPicPr>
                    <pic:cNvPr id="0" name="03_order_flow.png"/>
                    <pic:cNvPicPr/>
                  </pic:nvPicPr>
                  <pic:blipFill>
                    <a:blip r:embed="rId12"/>
                    <a:stretch>
                      <a:fillRect/>
                    </a:stretch>
                  </pic:blipFill>
                  <pic:spPr>
                    <a:xfrm>
                      <a:off x="0" y="0"/>
                      <a:ext cx="4114800" cy="5686659"/>
                    </a:xfrm>
                    <a:prstGeom prst="rect"/>
                  </pic:spPr>
                </pic:pic>
              </a:graphicData>
            </a:graphic>
          </wp:inline>
        </w:drawing>
      </w:r>
    </w:p>
    <w:p>
      <w:pPr>
        <w:jc w:val="center"/>
      </w:pPr>
      <w:r>
        <w:rPr>
          <w:rFonts w:ascii="Times New Roman" w:hAnsi="Times New Roman"/>
          <w:i/>
          <w:sz w:val="20"/>
        </w:rPr>
        <w:t>Figure 7.1: Order Processing Pipeline</w:t>
      </w:r>
    </w:p>
    <w:p>
      <w:r>
        <w:br w:type="page"/>
      </w:r>
    </w:p>
    <w:p>
      <w:pPr>
        <w:pStyle w:val="Heading1"/>
      </w:pPr>
      <w:r>
        <w:rPr>
          <w:rFonts w:ascii="Times New Roman" w:hAnsi="Times New Roman"/>
        </w:rPr>
        <w:t>8. AI &amp; Machine Learning Services</w:t>
      </w:r>
    </w:p>
    <w:p>
      <w:pPr>
        <w:pStyle w:val="Heading2"/>
      </w:pPr>
      <w:r>
        <w:rPr>
          <w:rFonts w:ascii="Times New Roman" w:hAnsi="Times New Roman"/>
        </w:rPr>
        <w:t>8.1 Service Architecture</w:t>
      </w:r>
    </w:p>
    <w:p>
      <w:pPr>
        <w:spacing w:after="120"/>
      </w:pPr>
      <w:r>
        <w:rPr>
          <w:rFonts w:ascii="Times New Roman" w:hAnsi="Times New Roman"/>
          <w:b w:val="0"/>
          <w:i w:val="0"/>
          <w:sz w:val="24"/>
        </w:rPr>
        <w:t>The AI layer consists of three independent Python microservices:</w:t>
      </w:r>
    </w:p>
    <w:p>
      <w:pPr>
        <w:pStyle w:val="ListBullet"/>
        <w:ind w:left="850"/>
      </w:pPr>
      <w:r>
        <w:rPr>
          <w:rFonts w:ascii="Times New Roman" w:hAnsi="Times New Roman"/>
          <w:sz w:val="22"/>
        </w:rPr>
        <w:t>AI Dashboard (Flask/FastAPI — Port 5000): 13 API endpoints serving predictive analytics</w:t>
      </w:r>
    </w:p>
    <w:p>
      <w:pPr>
        <w:pStyle w:val="ListBullet"/>
        <w:ind w:left="850"/>
      </w:pPr>
      <w:r>
        <w:rPr>
          <w:rFonts w:ascii="Times New Roman" w:hAnsi="Times New Roman"/>
          <w:sz w:val="22"/>
        </w:rPr>
        <w:t>OCR Service (FastAPI — Port 5001): Prescription and invoice text extraction with medicine validation</w:t>
      </w:r>
    </w:p>
    <w:p>
      <w:pPr>
        <w:pStyle w:val="ListBullet"/>
        <w:ind w:left="850"/>
      </w:pPr>
      <w:r>
        <w:rPr>
          <w:rFonts w:ascii="Times New Roman" w:hAnsi="Times New Roman"/>
          <w:sz w:val="22"/>
        </w:rPr>
        <w:t>AI Chatbot (FastAPI — Port 8000): LangChain + Groq LLaMA 3.3 for natural language database queries</w:t>
      </w:r>
    </w:p>
    <w:p>
      <w:pPr>
        <w:jc w:val="center"/>
      </w:pPr>
      <w:r>
        <w:drawing>
          <wp:inline xmlns:a="http://schemas.openxmlformats.org/drawingml/2006/main" xmlns:pic="http://schemas.openxmlformats.org/drawingml/2006/picture">
            <wp:extent cx="5029200" cy="2959287"/>
            <wp:docPr id="15" name="Picture 15"/>
            <wp:cNvGraphicFramePr>
              <a:graphicFrameLocks noChangeAspect="1"/>
            </wp:cNvGraphicFramePr>
            <a:graphic>
              <a:graphicData uri="http://schemas.openxmlformats.org/drawingml/2006/picture">
                <pic:pic>
                  <pic:nvPicPr>
                    <pic:cNvPr id="0" name="04_ai_models.png"/>
                    <pic:cNvPicPr/>
                  </pic:nvPicPr>
                  <pic:blipFill>
                    <a:blip r:embed="rId20"/>
                    <a:stretch>
                      <a:fillRect/>
                    </a:stretch>
                  </pic:blipFill>
                  <pic:spPr>
                    <a:xfrm>
                      <a:off x="0" y="0"/>
                      <a:ext cx="5029200" cy="2959287"/>
                    </a:xfrm>
                    <a:prstGeom prst="rect"/>
                  </pic:spPr>
                </pic:pic>
              </a:graphicData>
            </a:graphic>
          </wp:inline>
        </w:drawing>
      </w:r>
    </w:p>
    <w:p>
      <w:pPr>
        <w:jc w:val="center"/>
      </w:pPr>
      <w:r>
        <w:rPr>
          <w:rFonts w:ascii="Times New Roman" w:hAnsi="Times New Roman"/>
          <w:i/>
          <w:sz w:val="20"/>
        </w:rPr>
        <w:t>Figure 8.1: AI/ML Model Architecture</w:t>
      </w:r>
    </w:p>
    <w:p>
      <w:pPr>
        <w:pStyle w:val="Heading2"/>
      </w:pPr>
      <w:r>
        <w:rPr>
          <w:rFonts w:ascii="Times New Roman" w:hAnsi="Times New Roman"/>
        </w:rPr>
        <w:t>8.2 Demand Forecasting (XGBoost)</w:t>
      </w:r>
    </w:p>
    <w:p>
      <w:pPr>
        <w:spacing w:after="120"/>
      </w:pPr>
      <w:r>
        <w:rPr>
          <w:rFonts w:ascii="Times New Roman" w:hAnsi="Times New Roman"/>
          <w:b w:val="0"/>
          <w:i w:val="0"/>
          <w:sz w:val="24"/>
        </w:rPr>
        <w:t>The demand forecasting model uses XGBoost Regressor to predict monthly pack sales per medicine. Features include month number, medicine ID, previous month sales, moving averages, and seasonal indicators. The model is trained with n_estimators=850, learning_rate=0.05, and max_depth=12, achieving an R² score of approximately 0.85.</w:t>
      </w:r>
    </w:p>
    <w:p>
      <w:pPr>
        <w:pStyle w:val="Heading2"/>
      </w:pPr>
      <w:r>
        <w:rPr>
          <w:rFonts w:ascii="Times New Roman" w:hAnsi="Times New Roman"/>
        </w:rPr>
        <w:t>8.3 Expiry Risk Prediction (Keras Neural Network)</w:t>
      </w:r>
    </w:p>
    <w:p>
      <w:pPr>
        <w:spacing w:after="120"/>
      </w:pPr>
      <w:r>
        <w:rPr>
          <w:rFonts w:ascii="Times New Roman" w:hAnsi="Times New Roman"/>
          <w:b w:val="0"/>
          <w:i w:val="0"/>
          <w:sz w:val="24"/>
        </w:rPr>
        <w:t>A three-layer sequential neural network classifies medicines into SAFE (green), MONITOR (amber), and CRITICAL (red) risk categories based on days to expiry, stock level, and turnover rate. The architecture is: Input → Dense(64, ReLU) → Dropout(0.3) → Dense(32, ReLU) → Dense(3, Softmax), with MinMaxScaler normalization, achieving approximately 92% accuracy.</w:t>
      </w:r>
    </w:p>
    <w:p>
      <w:pPr>
        <w:pStyle w:val="Heading2"/>
      </w:pPr>
      <w:r>
        <w:rPr>
          <w:rFonts w:ascii="Times New Roman" w:hAnsi="Times New Roman"/>
        </w:rPr>
        <w:t>8.4 Anomaly Detection (Autoencoder)</w:t>
      </w:r>
    </w:p>
    <w:p>
      <w:pPr>
        <w:spacing w:after="120"/>
      </w:pPr>
      <w:r>
        <w:rPr>
          <w:rFonts w:ascii="Times New Roman" w:hAnsi="Times New Roman"/>
          <w:b w:val="0"/>
          <w:i w:val="0"/>
          <w:sz w:val="24"/>
        </w:rPr>
        <w:t>An autoencoder neural network (Input → Dense(12) → Dense(6) → Dense(12) → Output) is trained to reconstruct normal transaction patterns. High reconstruction error flags unusual shift transactions, enabling detection of potential fraud or data entry errors.</w:t>
      </w:r>
    </w:p>
    <w:p>
      <w:pPr>
        <w:pStyle w:val="Heading2"/>
      </w:pPr>
      <w:r>
        <w:rPr>
          <w:rFonts w:ascii="Times New Roman" w:hAnsi="Times New Roman"/>
        </w:rPr>
        <w:t>8.5 Smart Reorder (Q-Learning)</w:t>
      </w:r>
    </w:p>
    <w:p>
      <w:pPr>
        <w:spacing w:after="120"/>
      </w:pPr>
      <w:r>
        <w:rPr>
          <w:rFonts w:ascii="Times New Roman" w:hAnsi="Times New Roman"/>
          <w:b w:val="0"/>
          <w:i w:val="0"/>
          <w:sz w:val="24"/>
        </w:rPr>
        <w:t>A Q-Learning reinforcement learning model determines optimal reorder quantities. The state space combines stock level categories and demand categories. Available actions are order quantities (0, 10, 25, 50, 100). The reward function balances meeting demand against avoiding overstock. Training runs for 100,000 episodes with epsilon-greedy exploration.</w:t>
      </w:r>
    </w:p>
    <w:p>
      <w:pPr>
        <w:pStyle w:val="Heading2"/>
      </w:pPr>
      <w:r>
        <w:rPr>
          <w:rFonts w:ascii="Times New Roman" w:hAnsi="Times New Roman"/>
        </w:rPr>
        <w:t>8.6 OCR Service Pipeline</w:t>
      </w:r>
    </w:p>
    <w:p>
      <w:pPr>
        <w:spacing w:after="120"/>
      </w:pPr>
      <w:r>
        <w:rPr>
          <w:rFonts w:ascii="Times New Roman" w:hAnsi="Times New Roman"/>
          <w:b w:val="0"/>
          <w:i w:val="0"/>
          <w:sz w:val="24"/>
        </w:rPr>
        <w:t>The OCR service uses a two-pass approach:</w:t>
      </w:r>
    </w:p>
    <w:p>
      <w:pPr>
        <w:jc w:val="center"/>
      </w:pPr>
      <w:r>
        <w:drawing>
          <wp:inline xmlns:a="http://schemas.openxmlformats.org/drawingml/2006/main" xmlns:pic="http://schemas.openxmlformats.org/drawingml/2006/picture">
            <wp:extent cx="5029200" cy="1736397"/>
            <wp:docPr id="16" name="Picture 16"/>
            <wp:cNvGraphicFramePr>
              <a:graphicFrameLocks noChangeAspect="1"/>
            </wp:cNvGraphicFramePr>
            <a:graphic>
              <a:graphicData uri="http://schemas.openxmlformats.org/drawingml/2006/picture">
                <pic:pic>
                  <pic:nvPicPr>
                    <pic:cNvPr id="0" name="05_ocr_pipeline.png"/>
                    <pic:cNvPicPr/>
                  </pic:nvPicPr>
                  <pic:blipFill>
                    <a:blip r:embed="rId21"/>
                    <a:stretch>
                      <a:fillRect/>
                    </a:stretch>
                  </pic:blipFill>
                  <pic:spPr>
                    <a:xfrm>
                      <a:off x="0" y="0"/>
                      <a:ext cx="5029200" cy="1736397"/>
                    </a:xfrm>
                    <a:prstGeom prst="rect"/>
                  </pic:spPr>
                </pic:pic>
              </a:graphicData>
            </a:graphic>
          </wp:inline>
        </w:drawing>
      </w:r>
    </w:p>
    <w:p>
      <w:pPr>
        <w:jc w:val="center"/>
      </w:pPr>
      <w:r>
        <w:rPr>
          <w:rFonts w:ascii="Times New Roman" w:hAnsi="Times New Roman"/>
          <w:i/>
          <w:sz w:val="20"/>
        </w:rPr>
        <w:t>Figure 8.2: OCR Prescription Processing Pipeline</w:t>
      </w:r>
    </w:p>
    <w:p>
      <w:pPr>
        <w:spacing w:after="120"/>
      </w:pPr>
      <w:r>
        <w:rPr>
          <w:rFonts w:ascii="Times New Roman" w:hAnsi="Times New Roman"/>
          <w:b w:val="0"/>
          <w:i w:val="0"/>
          <w:sz w:val="24"/>
        </w:rPr>
        <w:t>The first pass uses Ollama glm-ocr for general text extraction from prescription images. The second pass performs fuzzy string matching against a comprehensive medicine database (1000+ entries) to correct OCR misinterpretations. The API supports direct file upload, base64-encoded images, and URL-based extraction, with an OpenAI-compatible /v1/chat/completions endpoint.</w:t>
      </w:r>
    </w:p>
    <w:p>
      <w:pPr>
        <w:pStyle w:val="Heading2"/>
      </w:pPr>
      <w:r>
        <w:rPr>
          <w:rFonts w:ascii="Times New Roman" w:hAnsi="Times New Roman"/>
        </w:rPr>
        <w:t>8.7 AI Chatbot</w:t>
      </w:r>
    </w:p>
    <w:p>
      <w:pPr>
        <w:spacing w:after="120"/>
      </w:pPr>
      <w:r>
        <w:rPr>
          <w:rFonts w:ascii="Times New Roman" w:hAnsi="Times New Roman"/>
          <w:b w:val="0"/>
          <w:i w:val="0"/>
          <w:sz w:val="24"/>
        </w:rPr>
        <w:t>The AI chatbot uses LangChain's SQL Chain with Groq's LLaMA 3.3 70B model. The database schema (table names, column descriptions, relationships) is injected as system context, enabling the LLM to generate accurate SQL queries from natural language. Results are formatted back into natural language responses. Read-only query execution ensures database safety.</w:t>
      </w:r>
    </w:p>
    <w:p>
      <w:r>
        <w:br w:type="page"/>
      </w:r>
    </w:p>
    <w:p>
      <w:pPr>
        <w:pStyle w:val="Heading1"/>
      </w:pPr>
      <w:r>
        <w:rPr>
          <w:rFonts w:ascii="Times New Roman" w:hAnsi="Times New Roman"/>
        </w:rPr>
        <w:t>9. Hardware Integration</w:t>
      </w:r>
    </w:p>
    <w:p>
      <w:pPr>
        <w:pStyle w:val="Heading2"/>
      </w:pPr>
      <w:r>
        <w:rPr>
          <w:rFonts w:ascii="Times New Roman" w:hAnsi="Times New Roman"/>
        </w:rPr>
        <w:t>9.1 Robotic Arm Control</w:t>
      </w:r>
    </w:p>
    <w:p>
      <w:pPr>
        <w:spacing w:after="120"/>
      </w:pPr>
      <w:r>
        <w:rPr>
          <w:rFonts w:ascii="Times New Roman" w:hAnsi="Times New Roman"/>
          <w:b w:val="0"/>
          <w:i w:val="0"/>
          <w:sz w:val="24"/>
        </w:rPr>
        <w:t>The system integrates a robotic arm for automated medicine dispensing via serial communication (USB Serial / RS-232). The serialport npm package handles bidirectional communication. Robot jobs are stored in the database with JSONB pick_sequence fields defining which medicines from which bins to pick. When a staff member dispatches a job, the system sends the pick sequence as a JSON command over serial. The robot executes the picks, dispenses the medicines, and sends an ACK back. The WebSocket server broadcasts ROBOT_ACK events to all connected clients, updating both the staff dashboard and patient app in real time.</w:t>
      </w:r>
    </w:p>
    <w:p>
      <w:pPr>
        <w:pStyle w:val="Heading2"/>
      </w:pPr>
      <w:r>
        <w:rPr>
          <w:rFonts w:ascii="Times New Roman" w:hAnsi="Times New Roman"/>
        </w:rPr>
        <w:t>9.2 Robot Job Model</w:t>
      </w:r>
    </w:p>
    <w:p>
      <w:pPr>
        <w:spacing w:after="120"/>
      </w:pPr>
      <w:r>
        <w:rPr>
          <w:rFonts w:ascii="Times New Roman" w:hAnsi="Times New Roman"/>
          <w:b w:val="0"/>
          <w:i w:val="0"/>
          <w:sz w:val="24"/>
        </w:rPr>
        <w:t>The robot_jobs table stores jobs with the following JSON structure:</w:t>
      </w:r>
    </w:p>
    <w:p>
      <w:pPr>
        <w:spacing w:after="120"/>
      </w:pPr>
      <w:r>
        <w:rPr>
          <w:rFonts w:ascii="Times New Roman" w:hAnsi="Times New Roman"/>
          <w:b w:val="0"/>
          <w:i/>
          <w:sz w:val="24"/>
        </w:rPr>
        <w:t>{ "job_id": "JOB-20260504-001", "prescription_id": 123, "status": "PENDING", "pick_sequence": [{"bin": "A3", "medicine": "Amoxicillin 500mg", "quantity": 2}], "ack_log": [] }</w:t>
      </w:r>
    </w:p>
    <w:p>
      <w:pPr>
        <w:pStyle w:val="Heading2"/>
      </w:pPr>
      <w:r>
        <w:rPr>
          <w:rFonts w:ascii="Times New Roman" w:hAnsi="Times New Roman"/>
        </w:rPr>
        <w:t>9.3 Google Sheets Bridge</w:t>
      </w:r>
    </w:p>
    <w:p>
      <w:pPr>
        <w:spacing w:after="120"/>
      </w:pPr>
      <w:r>
        <w:rPr>
          <w:rFonts w:ascii="Times New Roman" w:hAnsi="Times New Roman"/>
          <w:b w:val="0"/>
          <w:i w:val="0"/>
          <w:sz w:val="24"/>
        </w:rPr>
        <w:t>As a fallback for environments where direct serial access is unavailable, sheet_bridge.js polls a Google Sheets-published CSV for manual dispense confirmations, providing an alternative confirmation pipeline.</w:t>
      </w:r>
    </w:p>
    <w:p>
      <w:r>
        <w:br w:type="page"/>
      </w:r>
    </w:p>
    <w:p>
      <w:pPr>
        <w:pStyle w:val="Heading1"/>
      </w:pPr>
      <w:r>
        <w:rPr>
          <w:rFonts w:ascii="Times New Roman" w:hAnsi="Times New Roman"/>
        </w:rPr>
        <w:t>10. Testing &amp; Evaluation</w:t>
      </w:r>
    </w:p>
    <w:p>
      <w:pPr>
        <w:pStyle w:val="Heading2"/>
      </w:pPr>
      <w:r>
        <w:rPr>
          <w:rFonts w:ascii="Times New Roman" w:hAnsi="Times New Roman"/>
        </w:rPr>
        <w:t>10.1 Testing Strategy</w:t>
      </w:r>
    </w:p>
    <w:p>
      <w:pPr>
        <w:spacing w:after="120"/>
      </w:pPr>
      <w:r>
        <w:rPr>
          <w:rFonts w:ascii="Times New Roman" w:hAnsi="Times New Roman"/>
          <w:b w:val="0"/>
          <w:i w:val="0"/>
          <w:sz w:val="24"/>
        </w:rPr>
        <w:t>The system was tested at multiple levels: unit testing (individual route handlers, model loading), integration testing (API endpoints with actual database, proxy to AI services), UI testing (Flutter widget rendering), end-to-end testing (full pipeline from submission to dispensing), and hardware testing (serial communication, WebSocket streaming).</w:t>
      </w:r>
    </w:p>
    <w:p>
      <w:pPr>
        <w:pStyle w:val="Heading2"/>
      </w:pPr>
      <w:r>
        <w:rPr>
          <w:rFonts w:ascii="Times New Roman" w:hAnsi="Times New Roman"/>
        </w:rPr>
        <w:t>10.2 AI Model Evaluation</w:t>
      </w:r>
    </w:p>
    <w:tbl>
      <w:tblPr>
        <w:tblStyle w:val="LightShading-Accent1"/>
        <w:tblW w:type="auto" w:w="0"/>
        <w:jc w:val="center"/>
        <w:tblLook w:firstColumn="1" w:firstRow="1" w:lastColumn="0" w:lastRow="0" w:noHBand="0" w:noVBand="1" w:val="04A0"/>
      </w:tblPr>
      <w:tblGrid>
        <w:gridCol w:w="3041"/>
        <w:gridCol w:w="3041"/>
        <w:gridCol w:w="3041"/>
      </w:tblGrid>
      <w:tr>
        <w:tc>
          <w:tcPr>
            <w:tcW w:type="dxa" w:w="2835"/>
          </w:tcPr>
          <w:p>
            <w:r/>
            <w:r>
              <w:rPr>
                <w:rFonts w:ascii="Times New Roman" w:hAnsi="Times New Roman"/>
                <w:b/>
                <w:sz w:val="20"/>
              </w:rPr>
              <w:t>Model</w:t>
            </w:r>
          </w:p>
        </w:tc>
        <w:tc>
          <w:tcPr>
            <w:tcW w:type="dxa" w:w="2268"/>
          </w:tcPr>
          <w:p>
            <w:r/>
            <w:r>
              <w:rPr>
                <w:rFonts w:ascii="Times New Roman" w:hAnsi="Times New Roman"/>
                <w:b/>
                <w:sz w:val="20"/>
              </w:rPr>
              <w:t>Metric</w:t>
            </w:r>
          </w:p>
        </w:tc>
        <w:tc>
          <w:tcPr>
            <w:tcW w:type="dxa" w:w="2268"/>
          </w:tcPr>
          <w:p>
            <w:r/>
            <w:r>
              <w:rPr>
                <w:rFonts w:ascii="Times New Roman" w:hAnsi="Times New Roman"/>
                <w:b/>
                <w:sz w:val="20"/>
              </w:rPr>
              <w:t>Score</w:t>
            </w:r>
          </w:p>
        </w:tc>
      </w:tr>
      <w:tr>
        <w:tc>
          <w:tcPr>
            <w:tcW w:type="dxa" w:w="2835"/>
          </w:tcPr>
          <w:p>
            <w:r/>
            <w:r>
              <w:rPr>
                <w:rFonts w:ascii="Times New Roman" w:hAnsi="Times New Roman"/>
                <w:sz w:val="20"/>
              </w:rPr>
              <w:t>Demand Forecast (XGBoost)</w:t>
            </w:r>
          </w:p>
        </w:tc>
        <w:tc>
          <w:tcPr>
            <w:tcW w:type="dxa" w:w="2268"/>
          </w:tcPr>
          <w:p>
            <w:r/>
            <w:r>
              <w:rPr>
                <w:rFonts w:ascii="Times New Roman" w:hAnsi="Times New Roman"/>
                <w:sz w:val="20"/>
              </w:rPr>
              <w:t>R² Score</w:t>
            </w:r>
          </w:p>
        </w:tc>
        <w:tc>
          <w:tcPr>
            <w:tcW w:type="dxa" w:w="2268"/>
          </w:tcPr>
          <w:p>
            <w:r/>
            <w:r>
              <w:rPr>
                <w:rFonts w:ascii="Times New Roman" w:hAnsi="Times New Roman"/>
                <w:sz w:val="20"/>
              </w:rPr>
              <w:t>~0.85</w:t>
            </w:r>
          </w:p>
        </w:tc>
      </w:tr>
      <w:tr>
        <w:tc>
          <w:tcPr>
            <w:tcW w:type="dxa" w:w="2835"/>
          </w:tcPr>
          <w:p>
            <w:r/>
            <w:r>
              <w:rPr>
                <w:rFonts w:ascii="Times New Roman" w:hAnsi="Times New Roman"/>
                <w:sz w:val="20"/>
              </w:rPr>
              <w:t>Expiry Risk (Neural Network)</w:t>
            </w:r>
          </w:p>
        </w:tc>
        <w:tc>
          <w:tcPr>
            <w:tcW w:type="dxa" w:w="2268"/>
          </w:tcPr>
          <w:p>
            <w:r/>
            <w:r>
              <w:rPr>
                <w:rFonts w:ascii="Times New Roman" w:hAnsi="Times New Roman"/>
                <w:sz w:val="20"/>
              </w:rPr>
              <w:t>Accuracy</w:t>
            </w:r>
          </w:p>
        </w:tc>
        <w:tc>
          <w:tcPr>
            <w:tcW w:type="dxa" w:w="2268"/>
          </w:tcPr>
          <w:p>
            <w:r/>
            <w:r>
              <w:rPr>
                <w:rFonts w:ascii="Times New Roman" w:hAnsi="Times New Roman"/>
                <w:sz w:val="20"/>
              </w:rPr>
              <w:t>~0.92</w:t>
            </w:r>
          </w:p>
        </w:tc>
      </w:tr>
      <w:tr>
        <w:tc>
          <w:tcPr>
            <w:tcW w:type="dxa" w:w="2835"/>
          </w:tcPr>
          <w:p>
            <w:r/>
            <w:r>
              <w:rPr>
                <w:rFonts w:ascii="Times New Roman" w:hAnsi="Times New Roman"/>
                <w:sz w:val="20"/>
              </w:rPr>
              <w:t>Anomaly Detection (Autoencoder)</w:t>
            </w:r>
          </w:p>
        </w:tc>
        <w:tc>
          <w:tcPr>
            <w:tcW w:type="dxa" w:w="2268"/>
          </w:tcPr>
          <w:p>
            <w:r/>
            <w:r>
              <w:rPr>
                <w:rFonts w:ascii="Times New Roman" w:hAnsi="Times New Roman"/>
                <w:sz w:val="20"/>
              </w:rPr>
              <w:t>MSE Threshold</w:t>
            </w:r>
          </w:p>
        </w:tc>
        <w:tc>
          <w:tcPr>
            <w:tcW w:type="dxa" w:w="2268"/>
          </w:tcPr>
          <w:p>
            <w:r/>
            <w:r>
              <w:rPr>
                <w:rFonts w:ascii="Times New Roman" w:hAnsi="Times New Roman"/>
                <w:sz w:val="20"/>
              </w:rPr>
              <w:t>~0.01</w:t>
            </w:r>
          </w:p>
        </w:tc>
      </w:tr>
      <w:tr>
        <w:tc>
          <w:tcPr>
            <w:tcW w:type="dxa" w:w="2835"/>
          </w:tcPr>
          <w:p>
            <w:r/>
            <w:r>
              <w:rPr>
                <w:rFonts w:ascii="Times New Roman" w:hAnsi="Times New Roman"/>
                <w:sz w:val="20"/>
              </w:rPr>
              <w:t>Smart Reorder (Q-Learning)</w:t>
            </w:r>
          </w:p>
        </w:tc>
        <w:tc>
          <w:tcPr>
            <w:tcW w:type="dxa" w:w="2268"/>
          </w:tcPr>
          <w:p>
            <w:r/>
            <w:r>
              <w:rPr>
                <w:rFonts w:ascii="Times New Roman" w:hAnsi="Times New Roman"/>
                <w:sz w:val="20"/>
              </w:rPr>
              <w:t>Cumulative Reward</w:t>
            </w:r>
          </w:p>
        </w:tc>
        <w:tc>
          <w:tcPr>
            <w:tcW w:type="dxa" w:w="2268"/>
          </w:tcPr>
          <w:p>
            <w:r/>
            <w:r>
              <w:rPr>
                <w:rFonts w:ascii="Times New Roman" w:hAnsi="Times New Roman"/>
                <w:sz w:val="20"/>
              </w:rPr>
              <w:t>Converged ~80K episodes</w:t>
            </w:r>
          </w:p>
        </w:tc>
      </w:tr>
    </w:tbl>
    <w:p>
      <w:pPr>
        <w:pStyle w:val="Heading2"/>
      </w:pPr>
      <w:r>
        <w:rPr>
          <w:rFonts w:ascii="Times New Roman" w:hAnsi="Times New Roman"/>
        </w:rPr>
        <w:t>10.3 Nielsen Heuristics Evaluation</w:t>
      </w:r>
    </w:p>
    <w:tbl>
      <w:tblPr>
        <w:tblStyle w:val="LightShading-Accent1"/>
        <w:tblW w:type="auto" w:w="0"/>
        <w:jc w:val="center"/>
        <w:tblLook w:firstColumn="1" w:firstRow="1" w:lastColumn="0" w:lastRow="0" w:noHBand="0" w:noVBand="1" w:val="04A0"/>
      </w:tblPr>
      <w:tblGrid>
        <w:gridCol w:w="4561"/>
        <w:gridCol w:w="4561"/>
      </w:tblGrid>
      <w:tr>
        <w:tc>
          <w:tcPr>
            <w:tcW w:type="dxa" w:w="2551"/>
          </w:tcPr>
          <w:p>
            <w:r/>
            <w:r>
              <w:rPr>
                <w:rFonts w:ascii="Times New Roman" w:hAnsi="Times New Roman"/>
                <w:b/>
                <w:sz w:val="20"/>
              </w:rPr>
              <w:t>Heuristic</w:t>
            </w:r>
          </w:p>
        </w:tc>
        <w:tc>
          <w:tcPr>
            <w:tcW w:type="dxa" w:w="4819"/>
          </w:tcPr>
          <w:p>
            <w:r/>
            <w:r>
              <w:rPr>
                <w:rFonts w:ascii="Times New Roman" w:hAnsi="Times New Roman"/>
                <w:b/>
                <w:sz w:val="20"/>
              </w:rPr>
              <w:t>Implementation</w:t>
            </w:r>
          </w:p>
        </w:tc>
      </w:tr>
      <w:tr>
        <w:tc>
          <w:tcPr>
            <w:tcW w:type="dxa" w:w="2551"/>
          </w:tcPr>
          <w:p>
            <w:r/>
            <w:r>
              <w:rPr>
                <w:rFonts w:ascii="Times New Roman" w:hAnsi="Times New Roman"/>
                <w:sz w:val="20"/>
              </w:rPr>
              <w:t>Visibility of system status</w:t>
            </w:r>
          </w:p>
        </w:tc>
        <w:tc>
          <w:tcPr>
            <w:tcW w:type="dxa" w:w="4819"/>
          </w:tcPr>
          <w:p>
            <w:r/>
            <w:r>
              <w:rPr>
                <w:rFonts w:ascii="Times New Roman" w:hAnsi="Times New Roman"/>
                <w:sz w:val="20"/>
              </w:rPr>
              <w:t>KPI cards, WebSocket indicators, loading states</w:t>
            </w:r>
          </w:p>
        </w:tc>
      </w:tr>
      <w:tr>
        <w:tc>
          <w:tcPr>
            <w:tcW w:type="dxa" w:w="2551"/>
          </w:tcPr>
          <w:p>
            <w:r/>
            <w:r>
              <w:rPr>
                <w:rFonts w:ascii="Times New Roman" w:hAnsi="Times New Roman"/>
                <w:sz w:val="20"/>
              </w:rPr>
              <w:t>Match with real world</w:t>
            </w:r>
          </w:p>
        </w:tc>
        <w:tc>
          <w:tcPr>
            <w:tcW w:type="dxa" w:w="4819"/>
          </w:tcPr>
          <w:p>
            <w:r/>
            <w:r>
              <w:rPr>
                <w:rFonts w:ascii="Times New Roman" w:hAnsi="Times New Roman"/>
                <w:sz w:val="20"/>
              </w:rPr>
              <w:t>Pharmacy terminology, color coding, Arabic support</w:t>
            </w:r>
          </w:p>
        </w:tc>
      </w:tr>
      <w:tr>
        <w:tc>
          <w:tcPr>
            <w:tcW w:type="dxa" w:w="2551"/>
          </w:tcPr>
          <w:p>
            <w:r/>
            <w:r>
              <w:rPr>
                <w:rFonts w:ascii="Times New Roman" w:hAnsi="Times New Roman"/>
                <w:sz w:val="20"/>
              </w:rPr>
              <w:t>User control and freedom</w:t>
            </w:r>
          </w:p>
        </w:tc>
        <w:tc>
          <w:tcPr>
            <w:tcW w:type="dxa" w:w="4819"/>
          </w:tcPr>
          <w:p>
            <w:r/>
            <w:r>
              <w:rPr>
                <w:rFonts w:ascii="Times New Roman" w:hAnsi="Times New Roman"/>
                <w:sz w:val="20"/>
              </w:rPr>
              <w:t>Undo via status reversal, archive instead of delete</w:t>
            </w:r>
          </w:p>
        </w:tc>
      </w:tr>
      <w:tr>
        <w:tc>
          <w:tcPr>
            <w:tcW w:type="dxa" w:w="2551"/>
          </w:tcPr>
          <w:p>
            <w:r/>
            <w:r>
              <w:rPr>
                <w:rFonts w:ascii="Times New Roman" w:hAnsi="Times New Roman"/>
                <w:sz w:val="20"/>
              </w:rPr>
              <w:t>Consistency</w:t>
            </w:r>
          </w:p>
        </w:tc>
        <w:tc>
          <w:tcPr>
            <w:tcW w:type="dxa" w:w="4819"/>
          </w:tcPr>
          <w:p>
            <w:r/>
            <w:r>
              <w:rPr>
                <w:rFonts w:ascii="Times New Roman" w:hAnsi="Times New Roman"/>
                <w:sz w:val="20"/>
              </w:rPr>
              <w:t>Centralized design tokens, uniform button placement</w:t>
            </w:r>
          </w:p>
        </w:tc>
      </w:tr>
      <w:tr>
        <w:tc>
          <w:tcPr>
            <w:tcW w:type="dxa" w:w="2551"/>
          </w:tcPr>
          <w:p>
            <w:r/>
            <w:r>
              <w:rPr>
                <w:rFonts w:ascii="Times New Roman" w:hAnsi="Times New Roman"/>
                <w:sz w:val="20"/>
              </w:rPr>
              <w:t>Error prevention</w:t>
            </w:r>
          </w:p>
        </w:tc>
        <w:tc>
          <w:tcPr>
            <w:tcW w:type="dxa" w:w="4819"/>
          </w:tcPr>
          <w:p>
            <w:r/>
            <w:r>
              <w:rPr>
                <w:rFonts w:ascii="Times New Roman" w:hAnsi="Times New Roman"/>
                <w:sz w:val="20"/>
              </w:rPr>
              <w:t>Client-side validation, confirmation dialogs</w:t>
            </w:r>
          </w:p>
        </w:tc>
      </w:tr>
      <w:tr>
        <w:tc>
          <w:tcPr>
            <w:tcW w:type="dxa" w:w="2551"/>
          </w:tcPr>
          <w:p>
            <w:r/>
            <w:r>
              <w:rPr>
                <w:rFonts w:ascii="Times New Roman" w:hAnsi="Times New Roman"/>
                <w:sz w:val="20"/>
              </w:rPr>
              <w:t>Recognition over recall</w:t>
            </w:r>
          </w:p>
        </w:tc>
        <w:tc>
          <w:tcPr>
            <w:tcW w:type="dxa" w:w="4819"/>
          </w:tcPr>
          <w:p>
            <w:r/>
            <w:r>
              <w:rPr>
                <w:rFonts w:ascii="Times New Roman" w:hAnsi="Times New Roman"/>
                <w:sz w:val="20"/>
              </w:rPr>
              <w:t>Labeled icons, status badges, contextual hints</w:t>
            </w:r>
          </w:p>
        </w:tc>
      </w:tr>
      <w:tr>
        <w:tc>
          <w:tcPr>
            <w:tcW w:type="dxa" w:w="2551"/>
          </w:tcPr>
          <w:p>
            <w:r/>
            <w:r>
              <w:rPr>
                <w:rFonts w:ascii="Times New Roman" w:hAnsi="Times New Roman"/>
                <w:sz w:val="20"/>
              </w:rPr>
              <w:t>Flexibility</w:t>
            </w:r>
          </w:p>
        </w:tc>
        <w:tc>
          <w:tcPr>
            <w:tcW w:type="dxa" w:w="4819"/>
          </w:tcPr>
          <w:p>
            <w:r/>
            <w:r>
              <w:rPr>
                <w:rFonts w:ascii="Times New Roman" w:hAnsi="Times New Roman"/>
                <w:sz w:val="20"/>
              </w:rPr>
              <w:t>Role-based views, responsive layout</w:t>
            </w:r>
          </w:p>
        </w:tc>
      </w:tr>
      <w:tr>
        <w:tc>
          <w:tcPr>
            <w:tcW w:type="dxa" w:w="2551"/>
          </w:tcPr>
          <w:p>
            <w:r/>
            <w:r>
              <w:rPr>
                <w:rFonts w:ascii="Times New Roman" w:hAnsi="Times New Roman"/>
                <w:sz w:val="20"/>
              </w:rPr>
              <w:t>Aesthetic design</w:t>
            </w:r>
          </w:p>
        </w:tc>
        <w:tc>
          <w:tcPr>
            <w:tcW w:type="dxa" w:w="4819"/>
          </w:tcPr>
          <w:p>
            <w:r/>
            <w:r>
              <w:rPr>
                <w:rFonts w:ascii="Times New Roman" w:hAnsi="Times New Roman"/>
                <w:sz w:val="20"/>
              </w:rPr>
              <w:t>Clean card-based UI, professional palette</w:t>
            </w:r>
          </w:p>
        </w:tc>
      </w:tr>
    </w:tbl>
    <w:p>
      <w:pPr>
        <w:pStyle w:val="Heading2"/>
      </w:pPr>
      <w:r>
        <w:rPr>
          <w:rFonts w:ascii="Times New Roman" w:hAnsi="Times New Roman"/>
        </w:rPr>
        <w:t>10.4 Performance Testing</w:t>
      </w:r>
    </w:p>
    <w:tbl>
      <w:tblPr>
        <w:tblStyle w:val="LightShading-Accent1"/>
        <w:tblW w:type="auto" w:w="0"/>
        <w:jc w:val="center"/>
        <w:tblLook w:firstColumn="1" w:firstRow="1" w:lastColumn="0" w:lastRow="0" w:noHBand="0" w:noVBand="1" w:val="04A0"/>
      </w:tblPr>
      <w:tblGrid>
        <w:gridCol w:w="4561"/>
        <w:gridCol w:w="4561"/>
      </w:tblGrid>
      <w:tr>
        <w:tc>
          <w:tcPr>
            <w:tcW w:type="dxa" w:w="3969"/>
          </w:tcPr>
          <w:p>
            <w:r/>
            <w:r>
              <w:rPr>
                <w:rFonts w:ascii="Times New Roman" w:hAnsi="Times New Roman"/>
                <w:b/>
                <w:sz w:val="20"/>
              </w:rPr>
              <w:t>Scenario</w:t>
            </w:r>
          </w:p>
        </w:tc>
        <w:tc>
          <w:tcPr>
            <w:tcW w:type="dxa" w:w="3402"/>
          </w:tcPr>
          <w:p>
            <w:r/>
            <w:r>
              <w:rPr>
                <w:rFonts w:ascii="Times New Roman" w:hAnsi="Times New Roman"/>
                <w:b/>
                <w:sz w:val="20"/>
              </w:rPr>
              <w:t>Result</w:t>
            </w:r>
          </w:p>
        </w:tc>
      </w:tr>
      <w:tr>
        <w:tc>
          <w:tcPr>
            <w:tcW w:type="dxa" w:w="3969"/>
          </w:tcPr>
          <w:p>
            <w:r/>
            <w:r>
              <w:rPr>
                <w:rFonts w:ascii="Times New Roman" w:hAnsi="Times New Roman"/>
                <w:sz w:val="20"/>
              </w:rPr>
              <w:t>API response time (average)</w:t>
            </w:r>
          </w:p>
        </w:tc>
        <w:tc>
          <w:tcPr>
            <w:tcW w:type="dxa" w:w="3402"/>
          </w:tcPr>
          <w:p>
            <w:r/>
            <w:r>
              <w:rPr>
                <w:rFonts w:ascii="Times New Roman" w:hAnsi="Times New Roman"/>
                <w:sz w:val="20"/>
              </w:rPr>
              <w:t>~180ms</w:t>
            </w:r>
          </w:p>
        </w:tc>
      </w:tr>
      <w:tr>
        <w:tc>
          <w:tcPr>
            <w:tcW w:type="dxa" w:w="3969"/>
          </w:tcPr>
          <w:p>
            <w:r/>
            <w:r>
              <w:rPr>
                <w:rFonts w:ascii="Times New Roman" w:hAnsi="Times New Roman"/>
                <w:sz w:val="20"/>
              </w:rPr>
              <w:t>AI model inference time</w:t>
            </w:r>
          </w:p>
        </w:tc>
        <w:tc>
          <w:tcPr>
            <w:tcW w:type="dxa" w:w="3402"/>
          </w:tcPr>
          <w:p>
            <w:r/>
            <w:r>
              <w:rPr>
                <w:rFonts w:ascii="Times New Roman" w:hAnsi="Times New Roman"/>
                <w:sz w:val="20"/>
              </w:rPr>
              <w:t>~300ms</w:t>
            </w:r>
          </w:p>
        </w:tc>
      </w:tr>
      <w:tr>
        <w:tc>
          <w:tcPr>
            <w:tcW w:type="dxa" w:w="3969"/>
          </w:tcPr>
          <w:p>
            <w:r/>
            <w:r>
              <w:rPr>
                <w:rFonts w:ascii="Times New Roman" w:hAnsi="Times New Roman"/>
                <w:sz w:val="20"/>
              </w:rPr>
              <w:t>OCR processing time</w:t>
            </w:r>
          </w:p>
        </w:tc>
        <w:tc>
          <w:tcPr>
            <w:tcW w:type="dxa" w:w="3402"/>
          </w:tcPr>
          <w:p>
            <w:r/>
            <w:r>
              <w:rPr>
                <w:rFonts w:ascii="Times New Roman" w:hAnsi="Times New Roman"/>
                <w:sz w:val="20"/>
              </w:rPr>
              <w:t>~2–5s (varies by image)</w:t>
            </w:r>
          </w:p>
        </w:tc>
      </w:tr>
      <w:tr>
        <w:tc>
          <w:tcPr>
            <w:tcW w:type="dxa" w:w="3969"/>
          </w:tcPr>
          <w:p>
            <w:r/>
            <w:r>
              <w:rPr>
                <w:rFonts w:ascii="Times New Roman" w:hAnsi="Times New Roman"/>
                <w:sz w:val="20"/>
              </w:rPr>
              <w:t>WebSocket event latency</w:t>
            </w:r>
          </w:p>
        </w:tc>
        <w:tc>
          <w:tcPr>
            <w:tcW w:type="dxa" w:w="3402"/>
          </w:tcPr>
          <w:p>
            <w:r/>
            <w:r>
              <w:rPr>
                <w:rFonts w:ascii="Times New Roman" w:hAnsi="Times New Roman"/>
                <w:sz w:val="20"/>
              </w:rPr>
              <w:t>&lt; 50ms</w:t>
            </w:r>
          </w:p>
        </w:tc>
      </w:tr>
      <w:tr>
        <w:tc>
          <w:tcPr>
            <w:tcW w:type="dxa" w:w="3969"/>
          </w:tcPr>
          <w:p>
            <w:r/>
            <w:r>
              <w:rPr>
                <w:rFonts w:ascii="Times New Roman" w:hAnsi="Times New Roman"/>
                <w:sz w:val="20"/>
              </w:rPr>
              <w:t>Database query (simple SELECT)</w:t>
            </w:r>
          </w:p>
        </w:tc>
        <w:tc>
          <w:tcPr>
            <w:tcW w:type="dxa" w:w="3402"/>
          </w:tcPr>
          <w:p>
            <w:r/>
            <w:r>
              <w:rPr>
                <w:rFonts w:ascii="Times New Roman" w:hAnsi="Times New Roman"/>
                <w:sz w:val="20"/>
              </w:rPr>
              <w:t>~15ms</w:t>
            </w:r>
          </w:p>
        </w:tc>
      </w:tr>
      <w:tr>
        <w:tc>
          <w:tcPr>
            <w:tcW w:type="dxa" w:w="3969"/>
          </w:tcPr>
          <w:p>
            <w:r/>
            <w:r>
              <w:rPr>
                <w:rFonts w:ascii="Times New Roman" w:hAnsi="Times New Roman"/>
                <w:sz w:val="20"/>
              </w:rPr>
              <w:t>Database query (with joins)</w:t>
            </w:r>
          </w:p>
        </w:tc>
        <w:tc>
          <w:tcPr>
            <w:tcW w:type="dxa" w:w="3402"/>
          </w:tcPr>
          <w:p>
            <w:r/>
            <w:r>
              <w:rPr>
                <w:rFonts w:ascii="Times New Roman" w:hAnsi="Times New Roman"/>
                <w:sz w:val="20"/>
              </w:rPr>
              <w:t>~45ms</w:t>
            </w:r>
          </w:p>
        </w:tc>
      </w:tr>
      <w:tr>
        <w:tc>
          <w:tcPr>
            <w:tcW w:type="dxa" w:w="3969"/>
          </w:tcPr>
          <w:p>
            <w:r/>
            <w:r>
              <w:rPr>
                <w:rFonts w:ascii="Times New Roman" w:hAnsi="Times New Roman"/>
                <w:sz w:val="20"/>
              </w:rPr>
              <w:t>Flutter app cold start</w:t>
            </w:r>
          </w:p>
        </w:tc>
        <w:tc>
          <w:tcPr>
            <w:tcW w:type="dxa" w:w="3402"/>
          </w:tcPr>
          <w:p>
            <w:r/>
            <w:r>
              <w:rPr>
                <w:rFonts w:ascii="Times New Roman" w:hAnsi="Times New Roman"/>
                <w:sz w:val="20"/>
              </w:rPr>
              <w:t>~1.5s</w:t>
            </w:r>
          </w:p>
        </w:tc>
      </w:tr>
    </w:tbl>
    <w:p>
      <w:r>
        <w:br w:type="page"/>
      </w:r>
    </w:p>
    <w:p>
      <w:pPr>
        <w:pStyle w:val="Heading1"/>
      </w:pPr>
      <w:r>
        <w:rPr>
          <w:rFonts w:ascii="Times New Roman" w:hAnsi="Times New Roman"/>
        </w:rPr>
        <w:t>11. Conclusion &amp; Future Work</w:t>
      </w:r>
    </w:p>
    <w:p>
      <w:pPr>
        <w:pStyle w:val="Heading2"/>
      </w:pPr>
      <w:r>
        <w:rPr>
          <w:rFonts w:ascii="Times New Roman" w:hAnsi="Times New Roman"/>
        </w:rPr>
        <w:t>11.1 Conclusion</w:t>
      </w:r>
    </w:p>
    <w:p>
      <w:pPr>
        <w:spacing w:after="120"/>
      </w:pPr>
      <w:r>
        <w:rPr>
          <w:rFonts w:ascii="Times New Roman" w:hAnsi="Times New Roman"/>
          <w:b w:val="0"/>
          <w:i w:val="0"/>
          <w:sz w:val="24"/>
        </w:rPr>
        <w:t>This thesis presented the complete design and implementation of APMS &amp; Roshetety — an integrated smart pharmacy ecosystem that connects patients, pharmacy staff, AI analytics, and robotic hardware. The system successfully demonstrates:</w:t>
      </w:r>
    </w:p>
    <w:p>
      <w:pPr>
        <w:pStyle w:val="ListBullet"/>
        <w:ind w:left="850"/>
      </w:pPr>
      <w:r>
        <w:rPr>
          <w:rFonts w:ascii="Times New Roman" w:hAnsi="Times New Roman"/>
          <w:sz w:val="22"/>
        </w:rPr>
        <w:t>A bilingual patient mobile application for digital prescription submission via OCR scanning, manual entry, and real-time order tracking.</w:t>
      </w:r>
    </w:p>
    <w:p>
      <w:pPr>
        <w:pStyle w:val="ListBullet"/>
        <w:ind w:left="850"/>
      </w:pPr>
      <w:r>
        <w:rPr>
          <w:rFonts w:ascii="Times New Roman" w:hAnsi="Times New Roman"/>
          <w:sz w:val="22"/>
        </w:rPr>
        <w:t>A comprehensive staff dashboard with inventory management, invoice processing, prescription workflow, AI-powered analytics, robotic arm control, and operational reporting.</w:t>
      </w:r>
    </w:p>
    <w:p>
      <w:pPr>
        <w:pStyle w:val="ListBullet"/>
        <w:ind w:left="850"/>
      </w:pPr>
      <w:r>
        <w:rPr>
          <w:rFonts w:ascii="Times New Roman" w:hAnsi="Times New Roman"/>
          <w:sz w:val="22"/>
        </w:rPr>
        <w:t>A modular backend architecture with a Node.js/Express gateway connecting to PostgreSQL, three Python AI microservices, and hardware interfaces.</w:t>
      </w:r>
    </w:p>
    <w:p>
      <w:pPr>
        <w:pStyle w:val="ListBullet"/>
        <w:ind w:left="850"/>
      </w:pPr>
      <w:r>
        <w:rPr>
          <w:rFonts w:ascii="Times New Roman" w:hAnsi="Times New Roman"/>
          <w:sz w:val="22"/>
        </w:rPr>
        <w:t>AI/ML integration including XGBoost demand forecasting, neural network expiry risk prediction, autoencoder anomaly detection, and Q-Learning smart reorder.</w:t>
      </w:r>
    </w:p>
    <w:p>
      <w:pPr>
        <w:pStyle w:val="ListBullet"/>
        <w:ind w:left="850"/>
      </w:pPr>
      <w:r>
        <w:rPr>
          <w:rFonts w:ascii="Times New Roman" w:hAnsi="Times New Roman"/>
          <w:sz w:val="22"/>
        </w:rPr>
        <w:t>Robotic arm control via serial communication with real-time WebSocket event streaming.</w:t>
      </w:r>
    </w:p>
    <w:p>
      <w:pPr>
        <w:pStyle w:val="ListBullet"/>
        <w:ind w:left="850"/>
      </w:pPr>
      <w:r>
        <w:rPr>
          <w:rFonts w:ascii="Times New Roman" w:hAnsi="Times New Roman"/>
          <w:sz w:val="22"/>
        </w:rPr>
        <w:t>On-premise deployment with no cloud dependency, addressing data sovereignty and internet reliability requirements.</w:t>
      </w:r>
    </w:p>
    <w:p>
      <w:pPr>
        <w:pStyle w:val="Heading2"/>
      </w:pPr>
      <w:r>
        <w:rPr>
          <w:rFonts w:ascii="Times New Roman" w:hAnsi="Times New Roman"/>
        </w:rPr>
        <w:t>11.2 Contributions</w:t>
      </w:r>
    </w:p>
    <w:p>
      <w:pPr>
        <w:spacing w:after="120"/>
      </w:pPr>
      <w:r>
        <w:rPr>
          <w:rFonts w:ascii="Times New Roman" w:hAnsi="Times New Roman"/>
          <w:b w:val="0"/>
          <w:i w:val="0"/>
          <w:sz w:val="24"/>
        </w:rPr>
        <w:t>The key contributions of this project include: (1) A unique integration of patient-facing, staff-facing, AI, and hardware components in a single on-premise system. (2) A two-pass OCR pipeline combining general OCR with domain-specific medicine name matching and fuzzy correction. (3) Practical application of multiple ML paradigms (supervised learning, neural networks, reinforcement learning) to real pharmacy operations. (4) An open software layer for robotic dispensing that can interface with various hardware configurations. (5) A bilingual HCI design system that seamlessly supports Arabic/English with RTL layout switching.</w:t>
      </w:r>
    </w:p>
    <w:p>
      <w:pPr>
        <w:pStyle w:val="Heading2"/>
      </w:pPr>
      <w:r>
        <w:rPr>
          <w:rFonts w:ascii="Times New Roman" w:hAnsi="Times New Roman"/>
        </w:rPr>
        <w:t>11.3 Limitations</w:t>
      </w:r>
    </w:p>
    <w:p>
      <w:pPr>
        <w:pStyle w:val="ListBullet"/>
        <w:ind w:left="850"/>
      </w:pPr>
      <w:r>
        <w:rPr>
          <w:rFonts w:ascii="Times New Roman" w:hAnsi="Times New Roman"/>
          <w:sz w:val="22"/>
        </w:rPr>
        <w:t>Single-pharmacy deployment — does not support multi-branch chains.</w:t>
      </w:r>
    </w:p>
    <w:p>
      <w:pPr>
        <w:pStyle w:val="ListBullet"/>
        <w:ind w:left="850"/>
      </w:pPr>
      <w:r>
        <w:rPr>
          <w:rFonts w:ascii="Times New Roman" w:hAnsi="Times New Roman"/>
          <w:sz w:val="22"/>
        </w:rPr>
        <w:t>ML models trained on specific dataset — may require retraining for different pharmacy profiles.</w:t>
      </w:r>
    </w:p>
    <w:p>
      <w:pPr>
        <w:pStyle w:val="ListBullet"/>
        <w:ind w:left="850"/>
      </w:pPr>
      <w:r>
        <w:rPr>
          <w:rFonts w:ascii="Times New Roman" w:hAnsi="Times New Roman"/>
          <w:sz w:val="22"/>
        </w:rPr>
        <w:t>Robotic arm integration specific to serial-port-controlled arms.</w:t>
      </w:r>
    </w:p>
    <w:p>
      <w:pPr>
        <w:pStyle w:val="ListBullet"/>
        <w:ind w:left="850"/>
      </w:pPr>
      <w:r>
        <w:rPr>
          <w:rFonts w:ascii="Times New Roman" w:hAnsi="Times New Roman"/>
          <w:sz w:val="22"/>
        </w:rPr>
        <w:t>No mobile payment integration — payments handled at physical counter.</w:t>
      </w:r>
    </w:p>
    <w:p>
      <w:pPr>
        <w:pStyle w:val="ListBullet"/>
        <w:ind w:left="850"/>
      </w:pPr>
      <w:r>
        <w:rPr>
          <w:rFonts w:ascii="Times New Roman" w:hAnsi="Times New Roman"/>
          <w:sz w:val="22"/>
        </w:rPr>
        <w:t>LAN-only — no cloud synchronization for multi-location scenarios.</w:t>
      </w:r>
    </w:p>
    <w:p>
      <w:pPr>
        <w:pStyle w:val="Heading2"/>
      </w:pPr>
      <w:r>
        <w:rPr>
          <w:rFonts w:ascii="Times New Roman" w:hAnsi="Times New Roman"/>
        </w:rPr>
        <w:t>11.4 Future Work</w:t>
      </w:r>
    </w:p>
    <w:p>
      <w:pPr>
        <w:pStyle w:val="ListBullet"/>
        <w:ind w:left="850"/>
      </w:pPr>
      <w:r>
        <w:rPr>
          <w:rFonts w:ascii="Times New Roman" w:hAnsi="Times New Roman"/>
          <w:sz w:val="22"/>
        </w:rPr>
        <w:t>Multi-Pharmacy Support: Centralized management with inter-branch inventory transfers.</w:t>
      </w:r>
    </w:p>
    <w:p>
      <w:pPr>
        <w:pStyle w:val="ListBullet"/>
        <w:ind w:left="850"/>
      </w:pPr>
      <w:r>
        <w:rPr>
          <w:rFonts w:ascii="Times New Roman" w:hAnsi="Times New Roman"/>
          <w:sz w:val="22"/>
        </w:rPr>
        <w:t>Enhanced AI Models: Transformers and LSTM for improved time-series forecasting.</w:t>
      </w:r>
    </w:p>
    <w:p>
      <w:pPr>
        <w:pStyle w:val="ListBullet"/>
        <w:ind w:left="850"/>
      </w:pPr>
      <w:r>
        <w:rPr>
          <w:rFonts w:ascii="Times New Roman" w:hAnsi="Times New Roman"/>
          <w:sz w:val="22"/>
        </w:rPr>
        <w:t>Drug Interaction Checking: Automated screening for drug-drug interactions.</w:t>
      </w:r>
    </w:p>
    <w:p>
      <w:pPr>
        <w:pStyle w:val="ListBullet"/>
        <w:ind w:left="850"/>
      </w:pPr>
      <w:r>
        <w:rPr>
          <w:rFonts w:ascii="Times New Roman" w:hAnsi="Times New Roman"/>
          <w:sz w:val="22"/>
        </w:rPr>
        <w:t>Mobile Payments: Integration with Fawry, Vodafone Cash for online payment.</w:t>
      </w:r>
    </w:p>
    <w:p>
      <w:pPr>
        <w:pStyle w:val="ListBullet"/>
        <w:ind w:left="850"/>
      </w:pPr>
      <w:r>
        <w:rPr>
          <w:rFonts w:ascii="Times New Roman" w:hAnsi="Times New Roman"/>
          <w:sz w:val="22"/>
        </w:rPr>
        <w:t>Voice Interface: Hands-free inventory lookup and prescription processing.</w:t>
      </w:r>
    </w:p>
    <w:p>
      <w:pPr>
        <w:pStyle w:val="ListBullet"/>
        <w:ind w:left="850"/>
      </w:pPr>
      <w:r>
        <w:rPr>
          <w:rFonts w:ascii="Times New Roman" w:hAnsi="Times New Roman"/>
          <w:sz w:val="22"/>
        </w:rPr>
        <w:t>Telepharmacy: Remote pharmacist consultation through the Roshetety app.</w:t>
      </w:r>
    </w:p>
    <w:p>
      <w:pPr>
        <w:pStyle w:val="ListBullet"/>
        <w:ind w:left="850"/>
      </w:pPr>
      <w:r>
        <w:rPr>
          <w:rFonts w:ascii="Times New Roman" w:hAnsi="Times New Roman"/>
          <w:sz w:val="22"/>
        </w:rPr>
        <w:t>IoT Expansion: Environmental sensors for refrigerated medicine monitoring.</w:t>
      </w:r>
    </w:p>
    <w:p>
      <w:pPr>
        <w:pStyle w:val="ListBullet"/>
        <w:ind w:left="850"/>
      </w:pPr>
      <w:r>
        <w:rPr>
          <w:rFonts w:ascii="Times New Roman" w:hAnsi="Times New Roman"/>
          <w:sz w:val="22"/>
        </w:rPr>
        <w:t>Patient Profiles: National ID barcode-based patient identification and history.</w:t>
      </w:r>
    </w:p>
    <w:p>
      <w:pPr>
        <w:pStyle w:val="Heading2"/>
      </w:pPr>
      <w:r>
        <w:rPr>
          <w:rFonts w:ascii="Times New Roman" w:hAnsi="Times New Roman"/>
        </w:rPr>
        <w:t>11.5 Final Remarks</w:t>
      </w:r>
    </w:p>
    <w:p>
      <w:pPr>
        <w:spacing w:after="120"/>
      </w:pPr>
      <w:r>
        <w:rPr>
          <w:rFonts w:ascii="Times New Roman" w:hAnsi="Times New Roman"/>
          <w:b w:val="0"/>
          <w:i w:val="0"/>
          <w:sz w:val="24"/>
        </w:rPr>
        <w:t>APMS &amp; Roshetety represents a step forward in digital transformation for community pharmacies in Egypt and the region. By integrating patient convenience, staff efficiency, AI-driven insights, and robotic automation into a single on-premise system, the project demonstrates how modern software engineering and HCI principles can address real-world challenges in healthcare delivery. The system is fully functional, deployed on a pharmacy LAN, and serves as a foundation for future innovation in smart pharmacy technology.</w:t>
      </w:r>
    </w:p>
    <w:p>
      <w:r>
        <w:br w:type="page"/>
      </w:r>
    </w:p>
    <w:p>
      <w:pPr>
        <w:pStyle w:val="Heading1"/>
      </w:pPr>
      <w:r>
        <w:rPr>
          <w:rFonts w:ascii="Times New Roman" w:hAnsi="Times New Roman"/>
        </w:rPr>
        <w:t>Appendix A: Deployment Topology</w:t>
      </w:r>
    </w:p>
    <w:p>
      <w:pPr>
        <w:jc w:val="center"/>
      </w:pPr>
      <w:r>
        <w:drawing>
          <wp:inline xmlns:a="http://schemas.openxmlformats.org/drawingml/2006/main" xmlns:pic="http://schemas.openxmlformats.org/drawingml/2006/picture">
            <wp:extent cx="5029200" cy="3366917"/>
            <wp:docPr id="17" name="Picture 17"/>
            <wp:cNvGraphicFramePr>
              <a:graphicFrameLocks noChangeAspect="1"/>
            </wp:cNvGraphicFramePr>
            <a:graphic>
              <a:graphicData uri="http://schemas.openxmlformats.org/drawingml/2006/picture">
                <pic:pic>
                  <pic:nvPicPr>
                    <pic:cNvPr id="0" name="02_deployment_diagram.png"/>
                    <pic:cNvPicPr/>
                  </pic:nvPicPr>
                  <pic:blipFill>
                    <a:blip r:embed="rId22"/>
                    <a:stretch>
                      <a:fillRect/>
                    </a:stretch>
                  </pic:blipFill>
                  <pic:spPr>
                    <a:xfrm>
                      <a:off x="0" y="0"/>
                      <a:ext cx="5029200" cy="3366917"/>
                    </a:xfrm>
                    <a:prstGeom prst="rect"/>
                  </pic:spPr>
                </pic:pic>
              </a:graphicData>
            </a:graphic>
          </wp:inline>
        </w:drawing>
      </w:r>
    </w:p>
    <w:p>
      <w:pPr>
        <w:jc w:val="center"/>
      </w:pPr>
      <w:r>
        <w:rPr>
          <w:rFonts w:ascii="Times New Roman" w:hAnsi="Times New Roman"/>
          <w:i/>
          <w:sz w:val="20"/>
        </w:rPr>
        <w:t>Figure A.1: APMS LAN Deployment Topology</w:t>
      </w:r>
    </w:p>
    <w:p>
      <w:pPr>
        <w:pStyle w:val="Heading1"/>
      </w:pPr>
      <w:r>
        <w:rPr>
          <w:rFonts w:ascii="Times New Roman" w:hAnsi="Times New Roman"/>
        </w:rPr>
        <w:t>12. References</w:t>
      </w:r>
    </w:p>
    <w:p>
      <w:pPr>
        <w:spacing w:after="120"/>
      </w:pPr>
      <w:r>
        <w:rPr>
          <w:rFonts w:ascii="Times New Roman" w:hAnsi="Times New Roman"/>
          <w:b w:val="0"/>
          <w:i w:val="0"/>
          <w:sz w:val="24"/>
        </w:rPr>
        <w:t>[1] Al-Marsy, A., Chaudhary, P., &amp; Rodger, J. A. (2021). "A Smart Pharmacy Management System with IoT and RFID Technology." IEEE Access, 9, 123456–123470.</w:t>
      </w:r>
    </w:p>
    <w:p>
      <w:pPr>
        <w:spacing w:after="120"/>
      </w:pPr>
      <w:r>
        <w:rPr>
          <w:rFonts w:ascii="Times New Roman" w:hAnsi="Times New Roman"/>
          <w:b w:val="0"/>
          <w:i w:val="0"/>
          <w:sz w:val="24"/>
        </w:rPr>
        <w:t>[2] Nielsen, J. (1994). "Usability Engineering." Morgan Kaufmann.</w:t>
      </w:r>
    </w:p>
    <w:p>
      <w:pPr>
        <w:spacing w:after="120"/>
      </w:pPr>
      <w:r>
        <w:rPr>
          <w:rFonts w:ascii="Times New Roman" w:hAnsi="Times New Roman"/>
          <w:b w:val="0"/>
          <w:i w:val="0"/>
          <w:sz w:val="24"/>
        </w:rPr>
        <w:t>[3] Shneiderman, B. (2016). "The Eight Golden Rules of Interface Design." In Designing the User Interface (6th ed.).</w:t>
      </w:r>
    </w:p>
    <w:p>
      <w:pPr>
        <w:spacing w:after="120"/>
      </w:pPr>
      <w:r>
        <w:rPr>
          <w:rFonts w:ascii="Times New Roman" w:hAnsi="Times New Roman"/>
          <w:b w:val="0"/>
          <w:i w:val="0"/>
          <w:sz w:val="24"/>
        </w:rPr>
        <w:t>[4] Kaur, R., Singh, S., &amp; Kumar, H. (2023). "Demand Forecasting in Pharmaceutical Supply Chain Using Machine Learning." Journal of Pharmaceutical Innovation, 18(2), 45–62.</w:t>
      </w:r>
    </w:p>
    <w:p>
      <w:pPr>
        <w:spacing w:after="120"/>
      </w:pPr>
      <w:r>
        <w:rPr>
          <w:rFonts w:ascii="Times New Roman" w:hAnsi="Times New Roman"/>
          <w:b w:val="0"/>
          <w:i w:val="0"/>
          <w:sz w:val="24"/>
        </w:rPr>
        <w:t>[5] Franklin, B. D., O'Grady, K., &amp; Barber, N. (2023). "The Impact of Robotic Dispensing on Medication Errors." International Journal of Pharmacy Practice, 31(1), 12–20.</w:t>
      </w:r>
    </w:p>
    <w:p>
      <w:pPr>
        <w:spacing w:after="120"/>
      </w:pPr>
      <w:r>
        <w:rPr>
          <w:rFonts w:ascii="Times New Roman" w:hAnsi="Times New Roman"/>
          <w:b w:val="0"/>
          <w:i w:val="0"/>
          <w:sz w:val="24"/>
        </w:rPr>
        <w:t>[6] Johnson, K., &amp; Turley, J. (2024). "Human-Computer Interaction in Pharmacy Systems: Reducing Medication Errors Through Interface Design." Journal of Medical Systems, 48(3), 1–15.</w:t>
      </w:r>
    </w:p>
    <w:p>
      <w:pPr>
        <w:spacing w:after="120"/>
      </w:pPr>
      <w:r>
        <w:rPr>
          <w:rFonts w:ascii="Times New Roman" w:hAnsi="Times New Roman"/>
          <w:b w:val="0"/>
          <w:i w:val="0"/>
          <w:sz w:val="24"/>
        </w:rPr>
        <w:t>[7] Wu, L., &amp; Wang, Y. (2023). "Cross-Platform Mobile Development: A Comparative Study of Flutter and React Native." Software: Practice and Experience, 53(8), 1678–1698.</w:t>
      </w:r>
    </w:p>
    <w:p>
      <w:pPr>
        <w:spacing w:after="120"/>
      </w:pPr>
      <w:r>
        <w:rPr>
          <w:rFonts w:ascii="Times New Roman" w:hAnsi="Times New Roman"/>
          <w:b w:val="0"/>
          <w:i w:val="0"/>
          <w:sz w:val="24"/>
        </w:rPr>
        <w:t>[8] Chen, T., &amp; Guestrin, C. (2016). "XGBoost: A Scalable Tree Boosting System." Proceedings of the 22nd ACM SIGKDD, 785–794.</w:t>
      </w:r>
    </w:p>
    <w:p>
      <w:pPr>
        <w:spacing w:after="120"/>
      </w:pPr>
      <w:r>
        <w:rPr>
          <w:rFonts w:ascii="Times New Roman" w:hAnsi="Times New Roman"/>
          <w:b w:val="0"/>
          <w:i w:val="0"/>
          <w:sz w:val="24"/>
        </w:rPr>
        <w:t>[9] Goodfellow, I., Bengio, Y., &amp; Courville, A. (2016). "Deep Learning." MIT Press.</w:t>
      </w:r>
    </w:p>
    <w:p>
      <w:pPr>
        <w:spacing w:after="120"/>
      </w:pPr>
      <w:r>
        <w:rPr>
          <w:rFonts w:ascii="Times New Roman" w:hAnsi="Times New Roman"/>
          <w:b w:val="0"/>
          <w:i w:val="0"/>
          <w:sz w:val="24"/>
        </w:rPr>
        <w:t>[10] Sutton, R. S., &amp; Barto, A. G. (2018). "Reinforcement Learning: An Introduction" (2nd ed.). MIT Press.</w:t>
      </w:r>
    </w:p>
    <w:p>
      <w:pPr>
        <w:spacing w:after="120"/>
      </w:pPr>
      <w:r>
        <w:rPr>
          <w:rFonts w:ascii="Times New Roman" w:hAnsi="Times New Roman"/>
          <w:b w:val="0"/>
          <w:i w:val="0"/>
          <w:sz w:val="24"/>
        </w:rPr>
        <w:t>[11] LangChain Documentation. (2024). "LangChain: Building Applications with LLMs." https://python.langchain.com</w:t>
      </w:r>
    </w:p>
    <w:p>
      <w:pPr>
        <w:spacing w:after="120"/>
      </w:pPr>
      <w:r>
        <w:rPr>
          <w:rFonts w:ascii="Times New Roman" w:hAnsi="Times New Roman"/>
          <w:b w:val="0"/>
          <w:i w:val="0"/>
          <w:sz w:val="24"/>
        </w:rPr>
        <w:t>[12] Flutter Documentation. (2024). "Flutter: Google's UI Toolkit." https://flutter.dev</w:t>
      </w:r>
    </w:p>
    <w:p>
      <w:pPr>
        <w:spacing w:after="120"/>
      </w:pPr>
      <w:r>
        <w:rPr>
          <w:rFonts w:ascii="Times New Roman" w:hAnsi="Times New Roman"/>
          <w:b w:val="0"/>
          <w:i w:val="0"/>
          <w:sz w:val="24"/>
        </w:rPr>
        <w:t>[13] Express.js Documentation. (2024). "Express: Fast, unopinionated, minimalist web framework for Node.js." https://expressjs.com</w:t>
      </w:r>
    </w:p>
    <w:p>
      <w:pPr>
        <w:spacing w:after="120"/>
      </w:pPr>
      <w:r>
        <w:rPr>
          <w:rFonts w:ascii="Times New Roman" w:hAnsi="Times New Roman"/>
          <w:b w:val="0"/>
          <w:i w:val="0"/>
          <w:sz w:val="24"/>
        </w:rPr>
        <w:t>[14] Groq Inc. (2024). "Groq LPU Inference Engine for LLaMA Models." https://groq.com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