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25980A18" w:rsidR="00220D53" w:rsidRDefault="00D91863" w:rsidP="002E6E35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</w:t>
      </w:r>
      <w:r w:rsidRPr="004D0FC0">
        <w:rPr>
          <w:iCs/>
          <w:lang w:val="en-US"/>
        </w:rPr>
        <w:t>the</w:t>
      </w:r>
      <w:r w:rsidRPr="004D0FC0">
        <w:rPr>
          <w:lang w:val="en-US"/>
        </w:rPr>
        <w:t xml:space="preserve"> national budget</w:t>
      </w:r>
      <w:r>
        <w:rPr>
          <w:lang w:val="en-US"/>
        </w:rPr>
        <w:t xml:space="preserve"> was presented to the public. The national budget is an estimate of </w:t>
      </w:r>
      <w:r w:rsidR="00657BEB">
        <w:rPr>
          <w:lang w:val="en-US"/>
        </w:rPr>
        <w:t xml:space="preserve">the </w:t>
      </w:r>
      <w:r>
        <w:rPr>
          <w:lang w:val="en-US"/>
        </w:rPr>
        <w:t>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58FB20A8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</w:t>
      </w:r>
      <w:r w:rsidR="00AE772C" w:rsidRPr="00657BEB">
        <w:rPr>
          <w:i/>
          <w:lang w:val="en-US"/>
        </w:rPr>
        <w:t>. Furthermore, workers that don’t pay taxes don’t have the</w:t>
      </w:r>
      <w:r w:rsidR="00E05321" w:rsidRPr="00657BEB">
        <w:rPr>
          <w:i/>
          <w:lang w:val="en-US"/>
        </w:rPr>
        <w:t xml:space="preserve"> same security </w:t>
      </w:r>
      <w:r w:rsidR="00236976" w:rsidRPr="00657BEB">
        <w:rPr>
          <w:i/>
          <w:lang w:val="en-US"/>
        </w:rPr>
        <w:t>and rights, if any, as those who do</w:t>
      </w:r>
      <w:r w:rsidR="006A4ABD" w:rsidRPr="00657BEB">
        <w:rPr>
          <w:i/>
          <w:lang w:val="en-US"/>
        </w:rPr>
        <w:t>. This includes, among other things,</w:t>
      </w:r>
      <w:r w:rsidR="00236976" w:rsidRPr="00657BEB">
        <w:rPr>
          <w:i/>
          <w:lang w:val="en-US"/>
        </w:rPr>
        <w:t xml:space="preserve"> the right </w:t>
      </w:r>
      <w:r w:rsidR="006A4ABD" w:rsidRPr="00657BEB">
        <w:rPr>
          <w:i/>
          <w:lang w:val="en-US"/>
        </w:rPr>
        <w:t>to retirement money, sick leave and minimum wage.</w:t>
      </w:r>
      <w:r w:rsidR="006A4ABD">
        <w:rPr>
          <w:lang w:val="en-US"/>
        </w:rPr>
        <w:t xml:space="preserve"> </w:t>
      </w:r>
      <w:r w:rsidR="00657BEB">
        <w:rPr>
          <w:lang w:val="en-US"/>
        </w:rPr>
        <w:t>(</w:t>
      </w:r>
      <w:r w:rsidR="00657BEB" w:rsidRPr="00657BEB">
        <w:rPr>
          <w:lang w:val="en-US"/>
        </w:rPr>
        <w:sym w:font="Wingdings" w:char="F0DF"/>
      </w:r>
      <w:r w:rsidR="00A54B25">
        <w:rPr>
          <w:lang w:val="en-US"/>
        </w:rPr>
        <w:t xml:space="preserve"> Trenger vi dette? Eller er d</w:t>
      </w:r>
      <w:r w:rsidR="00157D94">
        <w:rPr>
          <w:lang w:val="en-US"/>
        </w:rPr>
        <w:t>et utenfor det vi snakker om?)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EB8CE6E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 xml:space="preserve">black </w:t>
      </w:r>
      <w:r w:rsidR="002C77E6">
        <w:rPr>
          <w:lang w:val="en-US"/>
        </w:rPr>
        <w:t>labor</w:t>
      </w:r>
      <w:r w:rsidR="005804F0">
        <w:rPr>
          <w:lang w:val="en-US"/>
        </w:rPr>
        <w:t>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09383BAC" w14:textId="4D55FB9E" w:rsidR="00225624" w:rsidRDefault="00225624">
      <w:pPr>
        <w:rPr>
          <w:lang w:val="en-US"/>
        </w:rPr>
      </w:pPr>
      <w:r>
        <w:rPr>
          <w:lang w:val="en-US"/>
        </w:rPr>
        <w:t>The Solution</w:t>
      </w:r>
      <w:bookmarkStart w:id="0" w:name="_GoBack"/>
      <w:bookmarkEnd w:id="0"/>
    </w:p>
    <w:p w14:paraId="3763C0F6" w14:textId="249721E5" w:rsidR="008545A7" w:rsidRDefault="00BA5FB4">
      <w:pPr>
        <w:rPr>
          <w:lang w:val="en-US"/>
        </w:rPr>
      </w:pPr>
      <w:r>
        <w:rPr>
          <w:lang w:val="en-US"/>
        </w:rPr>
        <w:t xml:space="preserve">We hypothesize that </w:t>
      </w:r>
      <w:r w:rsidR="008545A7">
        <w:rPr>
          <w:lang w:val="en-US"/>
        </w:rPr>
        <w:t xml:space="preserve">many don’t fully understand that the welfare society is financed through taxes, and that everyone needs to contribute in order for this to function. Countries have gone bankrupt with </w:t>
      </w:r>
      <w:r w:rsidR="006048C4">
        <w:rPr>
          <w:lang w:val="en-US"/>
        </w:rPr>
        <w:t xml:space="preserve">the lack of tax income as a contributing case/reason for this (KILDE HER?). </w:t>
      </w:r>
      <w:r w:rsidR="007A67D8">
        <w:rPr>
          <w:lang w:val="en-US"/>
        </w:rPr>
        <w:t>Therefore,</w:t>
      </w:r>
      <w:r w:rsidR="006048C4">
        <w:rPr>
          <w:lang w:val="en-US"/>
        </w:rPr>
        <w:t xml:space="preserve"> we want to create an educational webpage where one can see </w:t>
      </w:r>
      <w:r w:rsidR="003C6940">
        <w:rPr>
          <w:lang w:val="en-US"/>
        </w:rPr>
        <w:t>how</w:t>
      </w:r>
      <w:r w:rsidR="006048C4">
        <w:rPr>
          <w:lang w:val="en-US"/>
        </w:rPr>
        <w:t xml:space="preserve"> the</w:t>
      </w:r>
      <w:r w:rsidR="003C6940">
        <w:rPr>
          <w:lang w:val="en-US"/>
        </w:rPr>
        <w:t xml:space="preserve"> tax money is spent and how much is actually necessary to have a functional society.  </w:t>
      </w:r>
    </w:p>
    <w:p w14:paraId="3ECA84A7" w14:textId="77777777" w:rsidR="008545A7" w:rsidRDefault="008545A7">
      <w:pPr>
        <w:rPr>
          <w:lang w:val="en-US"/>
        </w:rPr>
      </w:pPr>
    </w:p>
    <w:p w14:paraId="1A271D18" w14:textId="3520B70E" w:rsidR="00B768CF" w:rsidRPr="00B768CF" w:rsidRDefault="00315FE0">
      <w:pPr>
        <w:rPr>
          <w:lang w:val="en-US"/>
        </w:rPr>
      </w:pPr>
      <w:r>
        <w:rPr>
          <w:lang w:val="en-US"/>
        </w:rPr>
        <w:t>Our goal</w:t>
      </w:r>
      <w:r w:rsidR="00962651">
        <w:rPr>
          <w:lang w:val="en-US"/>
        </w:rPr>
        <w:t xml:space="preserve"> </w:t>
      </w:r>
      <w:r w:rsidR="008116B7">
        <w:rPr>
          <w:lang w:val="en-US"/>
        </w:rPr>
        <w:t>is</w:t>
      </w:r>
      <w:r w:rsidR="00962651">
        <w:rPr>
          <w:lang w:val="en-US"/>
        </w:rPr>
        <w:t xml:space="preserve">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 w:rsidR="00962651"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 w:rsidR="00962651"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 w:rsidR="00962651"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9E22EF">
        <w:rPr>
          <w:lang w:val="en-US"/>
        </w:rPr>
        <w:t xml:space="preserve">. One way we aim to do this is by giving a </w:t>
      </w:r>
      <w:r w:rsidR="002A6913">
        <w:rPr>
          <w:lang w:val="en-US"/>
        </w:rPr>
        <w:t>graphic</w:t>
      </w:r>
      <w:r w:rsidR="009E22EF">
        <w:rPr>
          <w:lang w:val="en-US"/>
        </w:rPr>
        <w:t xml:space="preserve"> presentation of</w:t>
      </w:r>
      <w:r w:rsidR="00373410">
        <w:rPr>
          <w:lang w:val="en-US"/>
        </w:rPr>
        <w:t xml:space="preserve"> the national budget, and to show</w:t>
      </w:r>
      <w:r w:rsidR="009E22EF">
        <w:rPr>
          <w:lang w:val="en-US"/>
        </w:rPr>
        <w:t xml:space="preserve"> how different parties aim to allocate the government’s income between different posts.  </w:t>
      </w:r>
      <w:r w:rsidR="007A67D8">
        <w:rPr>
          <w:lang w:val="en-US"/>
        </w:rPr>
        <w:t>Furthermore, we hope that this tool will increase understanding of why it is necessary to pay taxes</w:t>
      </w:r>
      <w:r w:rsidR="00157D94">
        <w:rPr>
          <w:lang w:val="en-US"/>
        </w:rPr>
        <w:t>, and perhaps create a stronger incentive to do so</w:t>
      </w:r>
      <w:r w:rsidR="007A67D8">
        <w:rPr>
          <w:lang w:val="en-US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5035617"/>
        <w:docPartObj>
          <w:docPartGallery w:val="Bibliographies"/>
          <w:docPartUnique/>
        </w:docPartObj>
      </w:sdtPr>
      <w:sdtEndPr/>
      <w:sdtContent>
        <w:p w14:paraId="1DA49486" w14:textId="6BF5BC54" w:rsidR="00B768CF" w:rsidRDefault="00B768CF">
          <w:pPr>
            <w:pStyle w:val="Overskrift1"/>
          </w:pPr>
          <w:r>
            <w:t>Bibliografi</w:t>
          </w:r>
        </w:p>
        <w:sdt>
          <w:sdtPr>
            <w:id w:val="111145805"/>
            <w:bibliography/>
          </w:sdtPr>
          <w:sdtEndPr/>
          <w:sdtContent>
            <w:p w14:paraId="6CB29A76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Skatteetaten. (2017, 10. November). </w:t>
              </w:r>
              <w:r>
                <w:rPr>
                  <w:i/>
                  <w:iCs/>
                  <w:noProof/>
                </w:rPr>
                <w:t>Skatt i Norge - litt om skattesystemet</w:t>
              </w:r>
              <w:r>
                <w:rPr>
                  <w:noProof/>
                </w:rPr>
                <w:t>. Hentet 10. November, 2017 fra Skatteetaten: http://www.skatteetaten.no/no/Person/Skattekort-og-forskuddsskatt/Utenlandsk-arbeidstaker/Skatt-i-Norge---litt-om-skattesystemet/</w:t>
              </w:r>
            </w:p>
            <w:p w14:paraId="1ADC9F93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Steen, J. R. (2016, 23. Mai). </w:t>
              </w:r>
              <w:r>
                <w:rPr>
                  <w:i/>
                  <w:iCs/>
                  <w:noProof/>
                </w:rPr>
                <w:t>Svart arbeidsmarked i de tusen hjem</w:t>
              </w:r>
              <w:r>
                <w:rPr>
                  <w:noProof/>
                </w:rPr>
                <w:t>. Hentet 10. November, 2017 fra Arbeidslivet.no: http://www.arbeidslivet.no/Arbeid1/Arbeidsmarkedet/Svart-arbeidsmarked-i-de-tusen-hjem/</w:t>
              </w:r>
            </w:p>
            <w:p w14:paraId="1CE283E0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Store Norske Leksikon. (2014, 21. Desember). </w:t>
              </w:r>
              <w:r>
                <w:rPr>
                  <w:i/>
                  <w:iCs/>
                  <w:noProof/>
                </w:rPr>
                <w:t>Skatt</w:t>
              </w:r>
              <w:r>
                <w:rPr>
                  <w:noProof/>
                </w:rPr>
                <w:t>. Hentet 10. November, 2017 fra Store Norske Leksikon: https://snl.no/skatt</w:t>
              </w:r>
            </w:p>
            <w:p w14:paraId="38E9E811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Thomassen, E., &amp; Stoltz, G. (2017, 9. Oktober). </w:t>
              </w:r>
              <w:r>
                <w:rPr>
                  <w:i/>
                  <w:iCs/>
                  <w:noProof/>
                </w:rPr>
                <w:t>Statsbudsjett</w:t>
              </w:r>
              <w:r>
                <w:rPr>
                  <w:noProof/>
                </w:rPr>
                <w:t>. Hentet 10. November, 2017 fra Store Norske Leksikon: https://snl.no/statsbudsjett</w:t>
              </w:r>
            </w:p>
            <w:p w14:paraId="007896CB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Vestreng, T. H. (2014, 30. Mai). </w:t>
              </w:r>
              <w:r>
                <w:rPr>
                  <w:i/>
                  <w:iCs/>
                  <w:noProof/>
                </w:rPr>
                <w:t>Svart arbeid for 420 mrd. kroner</w:t>
              </w:r>
              <w:r>
                <w:rPr>
                  <w:noProof/>
                </w:rPr>
                <w:t>. Hentet 10. November, 2017 fra Dagsavisen: http://www.dagsavisen.no/innenriks/svart-arbeid-for-420-mrd-kroner-1.283807</w:t>
              </w:r>
            </w:p>
            <w:p w14:paraId="48D635B6" w14:textId="46F39216" w:rsidR="00181137" w:rsidRPr="00225624" w:rsidRDefault="00B768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81137" w:rsidRPr="00225624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EC767" w14:textId="77777777" w:rsidR="00305413" w:rsidRDefault="00305413" w:rsidP="00105992">
      <w:r>
        <w:separator/>
      </w:r>
    </w:p>
  </w:endnote>
  <w:endnote w:type="continuationSeparator" w:id="0">
    <w:p w14:paraId="583F25EB" w14:textId="77777777" w:rsidR="00305413" w:rsidRDefault="00305413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3F40D" w14:textId="77777777" w:rsidR="00305413" w:rsidRDefault="00305413" w:rsidP="00105992">
      <w:r>
        <w:separator/>
      </w:r>
    </w:p>
  </w:footnote>
  <w:footnote w:type="continuationSeparator" w:id="0">
    <w:p w14:paraId="4EB4D7AE" w14:textId="77777777" w:rsidR="00305413" w:rsidRDefault="00305413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12670D"/>
    <w:rsid w:val="001577D5"/>
    <w:rsid w:val="00157D94"/>
    <w:rsid w:val="00166672"/>
    <w:rsid w:val="00181137"/>
    <w:rsid w:val="00191DFE"/>
    <w:rsid w:val="00220D53"/>
    <w:rsid w:val="00225624"/>
    <w:rsid w:val="00236976"/>
    <w:rsid w:val="00241125"/>
    <w:rsid w:val="00243113"/>
    <w:rsid w:val="00275DB2"/>
    <w:rsid w:val="00287001"/>
    <w:rsid w:val="00293A8D"/>
    <w:rsid w:val="002A6913"/>
    <w:rsid w:val="002B13C1"/>
    <w:rsid w:val="002C77E6"/>
    <w:rsid w:val="002D4BCC"/>
    <w:rsid w:val="002E6E35"/>
    <w:rsid w:val="00305413"/>
    <w:rsid w:val="00315FE0"/>
    <w:rsid w:val="003268CE"/>
    <w:rsid w:val="0036440C"/>
    <w:rsid w:val="00373410"/>
    <w:rsid w:val="0039673F"/>
    <w:rsid w:val="003C6940"/>
    <w:rsid w:val="00440580"/>
    <w:rsid w:val="004C2DBD"/>
    <w:rsid w:val="004D0FC0"/>
    <w:rsid w:val="00545EF4"/>
    <w:rsid w:val="00570B34"/>
    <w:rsid w:val="005804F0"/>
    <w:rsid w:val="005A15D1"/>
    <w:rsid w:val="005F0AED"/>
    <w:rsid w:val="006048C4"/>
    <w:rsid w:val="00657BEB"/>
    <w:rsid w:val="00657EF9"/>
    <w:rsid w:val="006A4ABD"/>
    <w:rsid w:val="0079693F"/>
    <w:rsid w:val="007A67D8"/>
    <w:rsid w:val="007B4C99"/>
    <w:rsid w:val="008116B7"/>
    <w:rsid w:val="008545A7"/>
    <w:rsid w:val="008B638F"/>
    <w:rsid w:val="0091430E"/>
    <w:rsid w:val="00962651"/>
    <w:rsid w:val="009E22EF"/>
    <w:rsid w:val="00A06F10"/>
    <w:rsid w:val="00A54B25"/>
    <w:rsid w:val="00AE772C"/>
    <w:rsid w:val="00B16FE8"/>
    <w:rsid w:val="00B36FD8"/>
    <w:rsid w:val="00B768CF"/>
    <w:rsid w:val="00BA5FB4"/>
    <w:rsid w:val="00BC0A86"/>
    <w:rsid w:val="00CA1C51"/>
    <w:rsid w:val="00D31AEB"/>
    <w:rsid w:val="00D91863"/>
    <w:rsid w:val="00E05321"/>
    <w:rsid w:val="00F949F0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8C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  <w:style w:type="character" w:customStyle="1" w:styleId="Overskrift1Tegn">
    <w:name w:val="Overskrift 1 Tegn"/>
    <w:basedOn w:val="Standardskriftforavsnitt"/>
    <w:link w:val="Overskrift1"/>
    <w:uiPriority w:val="9"/>
    <w:rsid w:val="00B768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768CF"/>
  </w:style>
  <w:style w:type="character" w:styleId="Hyperkobling">
    <w:name w:val="Hyperlink"/>
    <w:basedOn w:val="Standardskriftforavsnitt"/>
    <w:uiPriority w:val="99"/>
    <w:unhideWhenUsed/>
    <w:rsid w:val="00B76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6AD80CA8-F5A5-6E41-85EF-B7347B75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699</Words>
  <Characters>3710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Bibliografi</vt:lpstr>
    </vt:vector>
  </TitlesOfParts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26</cp:revision>
  <dcterms:created xsi:type="dcterms:W3CDTF">2017-11-10T09:26:00Z</dcterms:created>
  <dcterms:modified xsi:type="dcterms:W3CDTF">2017-11-22T11:05:00Z</dcterms:modified>
</cp:coreProperties>
</file>