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124A" w14:textId="07B5FCC1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1F3864"/>
          <w:sz w:val="28"/>
          <w:szCs w:val="28"/>
        </w:rPr>
        <w:t>FIVE MATTERS FOR DETERMINATION — NO</w:t>
      </w:r>
      <w:r w:rsidR="00B42DE9" w:rsidRPr="00D7174F">
        <w:rPr>
          <w:rFonts w:ascii="Aptos" w:hAnsi="Aptos"/>
          <w:b/>
          <w:bCs/>
          <w:color w:val="1F3864"/>
          <w:sz w:val="28"/>
          <w:szCs w:val="28"/>
        </w:rPr>
        <w:t xml:space="preserve"> IDENTIFIED JUDICIAL DETERMINATIONS</w:t>
      </w:r>
    </w:p>
    <w:p w14:paraId="22AB2DAE" w14:textId="77777777" w:rsidR="00B42DE9" w:rsidRPr="00D7174F" w:rsidRDefault="00B42DE9">
      <w:pPr>
        <w:spacing w:after="100"/>
        <w:rPr>
          <w:rFonts w:ascii="Aptos" w:hAnsi="Aptos"/>
          <w:color w:val="666666"/>
          <w:sz w:val="16"/>
          <w:szCs w:val="16"/>
        </w:rPr>
      </w:pPr>
    </w:p>
    <w:p w14:paraId="42477986" w14:textId="12355283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666666"/>
          <w:sz w:val="16"/>
          <w:szCs w:val="16"/>
        </w:rPr>
        <w:t>Judicial Review AC-2025-LON-004293 | Zahmoul v Secretary of State for Justice &amp; HMCTS</w:t>
      </w:r>
    </w:p>
    <w:p w14:paraId="5856CB8E" w14:textId="77777777" w:rsidR="00B42DE9" w:rsidRPr="00D7174F" w:rsidRDefault="00B42DE9">
      <w:pPr>
        <w:spacing w:after="60"/>
        <w:rPr>
          <w:rFonts w:ascii="Aptos" w:hAnsi="Aptos"/>
          <w:color w:val="000000"/>
          <w:sz w:val="19"/>
          <w:szCs w:val="19"/>
        </w:rPr>
      </w:pPr>
    </w:p>
    <w:p w14:paraId="4B0DDEF3" w14:textId="2BDD000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 xml:space="preserve">Each matter below was formally raised through </w:t>
      </w:r>
      <w:proofErr w:type="spellStart"/>
      <w:r w:rsidRPr="00D7174F">
        <w:rPr>
          <w:rFonts w:ascii="Aptos" w:hAnsi="Aptos"/>
          <w:color w:val="000000"/>
          <w:sz w:val="19"/>
          <w:szCs w:val="19"/>
        </w:rPr>
        <w:t>recognised</w:t>
      </w:r>
      <w:proofErr w:type="spellEnd"/>
      <w:r w:rsidRPr="00D7174F">
        <w:rPr>
          <w:rFonts w:ascii="Aptos" w:hAnsi="Aptos"/>
          <w:color w:val="000000"/>
          <w:sz w:val="19"/>
          <w:szCs w:val="19"/>
        </w:rPr>
        <w:t xml:space="preserve"> legal procedures and required a simple binary determination.</w:t>
      </w:r>
    </w:p>
    <w:p w14:paraId="6E2EDEE0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000000"/>
          <w:sz w:val="19"/>
          <w:szCs w:val="19"/>
        </w:rPr>
        <w:t>If such determinations exist, they can be identified by judge, date, order, and reasons. None have been identified.</w:t>
      </w:r>
    </w:p>
    <w:p w14:paraId="172925F9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000000"/>
          <w:sz w:val="19"/>
          <w:szCs w:val="19"/>
        </w:rPr>
        <w:t>Accordingly, no judicial determinations have been identified in respect of the matters set out below.</w:t>
      </w:r>
    </w:p>
    <w:p w14:paraId="20A278D5" w14:textId="77777777" w:rsidR="007A56EE" w:rsidRPr="00D7174F" w:rsidRDefault="007A56EE">
      <w:pPr>
        <w:pBdr>
          <w:bottom w:val="single" w:sz="4" w:space="1" w:color="1F3864"/>
        </w:pBdr>
        <w:spacing w:before="160" w:after="160"/>
        <w:rPr>
          <w:rFonts w:ascii="Aptos" w:hAnsi="Aptos"/>
        </w:rPr>
      </w:pPr>
    </w:p>
    <w:p w14:paraId="14023FC6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1F3864"/>
          <w:sz w:val="22"/>
          <w:szCs w:val="22"/>
        </w:rPr>
        <w:t>1. PARTICIPATION MEASURES (AUTISM / PTSD)</w:t>
      </w:r>
    </w:p>
    <w:p w14:paraId="355551D7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Participation measures were granted during trial and removed post-trial without order, hearing, or reasons.</w:t>
      </w:r>
    </w:p>
    <w:p w14:paraId="253186D0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666666"/>
          <w:sz w:val="17"/>
          <w:szCs w:val="17"/>
        </w:rPr>
        <w:t>QUESTION</w:t>
      </w:r>
    </w:p>
    <w:p w14:paraId="780DAE01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Does a judicial order exist revoking those measures (judge, date, reasons)?</w:t>
      </w:r>
    </w:p>
    <w:p w14:paraId="3FD95167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  <w:sz w:val="17"/>
          <w:szCs w:val="17"/>
        </w:rPr>
        <w:t>ANSWER GIVEN BY COURT</w:t>
      </w:r>
    </w:p>
    <w:p w14:paraId="0F14AB9F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</w:rPr>
        <w:t>No identified judicial determination</w:t>
      </w:r>
    </w:p>
    <w:p w14:paraId="2708A604" w14:textId="77777777" w:rsidR="007A56EE" w:rsidRPr="00D7174F" w:rsidRDefault="007A56EE">
      <w:pPr>
        <w:pBdr>
          <w:bottom w:val="single" w:sz="4" w:space="1" w:color="1F3864"/>
        </w:pBdr>
        <w:spacing w:before="160" w:after="160"/>
        <w:rPr>
          <w:rFonts w:ascii="Aptos" w:hAnsi="Aptos"/>
        </w:rPr>
      </w:pPr>
    </w:p>
    <w:p w14:paraId="11D5A439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1F3864"/>
          <w:sz w:val="22"/>
          <w:szCs w:val="22"/>
        </w:rPr>
        <w:t>2. MAINTENANCE PENDING SUIT (MPS)</w:t>
      </w:r>
    </w:p>
    <w:p w14:paraId="4C09DE19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Court-ordered maintenance ceased (Feb–May 2024) and arrears were retrospectively remitted without a hearing.</w:t>
      </w:r>
    </w:p>
    <w:p w14:paraId="319A322F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666666"/>
          <w:sz w:val="17"/>
          <w:szCs w:val="17"/>
        </w:rPr>
        <w:t>QUESTION</w:t>
      </w:r>
    </w:p>
    <w:p w14:paraId="03840B65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Was it judicially determined that non-enforcement and retrospective remission were lawful?</w:t>
      </w:r>
    </w:p>
    <w:p w14:paraId="7BB5DEC1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  <w:sz w:val="17"/>
          <w:szCs w:val="17"/>
        </w:rPr>
        <w:t>ANSWER GIVEN BY COURT</w:t>
      </w:r>
    </w:p>
    <w:p w14:paraId="0B2F93BE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</w:rPr>
        <w:t>No identified judicial determination</w:t>
      </w:r>
    </w:p>
    <w:p w14:paraId="3B439CA4" w14:textId="77777777" w:rsidR="007A56EE" w:rsidRPr="00D7174F" w:rsidRDefault="007A56EE">
      <w:pPr>
        <w:pBdr>
          <w:bottom w:val="single" w:sz="4" w:space="1" w:color="1F3864"/>
        </w:pBdr>
        <w:spacing w:before="160" w:after="160"/>
        <w:rPr>
          <w:rFonts w:ascii="Aptos" w:hAnsi="Aptos"/>
        </w:rPr>
      </w:pPr>
    </w:p>
    <w:p w14:paraId="2BDD1765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1F3864"/>
          <w:sz w:val="22"/>
          <w:szCs w:val="22"/>
        </w:rPr>
        <w:t>3. SWORN FINANCIAL DISCLOSURE (OXUS SHARES)</w:t>
      </w:r>
    </w:p>
    <w:p w14:paraId="5BD75309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Shares declared at $0 (19 Feb 2024). SEC Proxy Statement (16 Jan 2024) confirms an approximate value of $565,000. Nasdaq listing: 8 Feb 2024.</w:t>
      </w:r>
    </w:p>
    <w:p w14:paraId="6E9955D6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666666"/>
          <w:sz w:val="17"/>
          <w:szCs w:val="17"/>
        </w:rPr>
        <w:t>QUESTION</w:t>
      </w:r>
    </w:p>
    <w:p w14:paraId="0B7EDD38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Has any court determined the discrepancy between sworn evidence and public filings?</w:t>
      </w:r>
    </w:p>
    <w:p w14:paraId="1CF9652B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  <w:sz w:val="17"/>
          <w:szCs w:val="17"/>
        </w:rPr>
        <w:t>ANSWER GIVEN BY COURT</w:t>
      </w:r>
    </w:p>
    <w:p w14:paraId="26AAE276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</w:rPr>
        <w:t>No identified judicial determination</w:t>
      </w:r>
    </w:p>
    <w:p w14:paraId="04BE996B" w14:textId="77777777" w:rsidR="007A56EE" w:rsidRPr="00D7174F" w:rsidRDefault="007A56EE">
      <w:pPr>
        <w:pBdr>
          <w:bottom w:val="single" w:sz="4" w:space="1" w:color="1F3864"/>
        </w:pBdr>
        <w:spacing w:before="160" w:after="160"/>
        <w:rPr>
          <w:rFonts w:ascii="Aptos" w:hAnsi="Aptos"/>
        </w:rPr>
      </w:pPr>
    </w:p>
    <w:p w14:paraId="1F105B77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1F3864"/>
          <w:sz w:val="22"/>
          <w:szCs w:val="22"/>
        </w:rPr>
        <w:t>4. DIGITAL EVIDENCE (IMERMAN DEVICES)</w:t>
      </w:r>
    </w:p>
    <w:p w14:paraId="5191A38B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Devices taken into court custody. No chain of custody. No governing order. Current status unknown.</w:t>
      </w:r>
    </w:p>
    <w:p w14:paraId="5B3BF7FE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666666"/>
          <w:sz w:val="17"/>
          <w:szCs w:val="17"/>
        </w:rPr>
        <w:t>QUESTION</w:t>
      </w:r>
    </w:p>
    <w:p w14:paraId="26A5A5B7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Is there any record of judicial or administrative control over custody, review, or release?</w:t>
      </w:r>
    </w:p>
    <w:p w14:paraId="3BD31A2C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  <w:sz w:val="17"/>
          <w:szCs w:val="17"/>
        </w:rPr>
        <w:t>ANSWER GIVEN BY COURT</w:t>
      </w:r>
    </w:p>
    <w:p w14:paraId="2C9FE8C5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</w:rPr>
        <w:t>No identified judicial determination</w:t>
      </w:r>
    </w:p>
    <w:p w14:paraId="0DB19ECB" w14:textId="77777777" w:rsidR="007A56EE" w:rsidRPr="00D7174F" w:rsidRDefault="007A56EE">
      <w:pPr>
        <w:pBdr>
          <w:bottom w:val="single" w:sz="4" w:space="1" w:color="1F3864"/>
        </w:pBdr>
        <w:spacing w:before="160" w:after="160"/>
        <w:rPr>
          <w:rFonts w:ascii="Aptos" w:hAnsi="Aptos"/>
        </w:rPr>
      </w:pPr>
    </w:p>
    <w:p w14:paraId="72258153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1F3864"/>
          <w:sz w:val="22"/>
          <w:szCs w:val="22"/>
        </w:rPr>
        <w:t>5. CUMULATIVE IMPACT</w:t>
      </w:r>
    </w:p>
    <w:p w14:paraId="23DF341B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All matters raised repeatedly. Considered in isolation. Never assessed together.</w:t>
      </w:r>
    </w:p>
    <w:p w14:paraId="44DEB950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666666"/>
          <w:sz w:val="17"/>
          <w:szCs w:val="17"/>
        </w:rPr>
        <w:t>QUESTION</w:t>
      </w:r>
    </w:p>
    <w:p w14:paraId="2F78132C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000000"/>
          <w:sz w:val="19"/>
          <w:szCs w:val="19"/>
        </w:rPr>
        <w:t>Has any court assessed the combined impact on a disabled litigant’s ability to participate?</w:t>
      </w:r>
    </w:p>
    <w:p w14:paraId="2C84420C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  <w:sz w:val="17"/>
          <w:szCs w:val="17"/>
        </w:rPr>
        <w:t>ANSWER GIVEN BY COURT</w:t>
      </w:r>
    </w:p>
    <w:p w14:paraId="68E68FA3" w14:textId="77777777" w:rsidR="007A56EE" w:rsidRPr="00D7174F" w:rsidRDefault="00000000">
      <w:pPr>
        <w:spacing w:after="60"/>
        <w:rPr>
          <w:rFonts w:ascii="Aptos" w:hAnsi="Aptos"/>
        </w:rPr>
      </w:pPr>
      <w:r w:rsidRPr="00D7174F">
        <w:rPr>
          <w:rFonts w:ascii="Aptos" w:hAnsi="Aptos"/>
          <w:b/>
          <w:bCs/>
          <w:color w:val="CC0000"/>
        </w:rPr>
        <w:t>No identified judicial determination</w:t>
      </w:r>
    </w:p>
    <w:p w14:paraId="702152C7" w14:textId="77777777" w:rsidR="007A56EE" w:rsidRPr="00D7174F" w:rsidRDefault="007A56EE">
      <w:pPr>
        <w:pBdr>
          <w:bottom w:val="single" w:sz="4" w:space="1" w:color="1F3864"/>
        </w:pBdr>
        <w:spacing w:before="160" w:after="160"/>
        <w:rPr>
          <w:rFonts w:ascii="Aptos" w:hAnsi="Aptos"/>
        </w:rPr>
      </w:pPr>
    </w:p>
    <w:p w14:paraId="49719214" w14:textId="77777777" w:rsidR="007A56EE" w:rsidRPr="00D7174F" w:rsidRDefault="007A56EE">
      <w:pPr>
        <w:spacing w:after="100"/>
        <w:rPr>
          <w:rFonts w:ascii="Aptos" w:hAnsi="Apto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56EE" w:rsidRPr="00D7174F" w14:paraId="1842C6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DD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FDF7C9" w14:textId="77777777" w:rsidR="007A56EE" w:rsidRPr="00D7174F" w:rsidRDefault="00000000">
            <w:pPr>
              <w:spacing w:after="8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1F3864"/>
                <w:sz w:val="22"/>
                <w:szCs w:val="22"/>
              </w:rPr>
              <w:lastRenderedPageBreak/>
              <w:t>RESULT</w:t>
            </w:r>
          </w:p>
          <w:p w14:paraId="3E17B0C9" w14:textId="77777777" w:rsidR="007A56EE" w:rsidRPr="00D7174F" w:rsidRDefault="00000000">
            <w:pPr>
              <w:spacing w:after="4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000000"/>
              </w:rPr>
              <w:t>Five matters formally raised</w:t>
            </w:r>
          </w:p>
          <w:p w14:paraId="2DE5F5E6" w14:textId="77777777" w:rsidR="007A56EE" w:rsidRPr="00D7174F" w:rsidRDefault="00000000">
            <w:pPr>
              <w:spacing w:after="10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000000"/>
              </w:rPr>
              <w:t>Five binary questions posed</w:t>
            </w:r>
          </w:p>
          <w:p w14:paraId="6A173B17" w14:textId="77777777" w:rsidR="007A56EE" w:rsidRPr="00D7174F" w:rsidRDefault="00000000">
            <w:pPr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CC0000"/>
                <w:sz w:val="26"/>
                <w:szCs w:val="26"/>
              </w:rPr>
              <w:t>NO IDENTIFIED JUDICIAL DETERMINATIONS</w:t>
            </w:r>
          </w:p>
        </w:tc>
      </w:tr>
    </w:tbl>
    <w:p w14:paraId="54C92B2D" w14:textId="77777777" w:rsidR="007A56EE" w:rsidRPr="00D7174F" w:rsidRDefault="007A56EE">
      <w:pPr>
        <w:spacing w:after="100"/>
        <w:rPr>
          <w:rFonts w:ascii="Aptos" w:hAnsi="Apto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56EE" w:rsidRPr="00D7174F" w14:paraId="6FBC07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8A5083" w14:textId="77777777" w:rsidR="007A56EE" w:rsidRPr="00D7174F" w:rsidRDefault="00000000">
            <w:pPr>
              <w:spacing w:after="8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1F3864"/>
              </w:rPr>
              <w:t>WHAT THE COURT DID ADDRESS</w:t>
            </w:r>
          </w:p>
          <w:p w14:paraId="093F9267" w14:textId="77777777" w:rsidR="007A56EE" w:rsidRPr="00D7174F" w:rsidRDefault="00000000">
            <w:pPr>
              <w:spacing w:after="60"/>
              <w:rPr>
                <w:rFonts w:ascii="Aptos" w:hAnsi="Aptos"/>
              </w:rPr>
            </w:pPr>
            <w:r w:rsidRPr="00D7174F">
              <w:rPr>
                <w:rFonts w:ascii="Aptos" w:hAnsi="Aptos"/>
                <w:color w:val="000000"/>
                <w:sz w:val="19"/>
                <w:szCs w:val="19"/>
              </w:rPr>
              <w:t>The judicial review was refused on 11 March 2026 (Collins Rice J) and certified Totally Without Merit.</w:t>
            </w:r>
          </w:p>
          <w:p w14:paraId="66E0209A" w14:textId="77777777" w:rsidR="007A56EE" w:rsidRPr="00D7174F" w:rsidRDefault="00000000">
            <w:pPr>
              <w:spacing w:after="60"/>
              <w:rPr>
                <w:rFonts w:ascii="Aptos" w:hAnsi="Aptos"/>
              </w:rPr>
            </w:pPr>
            <w:r w:rsidRPr="00D7174F">
              <w:rPr>
                <w:rFonts w:ascii="Aptos" w:hAnsi="Aptos"/>
                <w:sz w:val="19"/>
                <w:szCs w:val="19"/>
              </w:rPr>
              <w:t xml:space="preserve">The order addresses: </w:t>
            </w:r>
            <w:r w:rsidRPr="00D7174F">
              <w:rPr>
                <w:rFonts w:ascii="Aptos" w:hAnsi="Aptos"/>
                <w:b/>
                <w:bCs/>
                <w:sz w:val="19"/>
                <w:szCs w:val="19"/>
              </w:rPr>
              <w:t xml:space="preserve">“criminal complaints” </w:t>
            </w:r>
            <w:r w:rsidRPr="00D7174F">
              <w:rPr>
                <w:rFonts w:ascii="Aptos" w:hAnsi="Aptos"/>
                <w:sz w:val="19"/>
                <w:szCs w:val="19"/>
              </w:rPr>
              <w:t xml:space="preserve">and </w:t>
            </w:r>
            <w:r w:rsidRPr="00D7174F">
              <w:rPr>
                <w:rFonts w:ascii="Aptos" w:hAnsi="Aptos"/>
                <w:b/>
                <w:bCs/>
                <w:sz w:val="19"/>
                <w:szCs w:val="19"/>
              </w:rPr>
              <w:t>“enforcement of court orders.”</w:t>
            </w:r>
          </w:p>
          <w:p w14:paraId="3F4FB413" w14:textId="77777777" w:rsidR="007A56EE" w:rsidRPr="00D7174F" w:rsidRDefault="00000000">
            <w:pPr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CC0000"/>
                <w:sz w:val="19"/>
                <w:szCs w:val="19"/>
              </w:rPr>
              <w:t>These do not correspond to the matters set out above.</w:t>
            </w:r>
          </w:p>
        </w:tc>
      </w:tr>
    </w:tbl>
    <w:p w14:paraId="1B7CA2D2" w14:textId="77777777" w:rsidR="007A56EE" w:rsidRPr="00D7174F" w:rsidRDefault="007A56EE">
      <w:pPr>
        <w:spacing w:after="100"/>
        <w:rPr>
          <w:rFonts w:ascii="Aptos" w:hAnsi="Apto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56EE" w:rsidRPr="00D7174F" w14:paraId="020218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7F2024" w14:textId="77777777" w:rsidR="007A56EE" w:rsidRPr="00D7174F" w:rsidRDefault="00000000">
            <w:pPr>
              <w:spacing w:after="6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1F3864"/>
                <w:sz w:val="18"/>
                <w:szCs w:val="18"/>
              </w:rPr>
              <w:t>STATUS</w:t>
            </w:r>
          </w:p>
          <w:p w14:paraId="0300D45B" w14:textId="77777777" w:rsidR="007A56EE" w:rsidRPr="00D7174F" w:rsidRDefault="00000000">
            <w:pPr>
              <w:spacing w:after="4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000000"/>
                <w:sz w:val="18"/>
                <w:szCs w:val="18"/>
              </w:rPr>
              <w:t>CPR 3.1(7) application sealed: 12 March 2026</w:t>
            </w:r>
          </w:p>
          <w:p w14:paraId="51DF6147" w14:textId="77777777" w:rsidR="007A56EE" w:rsidRPr="00D7174F" w:rsidRDefault="00000000">
            <w:pPr>
              <w:spacing w:after="40"/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000000"/>
                <w:sz w:val="18"/>
                <w:szCs w:val="18"/>
              </w:rPr>
              <w:t>No assignment to a judge</w:t>
            </w:r>
          </w:p>
          <w:p w14:paraId="01A3BFCF" w14:textId="77777777" w:rsidR="007A56EE" w:rsidRPr="00D7174F" w:rsidRDefault="00000000">
            <w:pPr>
              <w:rPr>
                <w:rFonts w:ascii="Aptos" w:hAnsi="Aptos"/>
              </w:rPr>
            </w:pPr>
            <w:r w:rsidRPr="00D7174F">
              <w:rPr>
                <w:rFonts w:ascii="Aptos" w:hAnsi="Aptos"/>
                <w:b/>
                <w:bCs/>
                <w:color w:val="CC0000"/>
                <w:sz w:val="18"/>
                <w:szCs w:val="18"/>
              </w:rPr>
              <w:t xml:space="preserve">39 days elapsed (as </w:t>
            </w:r>
            <w:proofErr w:type="gramStart"/>
            <w:r w:rsidRPr="00D7174F">
              <w:rPr>
                <w:rFonts w:ascii="Aptos" w:hAnsi="Aptos"/>
                <w:b/>
                <w:bCs/>
                <w:color w:val="CC0000"/>
                <w:sz w:val="18"/>
                <w:szCs w:val="18"/>
              </w:rPr>
              <w:t>at</w:t>
            </w:r>
            <w:proofErr w:type="gramEnd"/>
            <w:r w:rsidRPr="00D7174F">
              <w:rPr>
                <w:rFonts w:ascii="Aptos" w:hAnsi="Aptos"/>
                <w:b/>
                <w:bCs/>
                <w:color w:val="CC0000"/>
                <w:sz w:val="18"/>
                <w:szCs w:val="18"/>
              </w:rPr>
              <w:t xml:space="preserve"> 20 April 2026)</w:t>
            </w:r>
          </w:p>
        </w:tc>
      </w:tr>
    </w:tbl>
    <w:p w14:paraId="2576B2D3" w14:textId="77777777" w:rsidR="007A56EE" w:rsidRPr="00D7174F" w:rsidRDefault="007A56EE">
      <w:pPr>
        <w:spacing w:after="80"/>
        <w:rPr>
          <w:rFonts w:ascii="Aptos" w:hAnsi="Aptos"/>
        </w:rPr>
      </w:pPr>
    </w:p>
    <w:p w14:paraId="55B716B0" w14:textId="77777777" w:rsidR="007A56EE" w:rsidRPr="00D7174F" w:rsidRDefault="00000000">
      <w:pPr>
        <w:spacing w:after="120"/>
        <w:rPr>
          <w:rFonts w:ascii="Aptos" w:hAnsi="Aptos"/>
        </w:rPr>
      </w:pPr>
      <w:r w:rsidRPr="00D7174F">
        <w:rPr>
          <w:rFonts w:ascii="Aptos" w:hAnsi="Aptos"/>
          <w:i/>
          <w:iCs/>
          <w:color w:val="000000"/>
          <w:sz w:val="18"/>
          <w:szCs w:val="18"/>
        </w:rPr>
        <w:t xml:space="preserve">The position remains unchanged as </w:t>
      </w:r>
      <w:proofErr w:type="gramStart"/>
      <w:r w:rsidRPr="00D7174F">
        <w:rPr>
          <w:rFonts w:ascii="Aptos" w:hAnsi="Aptos"/>
          <w:i/>
          <w:iCs/>
          <w:color w:val="000000"/>
          <w:sz w:val="18"/>
          <w:szCs w:val="18"/>
        </w:rPr>
        <w:t>at</w:t>
      </w:r>
      <w:proofErr w:type="gramEnd"/>
      <w:r w:rsidRPr="00D7174F">
        <w:rPr>
          <w:rFonts w:ascii="Aptos" w:hAnsi="Aptos"/>
          <w:i/>
          <w:iCs/>
          <w:color w:val="000000"/>
          <w:sz w:val="18"/>
          <w:szCs w:val="18"/>
        </w:rPr>
        <w:t xml:space="preserve"> 21 April 2026.</w:t>
      </w:r>
    </w:p>
    <w:p w14:paraId="6BEE3ACF" w14:textId="77777777" w:rsidR="007A56EE" w:rsidRPr="00D7174F" w:rsidRDefault="00000000">
      <w:pPr>
        <w:spacing w:after="40"/>
        <w:rPr>
          <w:rFonts w:ascii="Aptos" w:hAnsi="Aptos"/>
        </w:rPr>
      </w:pPr>
      <w:r w:rsidRPr="00D7174F">
        <w:rPr>
          <w:rFonts w:ascii="Aptos" w:hAnsi="Aptos"/>
          <w:color w:val="999999"/>
          <w:sz w:val="16"/>
          <w:szCs w:val="16"/>
        </w:rPr>
        <w:t>Nadia Zahmoul | nadia@rosekross.com | 21 April 2026</w:t>
      </w:r>
    </w:p>
    <w:p w14:paraId="2D5309C4" w14:textId="77777777" w:rsidR="007A56EE" w:rsidRPr="00D7174F" w:rsidRDefault="00000000">
      <w:pPr>
        <w:spacing w:after="100"/>
        <w:rPr>
          <w:rFonts w:ascii="Aptos" w:hAnsi="Aptos"/>
        </w:rPr>
      </w:pPr>
      <w:r w:rsidRPr="00D7174F">
        <w:rPr>
          <w:rFonts w:ascii="Aptos" w:hAnsi="Aptos"/>
          <w:color w:val="999999"/>
          <w:sz w:val="16"/>
          <w:szCs w:val="16"/>
        </w:rPr>
        <w:t>Public archive: https://github.com/nadiazahmoul/Zahmoul-v-SSJ-HMCTS-Public-Archive</w:t>
      </w:r>
    </w:p>
    <w:sectPr w:rsidR="007A56EE" w:rsidRPr="00D7174F">
      <w:pgSz w:w="11906" w:h="16838"/>
      <w:pgMar w:top="800" w:right="100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604A4"/>
    <w:multiLevelType w:val="hybridMultilevel"/>
    <w:tmpl w:val="8514D56A"/>
    <w:lvl w:ilvl="0" w:tplc="E738F0F4">
      <w:start w:val="1"/>
      <w:numFmt w:val="bullet"/>
      <w:lvlText w:val="●"/>
      <w:lvlJc w:val="left"/>
      <w:pPr>
        <w:ind w:left="720" w:hanging="360"/>
      </w:pPr>
    </w:lvl>
    <w:lvl w:ilvl="1" w:tplc="68482916">
      <w:start w:val="1"/>
      <w:numFmt w:val="bullet"/>
      <w:lvlText w:val="○"/>
      <w:lvlJc w:val="left"/>
      <w:pPr>
        <w:ind w:left="1440" w:hanging="360"/>
      </w:pPr>
    </w:lvl>
    <w:lvl w:ilvl="2" w:tplc="7DB89AE2">
      <w:start w:val="1"/>
      <w:numFmt w:val="bullet"/>
      <w:lvlText w:val="■"/>
      <w:lvlJc w:val="left"/>
      <w:pPr>
        <w:ind w:left="2160" w:hanging="360"/>
      </w:pPr>
    </w:lvl>
    <w:lvl w:ilvl="3" w:tplc="37AAF248">
      <w:start w:val="1"/>
      <w:numFmt w:val="bullet"/>
      <w:lvlText w:val="●"/>
      <w:lvlJc w:val="left"/>
      <w:pPr>
        <w:ind w:left="2880" w:hanging="360"/>
      </w:pPr>
    </w:lvl>
    <w:lvl w:ilvl="4" w:tplc="52307C62">
      <w:start w:val="1"/>
      <w:numFmt w:val="bullet"/>
      <w:lvlText w:val="○"/>
      <w:lvlJc w:val="left"/>
      <w:pPr>
        <w:ind w:left="3600" w:hanging="360"/>
      </w:pPr>
    </w:lvl>
    <w:lvl w:ilvl="5" w:tplc="5C383ABC">
      <w:start w:val="1"/>
      <w:numFmt w:val="bullet"/>
      <w:lvlText w:val="■"/>
      <w:lvlJc w:val="left"/>
      <w:pPr>
        <w:ind w:left="4320" w:hanging="360"/>
      </w:pPr>
    </w:lvl>
    <w:lvl w:ilvl="6" w:tplc="8E96A1A8">
      <w:start w:val="1"/>
      <w:numFmt w:val="bullet"/>
      <w:lvlText w:val="●"/>
      <w:lvlJc w:val="left"/>
      <w:pPr>
        <w:ind w:left="5040" w:hanging="360"/>
      </w:pPr>
    </w:lvl>
    <w:lvl w:ilvl="7" w:tplc="25687E52">
      <w:start w:val="1"/>
      <w:numFmt w:val="bullet"/>
      <w:lvlText w:val="●"/>
      <w:lvlJc w:val="left"/>
      <w:pPr>
        <w:ind w:left="5760" w:hanging="360"/>
      </w:pPr>
    </w:lvl>
    <w:lvl w:ilvl="8" w:tplc="AEA0B84E">
      <w:start w:val="1"/>
      <w:numFmt w:val="bullet"/>
      <w:lvlText w:val="●"/>
      <w:lvlJc w:val="left"/>
      <w:pPr>
        <w:ind w:left="6480" w:hanging="360"/>
      </w:pPr>
    </w:lvl>
  </w:abstractNum>
  <w:num w:numId="1" w16cid:durableId="745805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EE"/>
    <w:rsid w:val="007A3BE4"/>
    <w:rsid w:val="007A56EE"/>
    <w:rsid w:val="00B42DE9"/>
    <w:rsid w:val="00C82613"/>
    <w:rsid w:val="00D7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0DD6"/>
  <w15:docId w15:val="{24B98E9E-86C6-6D4E-82FD-B962A0CD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2DE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2290</Characters>
  <Application>Microsoft Office Word</Application>
  <DocSecurity>0</DocSecurity>
  <Lines>67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Nadia Zahmoul</cp:lastModifiedBy>
  <cp:revision>2</cp:revision>
  <dcterms:created xsi:type="dcterms:W3CDTF">2026-04-21T00:43:00Z</dcterms:created>
  <dcterms:modified xsi:type="dcterms:W3CDTF">2026-04-21T00:43:00Z</dcterms:modified>
</cp:coreProperties>
</file>