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99"/>
        <w:rPr>
          <w:rFonts w:ascii="Times New Roman"/>
          <w:sz w:val="32"/>
        </w:rPr>
      </w:pPr>
      <w:r>
        <w:rPr>
          <w:rFonts w:ascii="Times New Roman"/>
          <w:sz w:val="32"/>
        </w:rPr>
        <w:drawing>
          <wp:anchor distT="0" distB="0" distL="0" distR="0" allowOverlap="1" layoutInCell="1" locked="0" behindDoc="0" simplePos="0" relativeHeight="15729152">
            <wp:simplePos x="0" y="0"/>
            <wp:positionH relativeFrom="page">
              <wp:posOffset>4538344</wp:posOffset>
            </wp:positionH>
            <wp:positionV relativeFrom="page">
              <wp:posOffset>0</wp:posOffset>
            </wp:positionV>
            <wp:extent cx="3022599" cy="603250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022599" cy="6032500"/>
                    </a:xfrm>
                    <a:prstGeom prst="rect">
                      <a:avLst/>
                    </a:prstGeom>
                  </pic:spPr>
                </pic:pic>
              </a:graphicData>
            </a:graphic>
          </wp:anchor>
        </w:drawing>
      </w:r>
    </w:p>
    <w:p>
      <w:pPr>
        <w:pStyle w:val="Heading1"/>
        <w:tabs>
          <w:tab w:pos="6962" w:val="left" w:leader="none"/>
        </w:tabs>
        <w:rPr>
          <w:sz w:val="22"/>
        </w:rPr>
      </w:pPr>
      <w:r>
        <w:rPr>
          <w:sz w:val="22"/>
        </w:rPr>
        <w:drawing>
          <wp:anchor distT="0" distB="0" distL="0" distR="0" allowOverlap="1" layoutInCell="1" locked="0" behindDoc="0" simplePos="0" relativeHeight="15728640">
            <wp:simplePos x="0" y="0"/>
            <wp:positionH relativeFrom="page">
              <wp:posOffset>457200</wp:posOffset>
            </wp:positionH>
            <wp:positionV relativeFrom="paragraph">
              <wp:posOffset>11449</wp:posOffset>
            </wp:positionV>
            <wp:extent cx="1048535" cy="848994"/>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048535" cy="848994"/>
                    </a:xfrm>
                    <a:prstGeom prst="rect">
                      <a:avLst/>
                    </a:prstGeom>
                  </pic:spPr>
                </pic:pic>
              </a:graphicData>
            </a:graphic>
          </wp:anchor>
        </w:drawing>
      </w:r>
      <w:r>
        <w:rPr/>
        <w:t>In</w:t>
      </w:r>
      <w:r>
        <w:rPr>
          <w:spacing w:val="-4"/>
        </w:rPr>
        <w:t> </w:t>
      </w:r>
      <w:r>
        <w:rPr/>
        <w:t>the High</w:t>
      </w:r>
      <w:r>
        <w:rPr>
          <w:spacing w:val="-1"/>
        </w:rPr>
        <w:t> </w:t>
      </w:r>
      <w:r>
        <w:rPr/>
        <w:t>Court of </w:t>
      </w:r>
      <w:r>
        <w:rPr>
          <w:spacing w:val="-2"/>
        </w:rPr>
        <w:t>Justice</w:t>
      </w:r>
      <w:r>
        <w:rPr/>
        <w:tab/>
      </w:r>
      <w:r>
        <w:rPr>
          <w:sz w:val="22"/>
        </w:rPr>
        <w:t>CO</w:t>
      </w:r>
      <w:r>
        <w:rPr>
          <w:spacing w:val="-3"/>
          <w:sz w:val="22"/>
        </w:rPr>
        <w:t> </w:t>
      </w:r>
      <w:r>
        <w:rPr>
          <w:spacing w:val="-4"/>
          <w:sz w:val="22"/>
        </w:rPr>
        <w:t>Ref:</w:t>
      </w:r>
    </w:p>
    <w:p>
      <w:pPr>
        <w:tabs>
          <w:tab w:pos="6962" w:val="left" w:leader="none"/>
        </w:tabs>
        <w:spacing w:before="0"/>
        <w:ind w:left="1876" w:right="0" w:firstLine="0"/>
        <w:jc w:val="left"/>
        <w:rPr>
          <w:b/>
          <w:sz w:val="22"/>
        </w:rPr>
      </w:pPr>
      <w:r>
        <w:rPr>
          <w:b/>
          <w:sz w:val="32"/>
        </w:rPr>
        <w:t>King’s</w:t>
      </w:r>
      <w:r>
        <w:rPr>
          <w:b/>
          <w:spacing w:val="-4"/>
          <w:sz w:val="32"/>
        </w:rPr>
        <w:t> </w:t>
      </w:r>
      <w:r>
        <w:rPr>
          <w:b/>
          <w:sz w:val="32"/>
        </w:rPr>
        <w:t>Bench</w:t>
      </w:r>
      <w:r>
        <w:rPr>
          <w:b/>
          <w:spacing w:val="-3"/>
          <w:sz w:val="32"/>
        </w:rPr>
        <w:t> </w:t>
      </w:r>
      <w:r>
        <w:rPr>
          <w:b/>
          <w:spacing w:val="-2"/>
          <w:sz w:val="32"/>
        </w:rPr>
        <w:t>Division</w:t>
      </w:r>
      <w:r>
        <w:rPr>
          <w:b/>
          <w:sz w:val="32"/>
        </w:rPr>
        <w:tab/>
      </w:r>
      <w:r>
        <w:rPr>
          <w:b/>
          <w:spacing w:val="-2"/>
          <w:sz w:val="22"/>
        </w:rPr>
        <w:t>AC-2025-LON-004293</w:t>
      </w:r>
    </w:p>
    <w:p>
      <w:pPr>
        <w:pStyle w:val="Heading1"/>
      </w:pPr>
      <w:r>
        <w:rPr/>
        <w:t>Administrative</w:t>
      </w:r>
      <w:r>
        <w:rPr>
          <w:spacing w:val="-13"/>
        </w:rPr>
        <w:t> </w:t>
      </w:r>
      <w:r>
        <w:rPr>
          <w:spacing w:val="-2"/>
        </w:rPr>
        <w:t>Court</w:t>
      </w:r>
    </w:p>
    <w:p>
      <w:pPr>
        <w:pStyle w:val="BodyText"/>
        <w:spacing w:line="480" w:lineRule="auto" w:before="276"/>
        <w:ind w:left="2467" w:right="3083" w:hanging="545"/>
      </w:pPr>
      <w:r>
        <w:rPr/>
        <w:t>In</w:t>
      </w:r>
      <w:r>
        <w:rPr>
          <w:spacing w:val="-4"/>
        </w:rPr>
        <w:t> </w:t>
      </w:r>
      <w:r>
        <w:rPr/>
        <w:t>the</w:t>
      </w:r>
      <w:r>
        <w:rPr>
          <w:spacing w:val="-4"/>
        </w:rPr>
        <w:t> </w:t>
      </w:r>
      <w:r>
        <w:rPr/>
        <w:t>matter</w:t>
      </w:r>
      <w:r>
        <w:rPr>
          <w:spacing w:val="-4"/>
        </w:rPr>
        <w:t> </w:t>
      </w:r>
      <w:r>
        <w:rPr/>
        <w:t>of</w:t>
      </w:r>
      <w:r>
        <w:rPr>
          <w:spacing w:val="-5"/>
        </w:rPr>
        <w:t> </w:t>
      </w:r>
      <w:r>
        <w:rPr/>
        <w:t>an</w:t>
      </w:r>
      <w:r>
        <w:rPr>
          <w:spacing w:val="-4"/>
        </w:rPr>
        <w:t> </w:t>
      </w:r>
      <w:r>
        <w:rPr/>
        <w:t>application</w:t>
      </w:r>
      <w:r>
        <w:rPr>
          <w:spacing w:val="-4"/>
        </w:rPr>
        <w:t> </w:t>
      </w:r>
      <w:r>
        <w:rPr/>
        <w:t>for</w:t>
      </w:r>
      <w:r>
        <w:rPr>
          <w:spacing w:val="-5"/>
        </w:rPr>
        <w:t> </w:t>
      </w:r>
      <w:r>
        <w:rPr/>
        <w:t>Judicial</w:t>
      </w:r>
      <w:r>
        <w:rPr>
          <w:spacing w:val="-4"/>
        </w:rPr>
        <w:t> </w:t>
      </w:r>
      <w:r>
        <w:rPr/>
        <w:t>Review The King on the application of</w:t>
      </w:r>
    </w:p>
    <w:p>
      <w:pPr>
        <w:spacing w:before="0"/>
        <w:ind w:left="2642" w:right="0" w:firstLine="0"/>
        <w:jc w:val="left"/>
        <w:rPr>
          <w:b/>
          <w:sz w:val="22"/>
        </w:rPr>
      </w:pPr>
      <w:r>
        <w:rPr>
          <w:b/>
          <w:sz w:val="22"/>
        </w:rPr>
        <w:t>NADIA</w:t>
      </w:r>
      <w:r>
        <w:rPr>
          <w:b/>
          <w:spacing w:val="-5"/>
          <w:sz w:val="22"/>
        </w:rPr>
        <w:t> </w:t>
      </w:r>
      <w:r>
        <w:rPr>
          <w:b/>
          <w:spacing w:val="-2"/>
          <w:sz w:val="22"/>
        </w:rPr>
        <w:t>ZAHMOUL</w:t>
      </w:r>
    </w:p>
    <w:p>
      <w:pPr>
        <w:pStyle w:val="BodyText"/>
        <w:ind w:right="139"/>
        <w:jc w:val="right"/>
      </w:pPr>
      <w:r>
        <w:rPr>
          <w:spacing w:val="-2"/>
          <w:u w:val="single"/>
        </w:rPr>
        <w:t>Claimant</w:t>
      </w:r>
    </w:p>
    <w:p>
      <w:pPr>
        <w:pStyle w:val="BodyText"/>
        <w:spacing w:before="253"/>
        <w:ind w:left="2642"/>
      </w:pPr>
      <w:r>
        <w:rPr/>
        <w:t>-</w:t>
      </w:r>
      <w:r>
        <w:rPr>
          <w:spacing w:val="-4"/>
        </w:rPr>
        <w:t>and-</w:t>
      </w:r>
    </w:p>
    <w:p>
      <w:pPr>
        <w:pStyle w:val="BodyText"/>
        <w:spacing w:before="252"/>
      </w:pPr>
    </w:p>
    <w:p>
      <w:pPr>
        <w:spacing w:before="1"/>
        <w:ind w:left="2642" w:right="3083" w:firstLine="0"/>
        <w:jc w:val="left"/>
        <w:rPr>
          <w:b/>
          <w:sz w:val="22"/>
        </w:rPr>
      </w:pPr>
      <w:r>
        <w:rPr>
          <w:b/>
          <w:sz w:val="22"/>
        </w:rPr>
        <w:t>SECRETARY OF STATE FOR JUSTICE HM</w:t>
      </w:r>
      <w:r>
        <w:rPr>
          <w:b/>
          <w:spacing w:val="-9"/>
          <w:sz w:val="22"/>
        </w:rPr>
        <w:t> </w:t>
      </w:r>
      <w:r>
        <w:rPr>
          <w:b/>
          <w:sz w:val="22"/>
        </w:rPr>
        <w:t>COURTS</w:t>
      </w:r>
      <w:r>
        <w:rPr>
          <w:b/>
          <w:spacing w:val="-9"/>
          <w:sz w:val="22"/>
        </w:rPr>
        <w:t> </w:t>
      </w:r>
      <w:r>
        <w:rPr>
          <w:b/>
          <w:sz w:val="22"/>
        </w:rPr>
        <w:t>AND</w:t>
      </w:r>
      <w:r>
        <w:rPr>
          <w:b/>
          <w:spacing w:val="-9"/>
          <w:sz w:val="22"/>
        </w:rPr>
        <w:t> </w:t>
      </w:r>
      <w:r>
        <w:rPr>
          <w:b/>
          <w:sz w:val="22"/>
        </w:rPr>
        <w:t>TRIBUNALS</w:t>
      </w:r>
      <w:r>
        <w:rPr>
          <w:b/>
          <w:spacing w:val="-9"/>
          <w:sz w:val="22"/>
        </w:rPr>
        <w:t> </w:t>
      </w:r>
      <w:r>
        <w:rPr>
          <w:b/>
          <w:sz w:val="22"/>
        </w:rPr>
        <w:t>SERVICE</w:t>
      </w:r>
    </w:p>
    <w:p>
      <w:pPr>
        <w:pStyle w:val="BodyText"/>
        <w:ind w:right="139"/>
        <w:jc w:val="right"/>
      </w:pPr>
      <w:r>
        <w:rPr>
          <w:spacing w:val="-2"/>
          <w:u w:val="single"/>
        </w:rPr>
        <w:t>Defendants</w:t>
      </w:r>
    </w:p>
    <w:p>
      <w:pPr>
        <w:pStyle w:val="BodyText"/>
        <w:spacing w:before="252"/>
      </w:pPr>
    </w:p>
    <w:p>
      <w:pPr>
        <w:spacing w:before="1"/>
        <w:ind w:left="1901" w:right="878" w:firstLine="0"/>
        <w:jc w:val="left"/>
        <w:rPr>
          <w:b/>
          <w:sz w:val="22"/>
        </w:rPr>
      </w:pPr>
      <w:r>
        <w:rPr>
          <w:b/>
          <w:sz w:val="22"/>
        </w:rPr>
        <w:t>Application for permission to apply for Judicial Review NOTIFICATION</w:t>
      </w:r>
      <w:r>
        <w:rPr>
          <w:b/>
          <w:spacing w:val="-5"/>
          <w:sz w:val="22"/>
        </w:rPr>
        <w:t> </w:t>
      </w:r>
      <w:r>
        <w:rPr>
          <w:b/>
          <w:sz w:val="22"/>
        </w:rPr>
        <w:t>of</w:t>
      </w:r>
      <w:r>
        <w:rPr>
          <w:b/>
          <w:spacing w:val="-5"/>
          <w:sz w:val="22"/>
        </w:rPr>
        <w:t> </w:t>
      </w:r>
      <w:r>
        <w:rPr>
          <w:b/>
          <w:sz w:val="22"/>
        </w:rPr>
        <w:t>the</w:t>
      </w:r>
      <w:r>
        <w:rPr>
          <w:b/>
          <w:spacing w:val="-5"/>
          <w:sz w:val="22"/>
        </w:rPr>
        <w:t> </w:t>
      </w:r>
      <w:r>
        <w:rPr>
          <w:b/>
          <w:sz w:val="22"/>
        </w:rPr>
        <w:t>Judge’s</w:t>
      </w:r>
      <w:r>
        <w:rPr>
          <w:b/>
          <w:spacing w:val="-5"/>
          <w:sz w:val="22"/>
        </w:rPr>
        <w:t> </w:t>
      </w:r>
      <w:r>
        <w:rPr>
          <w:b/>
          <w:sz w:val="22"/>
        </w:rPr>
        <w:t>decision</w:t>
      </w:r>
      <w:r>
        <w:rPr>
          <w:b/>
          <w:spacing w:val="-5"/>
          <w:sz w:val="22"/>
        </w:rPr>
        <w:t> </w:t>
      </w:r>
      <w:r>
        <w:rPr>
          <w:b/>
          <w:sz w:val="22"/>
        </w:rPr>
        <w:t>(CPR</w:t>
      </w:r>
      <w:r>
        <w:rPr>
          <w:b/>
          <w:spacing w:val="-5"/>
          <w:sz w:val="22"/>
        </w:rPr>
        <w:t> </w:t>
      </w:r>
      <w:r>
        <w:rPr>
          <w:b/>
          <w:sz w:val="22"/>
        </w:rPr>
        <w:t>Part</w:t>
      </w:r>
      <w:r>
        <w:rPr>
          <w:b/>
          <w:spacing w:val="-5"/>
          <w:sz w:val="22"/>
        </w:rPr>
        <w:t> </w:t>
      </w:r>
      <w:r>
        <w:rPr>
          <w:b/>
          <w:sz w:val="22"/>
        </w:rPr>
        <w:t>54.11,</w:t>
      </w:r>
      <w:r>
        <w:rPr>
          <w:b/>
          <w:spacing w:val="-5"/>
          <w:sz w:val="22"/>
        </w:rPr>
        <w:t> </w:t>
      </w:r>
      <w:r>
        <w:rPr>
          <w:b/>
          <w:sz w:val="22"/>
        </w:rPr>
        <w:t>54.12)</w:t>
      </w:r>
    </w:p>
    <w:p>
      <w:pPr>
        <w:pStyle w:val="BodyText"/>
        <w:spacing w:before="253"/>
        <w:ind w:left="1901"/>
      </w:pPr>
      <w:r>
        <w:rPr/>
        <w:t>Following</w:t>
      </w:r>
      <w:r>
        <w:rPr>
          <w:spacing w:val="80"/>
        </w:rPr>
        <w:t> </w:t>
      </w:r>
      <w:r>
        <w:rPr/>
        <w:t>consideration</w:t>
      </w:r>
      <w:r>
        <w:rPr>
          <w:spacing w:val="80"/>
        </w:rPr>
        <w:t> </w:t>
      </w:r>
      <w:r>
        <w:rPr/>
        <w:t>of</w:t>
      </w:r>
      <w:r>
        <w:rPr>
          <w:spacing w:val="80"/>
        </w:rPr>
        <w:t> </w:t>
      </w:r>
      <w:r>
        <w:rPr/>
        <w:t>the</w:t>
      </w:r>
      <w:r>
        <w:rPr>
          <w:spacing w:val="80"/>
        </w:rPr>
        <w:t> </w:t>
      </w:r>
      <w:r>
        <w:rPr/>
        <w:t>documents</w:t>
      </w:r>
      <w:r>
        <w:rPr>
          <w:spacing w:val="80"/>
        </w:rPr>
        <w:t> </w:t>
      </w:r>
      <w:r>
        <w:rPr/>
        <w:t>lodged</w:t>
      </w:r>
      <w:r>
        <w:rPr>
          <w:spacing w:val="80"/>
        </w:rPr>
        <w:t> </w:t>
      </w:r>
      <w:r>
        <w:rPr/>
        <w:t>by</w:t>
      </w:r>
      <w:r>
        <w:rPr>
          <w:spacing w:val="80"/>
        </w:rPr>
        <w:t> </w:t>
      </w:r>
      <w:r>
        <w:rPr/>
        <w:t>the</w:t>
      </w:r>
      <w:r>
        <w:rPr>
          <w:spacing w:val="80"/>
        </w:rPr>
        <w:t> </w:t>
      </w:r>
      <w:r>
        <w:rPr/>
        <w:t>Claimant</w:t>
      </w:r>
      <w:r>
        <w:rPr>
          <w:spacing w:val="80"/>
        </w:rPr>
        <w:t> </w:t>
      </w:r>
      <w:r>
        <w:rPr/>
        <w:t>and</w:t>
      </w:r>
      <w:r>
        <w:rPr>
          <w:spacing w:val="80"/>
        </w:rPr>
        <w:t> </w:t>
      </w:r>
      <w:r>
        <w:rPr/>
        <w:t>the </w:t>
      </w:r>
      <w:r>
        <w:rPr>
          <w:spacing w:val="-2"/>
        </w:rPr>
        <w:t>Defendants</w:t>
      </w:r>
    </w:p>
    <w:p>
      <w:pPr>
        <w:pStyle w:val="BodyText"/>
        <w:spacing w:before="253"/>
        <w:ind w:left="1922"/>
      </w:pPr>
      <w:r>
        <w:rPr/>
        <w:t>Order</w:t>
      </w:r>
      <w:r>
        <w:rPr>
          <w:spacing w:val="-5"/>
        </w:rPr>
        <w:t> </w:t>
      </w:r>
      <w:r>
        <w:rPr/>
        <w:t>by</w:t>
      </w:r>
      <w:r>
        <w:rPr>
          <w:spacing w:val="-2"/>
        </w:rPr>
        <w:t> </w:t>
      </w:r>
      <w:r>
        <w:rPr/>
        <w:t>the</w:t>
      </w:r>
      <w:r>
        <w:rPr>
          <w:spacing w:val="-3"/>
        </w:rPr>
        <w:t> </w:t>
      </w:r>
      <w:r>
        <w:rPr/>
        <w:t>Honourable</w:t>
      </w:r>
      <w:r>
        <w:rPr>
          <w:spacing w:val="-2"/>
        </w:rPr>
        <w:t> </w:t>
      </w:r>
      <w:r>
        <w:rPr/>
        <w:t>Mrs</w:t>
      </w:r>
      <w:r>
        <w:rPr>
          <w:spacing w:val="-3"/>
        </w:rPr>
        <w:t> </w:t>
      </w:r>
      <w:r>
        <w:rPr/>
        <w:t>Justice</w:t>
      </w:r>
      <w:r>
        <w:rPr>
          <w:spacing w:val="-2"/>
        </w:rPr>
        <w:t> </w:t>
      </w:r>
      <w:r>
        <w:rPr/>
        <w:t>Collins</w:t>
      </w:r>
      <w:r>
        <w:rPr>
          <w:spacing w:val="-2"/>
        </w:rPr>
        <w:t> </w:t>
      </w:r>
      <w:r>
        <w:rPr>
          <w:spacing w:val="-4"/>
        </w:rPr>
        <w:t>Rice</w:t>
      </w:r>
    </w:p>
    <w:p>
      <w:pPr>
        <w:pStyle w:val="ListParagraph"/>
        <w:numPr>
          <w:ilvl w:val="0"/>
          <w:numId w:val="1"/>
        </w:numPr>
        <w:tabs>
          <w:tab w:pos="2544" w:val="left" w:leader="none"/>
        </w:tabs>
        <w:spacing w:line="240" w:lineRule="auto" w:before="253" w:after="0"/>
        <w:ind w:left="2544" w:right="139" w:hanging="360"/>
        <w:jc w:val="both"/>
        <w:rPr>
          <w:b/>
          <w:sz w:val="22"/>
        </w:rPr>
      </w:pPr>
      <w:r>
        <w:rPr>
          <w:b/>
          <w:sz w:val="22"/>
        </w:rPr>
        <w:t>The</w:t>
      </w:r>
      <w:r>
        <w:rPr>
          <w:b/>
          <w:spacing w:val="-14"/>
          <w:sz w:val="22"/>
        </w:rPr>
        <w:t> </w:t>
      </w:r>
      <w:r>
        <w:rPr>
          <w:b/>
          <w:sz w:val="22"/>
        </w:rPr>
        <w:t>Defendants’</w:t>
      </w:r>
      <w:r>
        <w:rPr>
          <w:b/>
          <w:spacing w:val="-14"/>
          <w:sz w:val="22"/>
        </w:rPr>
        <w:t> </w:t>
      </w:r>
      <w:r>
        <w:rPr>
          <w:b/>
          <w:sz w:val="22"/>
        </w:rPr>
        <w:t>application</w:t>
      </w:r>
      <w:r>
        <w:rPr>
          <w:b/>
          <w:spacing w:val="-14"/>
          <w:sz w:val="22"/>
        </w:rPr>
        <w:t> </w:t>
      </w:r>
      <w:r>
        <w:rPr>
          <w:b/>
          <w:sz w:val="22"/>
        </w:rPr>
        <w:t>dated</w:t>
      </w:r>
      <w:r>
        <w:rPr>
          <w:b/>
          <w:spacing w:val="-14"/>
          <w:sz w:val="22"/>
        </w:rPr>
        <w:t> </w:t>
      </w:r>
      <w:r>
        <w:rPr>
          <w:b/>
          <w:sz w:val="22"/>
        </w:rPr>
        <w:t>23</w:t>
      </w:r>
      <w:r>
        <w:rPr>
          <w:b/>
          <w:position w:val="7"/>
          <w:sz w:val="14"/>
        </w:rPr>
        <w:t>rd</w:t>
      </w:r>
      <w:r>
        <w:rPr>
          <w:b/>
          <w:spacing w:val="9"/>
          <w:position w:val="7"/>
          <w:sz w:val="14"/>
        </w:rPr>
        <w:t> </w:t>
      </w:r>
      <w:r>
        <w:rPr>
          <w:b/>
          <w:sz w:val="22"/>
        </w:rPr>
        <w:t>December</w:t>
      </w:r>
      <w:r>
        <w:rPr>
          <w:b/>
          <w:spacing w:val="-14"/>
          <w:sz w:val="22"/>
        </w:rPr>
        <w:t> </w:t>
      </w:r>
      <w:r>
        <w:rPr>
          <w:b/>
          <w:sz w:val="22"/>
        </w:rPr>
        <w:t>2025</w:t>
      </w:r>
      <w:r>
        <w:rPr>
          <w:b/>
          <w:spacing w:val="-14"/>
          <w:sz w:val="22"/>
        </w:rPr>
        <w:t> </w:t>
      </w:r>
      <w:r>
        <w:rPr>
          <w:b/>
          <w:sz w:val="22"/>
        </w:rPr>
        <w:t>for</w:t>
      </w:r>
      <w:r>
        <w:rPr>
          <w:b/>
          <w:spacing w:val="-14"/>
          <w:sz w:val="22"/>
        </w:rPr>
        <w:t> </w:t>
      </w:r>
      <w:r>
        <w:rPr>
          <w:b/>
          <w:sz w:val="22"/>
        </w:rPr>
        <w:t>an</w:t>
      </w:r>
      <w:r>
        <w:rPr>
          <w:b/>
          <w:spacing w:val="-14"/>
          <w:sz w:val="22"/>
        </w:rPr>
        <w:t> </w:t>
      </w:r>
      <w:r>
        <w:rPr>
          <w:b/>
          <w:sz w:val="22"/>
        </w:rPr>
        <w:t>extension of time is granted.</w:t>
      </w:r>
    </w:p>
    <w:p>
      <w:pPr>
        <w:pStyle w:val="ListParagraph"/>
        <w:numPr>
          <w:ilvl w:val="0"/>
          <w:numId w:val="1"/>
        </w:numPr>
        <w:tabs>
          <w:tab w:pos="2543" w:val="left" w:leader="none"/>
        </w:tabs>
        <w:spacing w:line="240" w:lineRule="auto" w:before="0" w:after="0"/>
        <w:ind w:left="2543" w:right="0" w:hanging="359"/>
        <w:jc w:val="both"/>
        <w:rPr>
          <w:b/>
          <w:sz w:val="22"/>
        </w:rPr>
      </w:pPr>
      <w:r>
        <w:rPr>
          <w:b/>
          <w:sz w:val="22"/>
        </w:rPr>
        <w:t>Permission</w:t>
      </w:r>
      <w:r>
        <w:rPr>
          <w:b/>
          <w:spacing w:val="-2"/>
          <w:sz w:val="22"/>
        </w:rPr>
        <w:t> </w:t>
      </w:r>
      <w:r>
        <w:rPr>
          <w:b/>
          <w:sz w:val="22"/>
        </w:rPr>
        <w:t>for</w:t>
      </w:r>
      <w:r>
        <w:rPr>
          <w:b/>
          <w:spacing w:val="-1"/>
          <w:sz w:val="22"/>
        </w:rPr>
        <w:t> </w:t>
      </w:r>
      <w:r>
        <w:rPr>
          <w:b/>
          <w:sz w:val="22"/>
        </w:rPr>
        <w:t>Judicial</w:t>
      </w:r>
      <w:r>
        <w:rPr>
          <w:b/>
          <w:spacing w:val="-1"/>
          <w:sz w:val="22"/>
        </w:rPr>
        <w:t> </w:t>
      </w:r>
      <w:r>
        <w:rPr>
          <w:b/>
          <w:sz w:val="22"/>
        </w:rPr>
        <w:t>Review</w:t>
      </w:r>
      <w:r>
        <w:rPr>
          <w:b/>
          <w:spacing w:val="-1"/>
          <w:sz w:val="22"/>
        </w:rPr>
        <w:t> </w:t>
      </w:r>
      <w:r>
        <w:rPr>
          <w:b/>
          <w:sz w:val="22"/>
        </w:rPr>
        <w:t>is </w:t>
      </w:r>
      <w:r>
        <w:rPr>
          <w:b/>
          <w:spacing w:val="-2"/>
          <w:sz w:val="22"/>
        </w:rPr>
        <w:t>refused.</w:t>
      </w:r>
    </w:p>
    <w:p>
      <w:pPr>
        <w:pStyle w:val="ListParagraph"/>
        <w:numPr>
          <w:ilvl w:val="0"/>
          <w:numId w:val="1"/>
        </w:numPr>
        <w:tabs>
          <w:tab w:pos="2544" w:val="left" w:leader="none"/>
        </w:tabs>
        <w:spacing w:line="240" w:lineRule="auto" w:before="0" w:after="0"/>
        <w:ind w:left="2544" w:right="139" w:hanging="360"/>
        <w:jc w:val="both"/>
        <w:rPr>
          <w:b/>
          <w:sz w:val="22"/>
        </w:rPr>
      </w:pPr>
      <w:r>
        <w:rPr>
          <w:b/>
          <w:sz w:val="22"/>
        </w:rPr>
        <w:t>The application is totally without merit and the Claimant may not request that the decision to refuse permission be reconsidered at an oral hearing.</w:t>
      </w:r>
    </w:p>
    <w:p>
      <w:pPr>
        <w:pStyle w:val="ListParagraph"/>
        <w:numPr>
          <w:ilvl w:val="0"/>
          <w:numId w:val="1"/>
        </w:numPr>
        <w:tabs>
          <w:tab w:pos="2544" w:val="left" w:leader="none"/>
        </w:tabs>
        <w:spacing w:line="240" w:lineRule="auto" w:before="0" w:after="0"/>
        <w:ind w:left="2544" w:right="139" w:hanging="360"/>
        <w:jc w:val="both"/>
        <w:rPr>
          <w:b/>
          <w:sz w:val="22"/>
        </w:rPr>
      </w:pPr>
      <w:r>
        <w:rPr>
          <w:b/>
          <w:sz w:val="22"/>
        </w:rPr>
        <w:t>The Claimant is to pay the Defendants the cost of their Acknowledgment of Service in the sum of £3,125.50.</w:t>
      </w:r>
      <w:r>
        <w:rPr>
          <w:b/>
          <w:spacing w:val="40"/>
          <w:sz w:val="22"/>
        </w:rPr>
        <w:t> </w:t>
      </w:r>
      <w:r>
        <w:rPr>
          <w:b/>
          <w:sz w:val="22"/>
        </w:rPr>
        <w:t>This is a final order</w:t>
      </w:r>
      <w:r>
        <w:rPr>
          <w:b/>
          <w:spacing w:val="-2"/>
          <w:sz w:val="22"/>
        </w:rPr>
        <w:t> </w:t>
      </w:r>
      <w:r>
        <w:rPr>
          <w:b/>
          <w:sz w:val="22"/>
        </w:rPr>
        <w:t>as</w:t>
      </w:r>
      <w:r>
        <w:rPr>
          <w:b/>
          <w:spacing w:val="-2"/>
          <w:sz w:val="22"/>
        </w:rPr>
        <w:t> </w:t>
      </w:r>
      <w:r>
        <w:rPr>
          <w:b/>
          <w:sz w:val="22"/>
        </w:rPr>
        <w:t>to</w:t>
      </w:r>
      <w:r>
        <w:rPr>
          <w:b/>
          <w:spacing w:val="-2"/>
          <w:sz w:val="22"/>
        </w:rPr>
        <w:t> </w:t>
      </w:r>
      <w:r>
        <w:rPr>
          <w:b/>
          <w:sz w:val="22"/>
        </w:rPr>
        <w:t>costs</w:t>
      </w:r>
      <w:r>
        <w:rPr>
          <w:b/>
          <w:spacing w:val="-2"/>
          <w:sz w:val="22"/>
        </w:rPr>
        <w:t> </w:t>
      </w:r>
      <w:r>
        <w:rPr>
          <w:b/>
          <w:sz w:val="22"/>
        </w:rPr>
        <w:t>unless</w:t>
      </w:r>
      <w:r>
        <w:rPr>
          <w:b/>
          <w:spacing w:val="-2"/>
          <w:sz w:val="22"/>
        </w:rPr>
        <w:t> </w:t>
      </w:r>
      <w:r>
        <w:rPr>
          <w:b/>
          <w:sz w:val="22"/>
        </w:rPr>
        <w:t>within</w:t>
      </w:r>
      <w:r>
        <w:rPr>
          <w:b/>
          <w:spacing w:val="-2"/>
          <w:sz w:val="22"/>
        </w:rPr>
        <w:t> </w:t>
      </w:r>
      <w:r>
        <w:rPr>
          <w:b/>
          <w:sz w:val="22"/>
        </w:rPr>
        <w:t>14</w:t>
      </w:r>
      <w:r>
        <w:rPr>
          <w:b/>
          <w:spacing w:val="-2"/>
          <w:sz w:val="22"/>
        </w:rPr>
        <w:t> </w:t>
      </w:r>
      <w:r>
        <w:rPr>
          <w:b/>
          <w:sz w:val="22"/>
        </w:rPr>
        <w:t>days</w:t>
      </w:r>
      <w:r>
        <w:rPr>
          <w:b/>
          <w:spacing w:val="-2"/>
          <w:sz w:val="22"/>
        </w:rPr>
        <w:t> </w:t>
      </w:r>
      <w:r>
        <w:rPr>
          <w:b/>
          <w:sz w:val="22"/>
        </w:rPr>
        <w:t>the</w:t>
      </w:r>
      <w:r>
        <w:rPr>
          <w:b/>
          <w:spacing w:val="-2"/>
          <w:sz w:val="22"/>
        </w:rPr>
        <w:t> </w:t>
      </w:r>
      <w:r>
        <w:rPr>
          <w:b/>
          <w:sz w:val="22"/>
        </w:rPr>
        <w:t>Claimant</w:t>
      </w:r>
      <w:r>
        <w:rPr>
          <w:b/>
          <w:spacing w:val="-2"/>
          <w:sz w:val="22"/>
        </w:rPr>
        <w:t> </w:t>
      </w:r>
      <w:r>
        <w:rPr>
          <w:b/>
          <w:sz w:val="22"/>
        </w:rPr>
        <w:t>notifies</w:t>
      </w:r>
      <w:r>
        <w:rPr>
          <w:b/>
          <w:spacing w:val="-2"/>
          <w:sz w:val="22"/>
        </w:rPr>
        <w:t> </w:t>
      </w:r>
      <w:r>
        <w:rPr>
          <w:b/>
          <w:sz w:val="22"/>
        </w:rPr>
        <w:t>the</w:t>
      </w:r>
      <w:r>
        <w:rPr>
          <w:b/>
          <w:spacing w:val="-2"/>
          <w:sz w:val="22"/>
        </w:rPr>
        <w:t> </w:t>
      </w:r>
      <w:r>
        <w:rPr>
          <w:b/>
          <w:sz w:val="22"/>
        </w:rPr>
        <w:t>Court and the Defendants, in writing, that she objects to paying costs, or objects to the amount now ordered to be paid, in either case giving reasons.</w:t>
      </w:r>
      <w:r>
        <w:rPr>
          <w:b/>
          <w:spacing w:val="40"/>
          <w:sz w:val="22"/>
        </w:rPr>
        <w:t> </w:t>
      </w:r>
      <w:r>
        <w:rPr>
          <w:b/>
          <w:sz w:val="22"/>
        </w:rPr>
        <w:t>If she does so, the Defendants have a further 14 days to respond to both the Court and the Claimant, and the Claimant has the right</w:t>
      </w:r>
      <w:r>
        <w:rPr>
          <w:b/>
          <w:spacing w:val="-2"/>
          <w:sz w:val="22"/>
        </w:rPr>
        <w:t> </w:t>
      </w:r>
      <w:r>
        <w:rPr>
          <w:b/>
          <w:sz w:val="22"/>
        </w:rPr>
        <w:t>to</w:t>
      </w:r>
      <w:r>
        <w:rPr>
          <w:b/>
          <w:spacing w:val="-2"/>
          <w:sz w:val="22"/>
        </w:rPr>
        <w:t> </w:t>
      </w:r>
      <w:r>
        <w:rPr>
          <w:b/>
          <w:sz w:val="22"/>
        </w:rPr>
        <w:t>reply</w:t>
      </w:r>
      <w:r>
        <w:rPr>
          <w:b/>
          <w:spacing w:val="-2"/>
          <w:sz w:val="22"/>
        </w:rPr>
        <w:t> </w:t>
      </w:r>
      <w:r>
        <w:rPr>
          <w:b/>
          <w:sz w:val="22"/>
        </w:rPr>
        <w:t>within</w:t>
      </w:r>
      <w:r>
        <w:rPr>
          <w:b/>
          <w:spacing w:val="-2"/>
          <w:sz w:val="22"/>
        </w:rPr>
        <w:t> </w:t>
      </w:r>
      <w:r>
        <w:rPr>
          <w:b/>
          <w:sz w:val="22"/>
        </w:rPr>
        <w:t>a</w:t>
      </w:r>
      <w:r>
        <w:rPr>
          <w:b/>
          <w:spacing w:val="-2"/>
          <w:sz w:val="22"/>
        </w:rPr>
        <w:t> </w:t>
      </w:r>
      <w:r>
        <w:rPr>
          <w:b/>
          <w:sz w:val="22"/>
        </w:rPr>
        <w:t>further</w:t>
      </w:r>
      <w:r>
        <w:rPr>
          <w:b/>
          <w:spacing w:val="-2"/>
          <w:sz w:val="22"/>
        </w:rPr>
        <w:t> </w:t>
      </w:r>
      <w:r>
        <w:rPr>
          <w:b/>
          <w:sz w:val="22"/>
        </w:rPr>
        <w:t>7</w:t>
      </w:r>
      <w:r>
        <w:rPr>
          <w:b/>
          <w:spacing w:val="-2"/>
          <w:sz w:val="22"/>
        </w:rPr>
        <w:t> </w:t>
      </w:r>
      <w:r>
        <w:rPr>
          <w:b/>
          <w:sz w:val="22"/>
        </w:rPr>
        <w:t>days,</w:t>
      </w:r>
      <w:r>
        <w:rPr>
          <w:b/>
          <w:spacing w:val="-2"/>
          <w:sz w:val="22"/>
        </w:rPr>
        <w:t> </w:t>
      </w:r>
      <w:r>
        <w:rPr>
          <w:b/>
          <w:sz w:val="22"/>
        </w:rPr>
        <w:t>after</w:t>
      </w:r>
      <w:r>
        <w:rPr>
          <w:b/>
          <w:spacing w:val="-2"/>
          <w:sz w:val="22"/>
        </w:rPr>
        <w:t> </w:t>
      </w:r>
      <w:r>
        <w:rPr>
          <w:b/>
          <w:sz w:val="22"/>
        </w:rPr>
        <w:t>which</w:t>
      </w:r>
      <w:r>
        <w:rPr>
          <w:b/>
          <w:spacing w:val="-2"/>
          <w:sz w:val="22"/>
        </w:rPr>
        <w:t> </w:t>
      </w:r>
      <w:r>
        <w:rPr>
          <w:b/>
          <w:sz w:val="22"/>
        </w:rPr>
        <w:t>the</w:t>
      </w:r>
      <w:r>
        <w:rPr>
          <w:b/>
          <w:spacing w:val="-2"/>
          <w:sz w:val="22"/>
        </w:rPr>
        <w:t> </w:t>
      </w:r>
      <w:r>
        <w:rPr>
          <w:b/>
          <w:sz w:val="22"/>
        </w:rPr>
        <w:t>Defendants’</w:t>
      </w:r>
      <w:r>
        <w:rPr>
          <w:b/>
          <w:spacing w:val="-2"/>
          <w:sz w:val="22"/>
        </w:rPr>
        <w:t> </w:t>
      </w:r>
      <w:r>
        <w:rPr>
          <w:b/>
          <w:sz w:val="22"/>
        </w:rPr>
        <w:t>claim for</w:t>
      </w:r>
      <w:r>
        <w:rPr>
          <w:b/>
          <w:spacing w:val="-13"/>
          <w:sz w:val="22"/>
        </w:rPr>
        <w:t> </w:t>
      </w:r>
      <w:r>
        <w:rPr>
          <w:b/>
          <w:sz w:val="22"/>
        </w:rPr>
        <w:t>costs</w:t>
      </w:r>
      <w:r>
        <w:rPr>
          <w:b/>
          <w:spacing w:val="-13"/>
          <w:sz w:val="22"/>
        </w:rPr>
        <w:t> </w:t>
      </w:r>
      <w:r>
        <w:rPr>
          <w:b/>
          <w:sz w:val="22"/>
        </w:rPr>
        <w:t>and</w:t>
      </w:r>
      <w:r>
        <w:rPr>
          <w:b/>
          <w:spacing w:val="-12"/>
          <w:sz w:val="22"/>
        </w:rPr>
        <w:t> </w:t>
      </w:r>
      <w:r>
        <w:rPr>
          <w:b/>
          <w:sz w:val="22"/>
        </w:rPr>
        <w:t>any</w:t>
      </w:r>
      <w:r>
        <w:rPr>
          <w:b/>
          <w:spacing w:val="-12"/>
          <w:sz w:val="22"/>
        </w:rPr>
        <w:t> </w:t>
      </w:r>
      <w:r>
        <w:rPr>
          <w:b/>
          <w:sz w:val="22"/>
        </w:rPr>
        <w:t>submissions</w:t>
      </w:r>
      <w:r>
        <w:rPr>
          <w:b/>
          <w:spacing w:val="-12"/>
          <w:sz w:val="22"/>
        </w:rPr>
        <w:t> </w:t>
      </w:r>
      <w:r>
        <w:rPr>
          <w:b/>
          <w:sz w:val="22"/>
        </w:rPr>
        <w:t>in</w:t>
      </w:r>
      <w:r>
        <w:rPr>
          <w:b/>
          <w:spacing w:val="-12"/>
          <w:sz w:val="22"/>
        </w:rPr>
        <w:t> </w:t>
      </w:r>
      <w:r>
        <w:rPr>
          <w:b/>
          <w:sz w:val="22"/>
        </w:rPr>
        <w:t>relation</w:t>
      </w:r>
      <w:r>
        <w:rPr>
          <w:b/>
          <w:spacing w:val="-12"/>
          <w:sz w:val="22"/>
        </w:rPr>
        <w:t> </w:t>
      </w:r>
      <w:r>
        <w:rPr>
          <w:b/>
          <w:sz w:val="22"/>
        </w:rPr>
        <w:t>to</w:t>
      </w:r>
      <w:r>
        <w:rPr>
          <w:b/>
          <w:spacing w:val="-12"/>
          <w:sz w:val="22"/>
        </w:rPr>
        <w:t> </w:t>
      </w:r>
      <w:r>
        <w:rPr>
          <w:b/>
          <w:sz w:val="22"/>
        </w:rPr>
        <w:t>it</w:t>
      </w:r>
      <w:r>
        <w:rPr>
          <w:b/>
          <w:spacing w:val="-12"/>
          <w:sz w:val="22"/>
        </w:rPr>
        <w:t> </w:t>
      </w:r>
      <w:r>
        <w:rPr>
          <w:b/>
          <w:sz w:val="22"/>
        </w:rPr>
        <w:t>will</w:t>
      </w:r>
      <w:r>
        <w:rPr>
          <w:b/>
          <w:spacing w:val="-12"/>
          <w:sz w:val="22"/>
        </w:rPr>
        <w:t> </w:t>
      </w:r>
      <w:r>
        <w:rPr>
          <w:b/>
          <w:sz w:val="22"/>
        </w:rPr>
        <w:t>be</w:t>
      </w:r>
      <w:r>
        <w:rPr>
          <w:b/>
          <w:spacing w:val="-12"/>
          <w:sz w:val="22"/>
        </w:rPr>
        <w:t> </w:t>
      </w:r>
      <w:r>
        <w:rPr>
          <w:b/>
          <w:sz w:val="22"/>
        </w:rPr>
        <w:t>put</w:t>
      </w:r>
      <w:r>
        <w:rPr>
          <w:b/>
          <w:spacing w:val="-12"/>
          <w:sz w:val="22"/>
        </w:rPr>
        <w:t> </w:t>
      </w:r>
      <w:r>
        <w:rPr>
          <w:b/>
          <w:sz w:val="22"/>
        </w:rPr>
        <w:t>before</w:t>
      </w:r>
      <w:r>
        <w:rPr>
          <w:b/>
          <w:spacing w:val="-12"/>
          <w:sz w:val="22"/>
        </w:rPr>
        <w:t> </w:t>
      </w:r>
      <w:r>
        <w:rPr>
          <w:b/>
          <w:sz w:val="22"/>
        </w:rPr>
        <w:t>a</w:t>
      </w:r>
      <w:r>
        <w:rPr>
          <w:b/>
          <w:spacing w:val="-13"/>
          <w:sz w:val="22"/>
        </w:rPr>
        <w:t> </w:t>
      </w:r>
      <w:r>
        <w:rPr>
          <w:b/>
          <w:sz w:val="22"/>
        </w:rPr>
        <w:t>judge to be determined on the papers.</w:t>
      </w:r>
    </w:p>
    <w:p>
      <w:pPr>
        <w:pStyle w:val="BodyText"/>
        <w:rPr>
          <w:b/>
        </w:rPr>
      </w:pPr>
    </w:p>
    <w:p>
      <w:pPr>
        <w:pStyle w:val="BodyText"/>
        <w:rPr>
          <w:b/>
        </w:rPr>
      </w:pPr>
    </w:p>
    <w:p>
      <w:pPr>
        <w:pStyle w:val="BodyText"/>
        <w:spacing w:before="183"/>
        <w:rPr>
          <w:b/>
        </w:rPr>
      </w:pPr>
    </w:p>
    <w:p>
      <w:pPr>
        <w:pStyle w:val="BodyText"/>
        <w:spacing w:before="1"/>
        <w:ind w:left="482"/>
      </w:pPr>
      <w:r>
        <w:rPr>
          <w:spacing w:val="-2"/>
          <w:u w:val="single"/>
        </w:rPr>
        <w:t>Observations</w:t>
      </w:r>
    </w:p>
    <w:p>
      <w:pPr>
        <w:pStyle w:val="BodyText"/>
        <w:spacing w:before="253"/>
        <w:ind w:left="482" w:right="139"/>
        <w:jc w:val="both"/>
      </w:pPr>
      <w:r>
        <w:rPr/>
        <w:t>The</w:t>
      </w:r>
      <w:r>
        <w:rPr>
          <w:spacing w:val="-16"/>
        </w:rPr>
        <w:t> </w:t>
      </w:r>
      <w:r>
        <w:rPr/>
        <w:t>Claimant</w:t>
      </w:r>
      <w:r>
        <w:rPr>
          <w:spacing w:val="-15"/>
        </w:rPr>
        <w:t> </w:t>
      </w:r>
      <w:r>
        <w:rPr/>
        <w:t>seeks</w:t>
      </w:r>
      <w:r>
        <w:rPr>
          <w:spacing w:val="-15"/>
        </w:rPr>
        <w:t> </w:t>
      </w:r>
      <w:r>
        <w:rPr/>
        <w:t>to</w:t>
      </w:r>
      <w:r>
        <w:rPr>
          <w:spacing w:val="-16"/>
        </w:rPr>
        <w:t> </w:t>
      </w:r>
      <w:r>
        <w:rPr/>
        <w:t>bring</w:t>
      </w:r>
      <w:r>
        <w:rPr>
          <w:spacing w:val="-15"/>
        </w:rPr>
        <w:t> </w:t>
      </w:r>
      <w:r>
        <w:rPr/>
        <w:t>these</w:t>
      </w:r>
      <w:r>
        <w:rPr>
          <w:spacing w:val="-15"/>
        </w:rPr>
        <w:t> </w:t>
      </w:r>
      <w:r>
        <w:rPr/>
        <w:t>proceedings</w:t>
      </w:r>
      <w:r>
        <w:rPr>
          <w:spacing w:val="-15"/>
        </w:rPr>
        <w:t> </w:t>
      </w:r>
      <w:r>
        <w:rPr/>
        <w:t>in</w:t>
      </w:r>
      <w:r>
        <w:rPr>
          <w:spacing w:val="-16"/>
        </w:rPr>
        <w:t> </w:t>
      </w:r>
      <w:r>
        <w:rPr/>
        <w:t>the</w:t>
      </w:r>
      <w:r>
        <w:rPr>
          <w:spacing w:val="-15"/>
        </w:rPr>
        <w:t> </w:t>
      </w:r>
      <w:r>
        <w:rPr/>
        <w:t>context</w:t>
      </w:r>
      <w:r>
        <w:rPr>
          <w:spacing w:val="-15"/>
        </w:rPr>
        <w:t> </w:t>
      </w:r>
      <w:r>
        <w:rPr/>
        <w:t>of</w:t>
      </w:r>
      <w:r>
        <w:rPr>
          <w:spacing w:val="-16"/>
        </w:rPr>
        <w:t> </w:t>
      </w:r>
      <w:r>
        <w:rPr/>
        <w:t>her</w:t>
      </w:r>
      <w:r>
        <w:rPr>
          <w:spacing w:val="-15"/>
        </w:rPr>
        <w:t> </w:t>
      </w:r>
      <w:r>
        <w:rPr/>
        <w:t>family</w:t>
      </w:r>
      <w:r>
        <w:rPr>
          <w:spacing w:val="-15"/>
        </w:rPr>
        <w:t> </w:t>
      </w:r>
      <w:r>
        <w:rPr/>
        <w:t>law</w:t>
      </w:r>
      <w:r>
        <w:rPr>
          <w:spacing w:val="-15"/>
        </w:rPr>
        <w:t> </w:t>
      </w:r>
      <w:r>
        <w:rPr/>
        <w:t>divorce</w:t>
      </w:r>
      <w:r>
        <w:rPr>
          <w:spacing w:val="-16"/>
        </w:rPr>
        <w:t> </w:t>
      </w:r>
      <w:r>
        <w:rPr/>
        <w:t>proceedings which</w:t>
      </w:r>
      <w:r>
        <w:rPr>
          <w:spacing w:val="-12"/>
        </w:rPr>
        <w:t> </w:t>
      </w:r>
      <w:r>
        <w:rPr/>
        <w:t>appear</w:t>
      </w:r>
      <w:r>
        <w:rPr>
          <w:spacing w:val="-12"/>
        </w:rPr>
        <w:t> </w:t>
      </w:r>
      <w:r>
        <w:rPr/>
        <w:t>to</w:t>
      </w:r>
      <w:r>
        <w:rPr>
          <w:spacing w:val="-12"/>
        </w:rPr>
        <w:t> </w:t>
      </w:r>
      <w:r>
        <w:rPr/>
        <w:t>have</w:t>
      </w:r>
      <w:r>
        <w:rPr>
          <w:spacing w:val="-12"/>
        </w:rPr>
        <w:t> </w:t>
      </w:r>
      <w:r>
        <w:rPr/>
        <w:t>concluded</w:t>
      </w:r>
      <w:r>
        <w:rPr>
          <w:spacing w:val="-12"/>
        </w:rPr>
        <w:t> </w:t>
      </w:r>
      <w:r>
        <w:rPr/>
        <w:t>in</w:t>
      </w:r>
      <w:r>
        <w:rPr>
          <w:spacing w:val="-12"/>
        </w:rPr>
        <w:t> </w:t>
      </w:r>
      <w:r>
        <w:rPr/>
        <w:t>May</w:t>
      </w:r>
      <w:r>
        <w:rPr>
          <w:spacing w:val="-12"/>
        </w:rPr>
        <w:t> </w:t>
      </w:r>
      <w:r>
        <w:rPr/>
        <w:t>2024.</w:t>
      </w:r>
      <w:r>
        <w:rPr>
          <w:spacing w:val="37"/>
        </w:rPr>
        <w:t> </w:t>
      </w:r>
      <w:r>
        <w:rPr/>
        <w:t>She</w:t>
      </w:r>
      <w:r>
        <w:rPr>
          <w:spacing w:val="-12"/>
        </w:rPr>
        <w:t> </w:t>
      </w:r>
      <w:r>
        <w:rPr/>
        <w:t>made</w:t>
      </w:r>
      <w:r>
        <w:rPr>
          <w:spacing w:val="-13"/>
        </w:rPr>
        <w:t> </w:t>
      </w:r>
      <w:r>
        <w:rPr/>
        <w:t>criminal</w:t>
      </w:r>
      <w:r>
        <w:rPr>
          <w:spacing w:val="-12"/>
        </w:rPr>
        <w:t> </w:t>
      </w:r>
      <w:r>
        <w:rPr/>
        <w:t>complaints</w:t>
      </w:r>
      <w:r>
        <w:rPr>
          <w:spacing w:val="-12"/>
        </w:rPr>
        <w:t> </w:t>
      </w:r>
      <w:r>
        <w:rPr/>
        <w:t>against</w:t>
      </w:r>
      <w:r>
        <w:rPr>
          <w:spacing w:val="-12"/>
        </w:rPr>
        <w:t> </w:t>
      </w:r>
      <w:r>
        <w:rPr/>
        <w:t>her</w:t>
      </w:r>
      <w:r>
        <w:rPr>
          <w:spacing w:val="-12"/>
        </w:rPr>
        <w:t> </w:t>
      </w:r>
      <w:r>
        <w:rPr/>
        <w:t>husband also in that context.</w:t>
      </w:r>
      <w:r>
        <w:rPr>
          <w:spacing w:val="40"/>
        </w:rPr>
        <w:t> </w:t>
      </w:r>
      <w:r>
        <w:rPr/>
        <w:t>By her present application she complains of the Defendants’ response to those criminal complaints, and of the outcome of certain complaints she made to HMCTS in relation to procedural matters in the family proceedings, and of the alleged failure of HMCTS to enforce certain orders made in those proceedings.</w:t>
      </w:r>
    </w:p>
    <w:p>
      <w:pPr>
        <w:pStyle w:val="BodyText"/>
        <w:spacing w:before="253"/>
        <w:ind w:left="482"/>
        <w:jc w:val="both"/>
      </w:pPr>
      <w:r>
        <w:rPr/>
        <w:t>This</w:t>
      </w:r>
      <w:r>
        <w:rPr>
          <w:spacing w:val="-3"/>
        </w:rPr>
        <w:t> </w:t>
      </w:r>
      <w:r>
        <w:rPr/>
        <w:t>application</w:t>
      </w:r>
      <w:r>
        <w:rPr>
          <w:spacing w:val="-3"/>
        </w:rPr>
        <w:t> </w:t>
      </w:r>
      <w:r>
        <w:rPr/>
        <w:t>is</w:t>
      </w:r>
      <w:r>
        <w:rPr>
          <w:spacing w:val="-3"/>
        </w:rPr>
        <w:t> </w:t>
      </w:r>
      <w:r>
        <w:rPr/>
        <w:t>wholly</w:t>
      </w:r>
      <w:r>
        <w:rPr>
          <w:spacing w:val="-2"/>
        </w:rPr>
        <w:t> misconceived.</w:t>
      </w:r>
    </w:p>
    <w:p>
      <w:pPr>
        <w:pStyle w:val="BodyText"/>
        <w:spacing w:after="0"/>
        <w:jc w:val="both"/>
        <w:sectPr>
          <w:footerReference w:type="default" r:id="rId5"/>
          <w:type w:val="continuous"/>
          <w:pgSz w:w="11910" w:h="16840"/>
          <w:pgMar w:header="0" w:footer="673" w:top="0" w:bottom="860" w:left="708" w:right="1133"/>
          <w:pgNumType w:start="1"/>
        </w:sectPr>
      </w:pPr>
    </w:p>
    <w:p>
      <w:pPr>
        <w:pStyle w:val="BodyText"/>
        <w:spacing w:before="67"/>
        <w:ind w:left="482"/>
        <w:jc w:val="both"/>
      </w:pPr>
      <w:r>
        <w:rPr/>
        <w:t>The</w:t>
      </w:r>
      <w:r>
        <w:rPr>
          <w:spacing w:val="-12"/>
        </w:rPr>
        <w:t> </w:t>
      </w:r>
      <w:r>
        <w:rPr/>
        <w:t>Defendants</w:t>
      </w:r>
      <w:r>
        <w:rPr>
          <w:spacing w:val="-9"/>
        </w:rPr>
        <w:t> </w:t>
      </w:r>
      <w:r>
        <w:rPr/>
        <w:t>have</w:t>
      </w:r>
      <w:r>
        <w:rPr>
          <w:spacing w:val="-10"/>
        </w:rPr>
        <w:t> </w:t>
      </w:r>
      <w:r>
        <w:rPr/>
        <w:t>no</w:t>
      </w:r>
      <w:r>
        <w:rPr>
          <w:spacing w:val="-9"/>
        </w:rPr>
        <w:t> </w:t>
      </w:r>
      <w:r>
        <w:rPr/>
        <w:t>arguable</w:t>
      </w:r>
      <w:r>
        <w:rPr>
          <w:spacing w:val="-9"/>
        </w:rPr>
        <w:t> </w:t>
      </w:r>
      <w:r>
        <w:rPr/>
        <w:t>public</w:t>
      </w:r>
      <w:r>
        <w:rPr>
          <w:spacing w:val="-10"/>
        </w:rPr>
        <w:t> </w:t>
      </w:r>
      <w:r>
        <w:rPr/>
        <w:t>law</w:t>
      </w:r>
      <w:r>
        <w:rPr>
          <w:spacing w:val="-9"/>
        </w:rPr>
        <w:t> </w:t>
      </w:r>
      <w:r>
        <w:rPr/>
        <w:t>duty</w:t>
      </w:r>
      <w:r>
        <w:rPr>
          <w:spacing w:val="-10"/>
        </w:rPr>
        <w:t> </w:t>
      </w:r>
      <w:r>
        <w:rPr/>
        <w:t>or</w:t>
      </w:r>
      <w:r>
        <w:rPr>
          <w:spacing w:val="-9"/>
        </w:rPr>
        <w:t> </w:t>
      </w:r>
      <w:r>
        <w:rPr/>
        <w:t>function</w:t>
      </w:r>
      <w:r>
        <w:rPr>
          <w:spacing w:val="-9"/>
        </w:rPr>
        <w:t> </w:t>
      </w:r>
      <w:r>
        <w:rPr/>
        <w:t>in</w:t>
      </w:r>
      <w:r>
        <w:rPr>
          <w:spacing w:val="-10"/>
        </w:rPr>
        <w:t> </w:t>
      </w:r>
      <w:r>
        <w:rPr/>
        <w:t>relation</w:t>
      </w:r>
      <w:r>
        <w:rPr>
          <w:spacing w:val="-9"/>
        </w:rPr>
        <w:t> </w:t>
      </w:r>
      <w:r>
        <w:rPr/>
        <w:t>to</w:t>
      </w:r>
      <w:r>
        <w:rPr>
          <w:spacing w:val="-10"/>
        </w:rPr>
        <w:t> </w:t>
      </w:r>
      <w:r>
        <w:rPr/>
        <w:t>the</w:t>
      </w:r>
      <w:r>
        <w:rPr>
          <w:spacing w:val="-9"/>
        </w:rPr>
        <w:t> </w:t>
      </w:r>
      <w:r>
        <w:rPr/>
        <w:t>criminal</w:t>
      </w:r>
      <w:r>
        <w:rPr>
          <w:spacing w:val="-9"/>
        </w:rPr>
        <w:t> </w:t>
      </w:r>
      <w:r>
        <w:rPr>
          <w:spacing w:val="-2"/>
        </w:rPr>
        <w:t>complaints.</w:t>
      </w:r>
    </w:p>
    <w:p>
      <w:pPr>
        <w:pStyle w:val="BodyText"/>
      </w:pPr>
    </w:p>
    <w:p>
      <w:pPr>
        <w:pStyle w:val="BodyText"/>
        <w:ind w:left="482" w:right="139"/>
        <w:jc w:val="both"/>
      </w:pPr>
      <w:r>
        <w:rPr/>
        <w:t>The procedural matters she complains of in the family proceedings appear to relate to judicial determinations, to which the administrative matters complained of are ancillary, and accordingly not amenable to judicial review to the extent that they depend on those determinations.</w:t>
      </w:r>
      <w:r>
        <w:rPr>
          <w:spacing w:val="40"/>
        </w:rPr>
        <w:t> </w:t>
      </w:r>
      <w:r>
        <w:rPr/>
        <w:t>The judicial</w:t>
      </w:r>
      <w:r>
        <w:rPr>
          <w:spacing w:val="-8"/>
        </w:rPr>
        <w:t> </w:t>
      </w:r>
      <w:r>
        <w:rPr/>
        <w:t>determinations</w:t>
      </w:r>
      <w:r>
        <w:rPr>
          <w:spacing w:val="-8"/>
        </w:rPr>
        <w:t> </w:t>
      </w:r>
      <w:r>
        <w:rPr/>
        <w:t>themselves</w:t>
      </w:r>
      <w:r>
        <w:rPr>
          <w:spacing w:val="-8"/>
        </w:rPr>
        <w:t> </w:t>
      </w:r>
      <w:r>
        <w:rPr/>
        <w:t>are</w:t>
      </w:r>
      <w:r>
        <w:rPr>
          <w:spacing w:val="-8"/>
        </w:rPr>
        <w:t> </w:t>
      </w:r>
      <w:r>
        <w:rPr/>
        <w:t>not</w:t>
      </w:r>
      <w:r>
        <w:rPr>
          <w:spacing w:val="-7"/>
        </w:rPr>
        <w:t> </w:t>
      </w:r>
      <w:r>
        <w:rPr/>
        <w:t>amenable</w:t>
      </w:r>
      <w:r>
        <w:rPr>
          <w:spacing w:val="-8"/>
        </w:rPr>
        <w:t> </w:t>
      </w:r>
      <w:r>
        <w:rPr/>
        <w:t>to</w:t>
      </w:r>
      <w:r>
        <w:rPr>
          <w:spacing w:val="-8"/>
        </w:rPr>
        <w:t> </w:t>
      </w:r>
      <w:r>
        <w:rPr/>
        <w:t>judicial</w:t>
      </w:r>
      <w:r>
        <w:rPr>
          <w:spacing w:val="-8"/>
        </w:rPr>
        <w:t> </w:t>
      </w:r>
      <w:r>
        <w:rPr/>
        <w:t>review</w:t>
      </w:r>
      <w:r>
        <w:rPr>
          <w:spacing w:val="-8"/>
        </w:rPr>
        <w:t> </w:t>
      </w:r>
      <w:r>
        <w:rPr/>
        <w:t>based</w:t>
      </w:r>
      <w:r>
        <w:rPr>
          <w:spacing w:val="-8"/>
        </w:rPr>
        <w:t> </w:t>
      </w:r>
      <w:r>
        <w:rPr/>
        <w:t>on</w:t>
      </w:r>
      <w:r>
        <w:rPr>
          <w:spacing w:val="-8"/>
        </w:rPr>
        <w:t> </w:t>
      </w:r>
      <w:r>
        <w:rPr/>
        <w:t>alleged</w:t>
      </w:r>
      <w:r>
        <w:rPr>
          <w:spacing w:val="-8"/>
        </w:rPr>
        <w:t> </w:t>
      </w:r>
      <w:r>
        <w:rPr/>
        <w:t>breaches of the Equality Act and PSED.</w:t>
      </w:r>
    </w:p>
    <w:p>
      <w:pPr>
        <w:pStyle w:val="BodyText"/>
      </w:pPr>
    </w:p>
    <w:p>
      <w:pPr>
        <w:pStyle w:val="BodyText"/>
        <w:ind w:left="482" w:right="139"/>
        <w:jc w:val="both"/>
      </w:pPr>
      <w:r>
        <w:rPr/>
        <w:t>The</w:t>
      </w:r>
      <w:r>
        <w:rPr>
          <w:spacing w:val="-9"/>
        </w:rPr>
        <w:t> </w:t>
      </w:r>
      <w:r>
        <w:rPr/>
        <w:t>enforcement</w:t>
      </w:r>
      <w:r>
        <w:rPr>
          <w:spacing w:val="-9"/>
        </w:rPr>
        <w:t> </w:t>
      </w:r>
      <w:r>
        <w:rPr/>
        <w:t>of</w:t>
      </w:r>
      <w:r>
        <w:rPr>
          <w:spacing w:val="-9"/>
        </w:rPr>
        <w:t> </w:t>
      </w:r>
      <w:r>
        <w:rPr/>
        <w:t>court</w:t>
      </w:r>
      <w:r>
        <w:rPr>
          <w:spacing w:val="-9"/>
        </w:rPr>
        <w:t> </w:t>
      </w:r>
      <w:r>
        <w:rPr/>
        <w:t>orders</w:t>
      </w:r>
      <w:r>
        <w:rPr>
          <w:spacing w:val="-9"/>
        </w:rPr>
        <w:t> </w:t>
      </w:r>
      <w:r>
        <w:rPr/>
        <w:t>is</w:t>
      </w:r>
      <w:r>
        <w:rPr>
          <w:spacing w:val="-9"/>
        </w:rPr>
        <w:t> </w:t>
      </w:r>
      <w:r>
        <w:rPr/>
        <w:t>a</w:t>
      </w:r>
      <w:r>
        <w:rPr>
          <w:spacing w:val="-8"/>
        </w:rPr>
        <w:t> </w:t>
      </w:r>
      <w:r>
        <w:rPr/>
        <w:t>matter</w:t>
      </w:r>
      <w:r>
        <w:rPr>
          <w:spacing w:val="-9"/>
        </w:rPr>
        <w:t> </w:t>
      </w:r>
      <w:r>
        <w:rPr/>
        <w:t>for</w:t>
      </w:r>
      <w:r>
        <w:rPr>
          <w:spacing w:val="-9"/>
        </w:rPr>
        <w:t> </w:t>
      </w:r>
      <w:r>
        <w:rPr/>
        <w:t>ordinary</w:t>
      </w:r>
      <w:r>
        <w:rPr>
          <w:spacing w:val="-9"/>
        </w:rPr>
        <w:t> </w:t>
      </w:r>
      <w:r>
        <w:rPr/>
        <w:t>court</w:t>
      </w:r>
      <w:r>
        <w:rPr>
          <w:spacing w:val="-9"/>
        </w:rPr>
        <w:t> </w:t>
      </w:r>
      <w:r>
        <w:rPr/>
        <w:t>enforcement</w:t>
      </w:r>
      <w:r>
        <w:rPr>
          <w:spacing w:val="-9"/>
        </w:rPr>
        <w:t> </w:t>
      </w:r>
      <w:r>
        <w:rPr/>
        <w:t>processes</w:t>
      </w:r>
      <w:r>
        <w:rPr>
          <w:spacing w:val="-8"/>
        </w:rPr>
        <w:t> </w:t>
      </w:r>
      <w:r>
        <w:rPr/>
        <w:t>and</w:t>
      </w:r>
      <w:r>
        <w:rPr>
          <w:spacing w:val="-9"/>
        </w:rPr>
        <w:t> </w:t>
      </w:r>
      <w:r>
        <w:rPr/>
        <w:t>needed to be pursued in that context, not by way of collateral JR proceedings.</w:t>
      </w:r>
    </w:p>
    <w:p>
      <w:pPr>
        <w:pStyle w:val="BodyText"/>
      </w:pPr>
    </w:p>
    <w:p>
      <w:pPr>
        <w:pStyle w:val="BodyText"/>
        <w:ind w:left="482" w:right="139"/>
        <w:jc w:val="both"/>
      </w:pPr>
      <w:r>
        <w:rPr/>
        <w:t>The application is also very substantially out of time in relation to the matters complained of, and no explanation for the delay appears.</w:t>
      </w:r>
      <w:r>
        <w:rPr>
          <w:spacing w:val="40"/>
        </w:rPr>
        <w:t> </w:t>
      </w:r>
      <w:r>
        <w:rPr/>
        <w:t>It is not clear what, if any, available remedy the Claimant seeks at this distance of time.</w:t>
      </w:r>
      <w:r>
        <w:rPr>
          <w:spacing w:val="40"/>
        </w:rPr>
        <w:t> </w:t>
      </w:r>
      <w:r>
        <w:rPr/>
        <w:t>The application would also fall to be refused on those grounds </w:t>
      </w:r>
      <w:r>
        <w:rPr>
          <w:spacing w:val="-2"/>
        </w:rPr>
        <w:t>alone.</w:t>
      </w:r>
    </w:p>
    <w:p>
      <w:pPr>
        <w:pStyle w:val="BodyText"/>
      </w:pPr>
    </w:p>
    <w:p>
      <w:pPr>
        <w:pStyle w:val="BodyText"/>
      </w:pPr>
    </w:p>
    <w:p>
      <w:pPr>
        <w:pStyle w:val="BodyText"/>
      </w:pPr>
    </w:p>
    <w:p>
      <w:pPr>
        <w:spacing w:before="0"/>
        <w:ind w:left="1922" w:right="0" w:firstLine="0"/>
        <w:jc w:val="left"/>
        <w:rPr>
          <w:b/>
          <w:sz w:val="22"/>
        </w:rPr>
      </w:pPr>
      <w:r>
        <w:rPr>
          <w:sz w:val="22"/>
        </w:rPr>
        <w:t>Signed</w:t>
      </w:r>
      <w:r>
        <w:rPr>
          <w:spacing w:val="-4"/>
          <w:sz w:val="22"/>
        </w:rPr>
        <w:t> </w:t>
      </w:r>
      <w:r>
        <w:rPr>
          <w:b/>
          <w:sz w:val="22"/>
        </w:rPr>
        <w:t>Mrs</w:t>
      </w:r>
      <w:r>
        <w:rPr>
          <w:b/>
          <w:spacing w:val="-4"/>
          <w:sz w:val="22"/>
        </w:rPr>
        <w:t> </w:t>
      </w:r>
      <w:r>
        <w:rPr>
          <w:b/>
          <w:sz w:val="22"/>
        </w:rPr>
        <w:t>Justice</w:t>
      </w:r>
      <w:r>
        <w:rPr>
          <w:b/>
          <w:spacing w:val="-4"/>
          <w:sz w:val="22"/>
        </w:rPr>
        <w:t> </w:t>
      </w:r>
      <w:r>
        <w:rPr>
          <w:b/>
          <w:sz w:val="22"/>
        </w:rPr>
        <w:t>Collins</w:t>
      </w:r>
      <w:r>
        <w:rPr>
          <w:b/>
          <w:spacing w:val="-3"/>
          <w:sz w:val="22"/>
        </w:rPr>
        <w:t> </w:t>
      </w:r>
      <w:r>
        <w:rPr>
          <w:b/>
          <w:spacing w:val="-4"/>
          <w:sz w:val="22"/>
        </w:rPr>
        <w:t>Rice</w:t>
      </w:r>
    </w:p>
    <w:p>
      <w:pPr>
        <w:pStyle w:val="BodyText"/>
        <w:rPr>
          <w:b/>
        </w:rPr>
      </w:pPr>
    </w:p>
    <w:p>
      <w:pPr>
        <w:spacing w:before="0"/>
        <w:ind w:left="1922" w:right="0" w:firstLine="0"/>
        <w:jc w:val="left"/>
        <w:rPr>
          <w:b/>
          <w:sz w:val="22"/>
        </w:rPr>
      </w:pPr>
      <w:r>
        <w:rPr>
          <w:sz w:val="22"/>
        </w:rPr>
        <w:t>Dated</w:t>
      </w:r>
      <w:r>
        <w:rPr>
          <w:spacing w:val="-5"/>
          <w:sz w:val="22"/>
        </w:rPr>
        <w:t> </w:t>
      </w:r>
      <w:r>
        <w:rPr>
          <w:b/>
          <w:sz w:val="22"/>
        </w:rPr>
        <w:t>11</w:t>
      </w:r>
      <w:r>
        <w:rPr>
          <w:b/>
          <w:spacing w:val="-2"/>
          <w:sz w:val="22"/>
        </w:rPr>
        <w:t> </w:t>
      </w:r>
      <w:r>
        <w:rPr>
          <w:b/>
          <w:sz w:val="22"/>
        </w:rPr>
        <w:t>March</w:t>
      </w:r>
      <w:r>
        <w:rPr>
          <w:b/>
          <w:spacing w:val="-2"/>
          <w:sz w:val="22"/>
        </w:rPr>
        <w:t> </w:t>
      </w:r>
      <w:r>
        <w:rPr>
          <w:b/>
          <w:spacing w:val="-4"/>
          <w:sz w:val="22"/>
        </w:rPr>
        <w:t>2026</w:t>
      </w:r>
    </w:p>
    <w:p>
      <w:pPr>
        <w:pStyle w:val="BodyText"/>
        <w:rPr>
          <w:b/>
        </w:rPr>
      </w:pPr>
    </w:p>
    <w:p>
      <w:pPr>
        <w:pStyle w:val="BodyText"/>
        <w:rPr>
          <w:b/>
        </w:rPr>
      </w:pPr>
    </w:p>
    <w:p>
      <w:pPr>
        <w:spacing w:before="0"/>
        <w:ind w:left="1034" w:right="0" w:firstLine="0"/>
        <w:jc w:val="left"/>
        <w:rPr>
          <w:b/>
          <w:sz w:val="22"/>
        </w:rPr>
      </w:pPr>
      <w:r>
        <w:rPr>
          <w:b/>
          <w:sz w:val="22"/>
        </w:rPr>
        <w:t>The</w:t>
      </w:r>
      <w:r>
        <w:rPr>
          <w:b/>
          <w:spacing w:val="-4"/>
          <w:sz w:val="22"/>
        </w:rPr>
        <w:t> </w:t>
      </w:r>
      <w:r>
        <w:rPr>
          <w:b/>
          <w:sz w:val="22"/>
        </w:rPr>
        <w:t>date</w:t>
      </w:r>
      <w:r>
        <w:rPr>
          <w:b/>
          <w:spacing w:val="-2"/>
          <w:sz w:val="22"/>
        </w:rPr>
        <w:t> </w:t>
      </w:r>
      <w:r>
        <w:rPr>
          <w:b/>
          <w:sz w:val="22"/>
        </w:rPr>
        <w:t>of</w:t>
      </w:r>
      <w:r>
        <w:rPr>
          <w:b/>
          <w:spacing w:val="-2"/>
          <w:sz w:val="22"/>
        </w:rPr>
        <w:t> </w:t>
      </w:r>
      <w:r>
        <w:rPr>
          <w:b/>
          <w:sz w:val="22"/>
        </w:rPr>
        <w:t>service</w:t>
      </w:r>
      <w:r>
        <w:rPr>
          <w:b/>
          <w:spacing w:val="-2"/>
          <w:sz w:val="22"/>
        </w:rPr>
        <w:t> </w:t>
      </w:r>
      <w:r>
        <w:rPr>
          <w:b/>
          <w:sz w:val="22"/>
        </w:rPr>
        <w:t>of</w:t>
      </w:r>
      <w:r>
        <w:rPr>
          <w:b/>
          <w:spacing w:val="-3"/>
          <w:sz w:val="22"/>
        </w:rPr>
        <w:t> </w:t>
      </w:r>
      <w:r>
        <w:rPr>
          <w:b/>
          <w:sz w:val="22"/>
        </w:rPr>
        <w:t>this</w:t>
      </w:r>
      <w:r>
        <w:rPr>
          <w:b/>
          <w:spacing w:val="-2"/>
          <w:sz w:val="22"/>
        </w:rPr>
        <w:t> </w:t>
      </w:r>
      <w:r>
        <w:rPr>
          <w:b/>
          <w:sz w:val="22"/>
        </w:rPr>
        <w:t>order</w:t>
      </w:r>
      <w:r>
        <w:rPr>
          <w:b/>
          <w:spacing w:val="-2"/>
          <w:sz w:val="22"/>
        </w:rPr>
        <w:t> </w:t>
      </w:r>
      <w:r>
        <w:rPr>
          <w:b/>
          <w:sz w:val="22"/>
        </w:rPr>
        <w:t>is</w:t>
      </w:r>
      <w:r>
        <w:rPr>
          <w:b/>
          <w:spacing w:val="-1"/>
          <w:sz w:val="22"/>
        </w:rPr>
        <w:t> </w:t>
      </w:r>
      <w:r>
        <w:rPr>
          <w:b/>
          <w:sz w:val="22"/>
        </w:rPr>
        <w:t>calculated</w:t>
      </w:r>
      <w:r>
        <w:rPr>
          <w:b/>
          <w:spacing w:val="-2"/>
          <w:sz w:val="22"/>
        </w:rPr>
        <w:t> </w:t>
      </w:r>
      <w:r>
        <w:rPr>
          <w:b/>
          <w:sz w:val="22"/>
        </w:rPr>
        <w:t>from</w:t>
      </w:r>
      <w:r>
        <w:rPr>
          <w:b/>
          <w:spacing w:val="-2"/>
          <w:sz w:val="22"/>
        </w:rPr>
        <w:t> </w:t>
      </w:r>
      <w:r>
        <w:rPr>
          <w:b/>
          <w:sz w:val="22"/>
        </w:rPr>
        <w:t>the</w:t>
      </w:r>
      <w:r>
        <w:rPr>
          <w:b/>
          <w:spacing w:val="-2"/>
          <w:sz w:val="22"/>
        </w:rPr>
        <w:t> </w:t>
      </w:r>
      <w:r>
        <w:rPr>
          <w:b/>
          <w:sz w:val="22"/>
        </w:rPr>
        <w:t>date</w:t>
      </w:r>
      <w:r>
        <w:rPr>
          <w:b/>
          <w:spacing w:val="-2"/>
          <w:sz w:val="22"/>
        </w:rPr>
        <w:t> </w:t>
      </w:r>
      <w:r>
        <w:rPr>
          <w:b/>
          <w:sz w:val="22"/>
        </w:rPr>
        <w:t>in</w:t>
      </w:r>
      <w:r>
        <w:rPr>
          <w:b/>
          <w:spacing w:val="-2"/>
          <w:sz w:val="22"/>
        </w:rPr>
        <w:t> </w:t>
      </w:r>
      <w:r>
        <w:rPr>
          <w:b/>
          <w:sz w:val="22"/>
        </w:rPr>
        <w:t>the</w:t>
      </w:r>
      <w:r>
        <w:rPr>
          <w:b/>
          <w:spacing w:val="-2"/>
          <w:sz w:val="22"/>
        </w:rPr>
        <w:t> </w:t>
      </w:r>
      <w:r>
        <w:rPr>
          <w:b/>
          <w:sz w:val="22"/>
        </w:rPr>
        <w:t>section</w:t>
      </w:r>
      <w:r>
        <w:rPr>
          <w:b/>
          <w:spacing w:val="-1"/>
          <w:sz w:val="22"/>
        </w:rPr>
        <w:t> </w:t>
      </w:r>
      <w:r>
        <w:rPr>
          <w:b/>
          <w:spacing w:val="-2"/>
          <w:sz w:val="22"/>
        </w:rPr>
        <w:t>below</w:t>
      </w:r>
    </w:p>
    <w:p>
      <w:pPr>
        <w:pStyle w:val="BodyText"/>
        <w:spacing w:before="26"/>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737869</wp:posOffset>
                </wp:positionH>
                <wp:positionV relativeFrom="paragraph">
                  <wp:posOffset>178127</wp:posOffset>
                </wp:positionV>
                <wp:extent cx="603186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031865" cy="1270"/>
                        </a:xfrm>
                        <a:custGeom>
                          <a:avLst/>
                          <a:gdLst/>
                          <a:ahLst/>
                          <a:cxnLst/>
                          <a:rect l="l" t="t" r="r" b="b"/>
                          <a:pathLst>
                            <a:path w="6031865" h="0">
                              <a:moveTo>
                                <a:pt x="0" y="0"/>
                              </a:moveTo>
                              <a:lnTo>
                                <a:pt x="603186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099998pt;margin-top:14.025757pt;width:474.95pt;height:.1pt;mso-position-horizontal-relative:page;mso-position-vertical-relative:paragraph;z-index:-15727616;mso-wrap-distance-left:0;mso-wrap-distance-right:0" id="docshape2" coordorigin="1162,281" coordsize="9499,0" path="m1162,281l10661,281e" filled="false" stroked="true" strokeweight=".75pt" strokecolor="#000000">
                <v:path arrowok="t"/>
                <v:stroke dashstyle="solid"/>
                <w10:wrap type="topAndBottom"/>
              </v:shape>
            </w:pict>
          </mc:Fallback>
        </mc:AlternateContent>
      </w:r>
    </w:p>
    <w:p>
      <w:pPr>
        <w:pStyle w:val="BodyText"/>
        <w:spacing w:before="46"/>
        <w:rPr>
          <w:b/>
          <w:sz w:val="18"/>
        </w:rPr>
      </w:pPr>
    </w:p>
    <w:p>
      <w:pPr>
        <w:spacing w:before="0"/>
        <w:ind w:left="482" w:right="0" w:firstLine="0"/>
        <w:jc w:val="left"/>
        <w:rPr>
          <w:sz w:val="18"/>
        </w:rPr>
      </w:pPr>
      <w:r>
        <w:rPr>
          <w:sz w:val="18"/>
        </w:rPr>
        <w:t>Sent / Handed to the claimant, defendant and any interested party / the claimant's, defendant’s, and any interested</w:t>
      </w:r>
      <w:r>
        <w:rPr>
          <w:spacing w:val="80"/>
          <w:sz w:val="18"/>
        </w:rPr>
        <w:t> </w:t>
      </w:r>
      <w:r>
        <w:rPr>
          <w:sz w:val="18"/>
        </w:rPr>
        <w:t>party’s solicitors on (date): 11/03/2026</w:t>
      </w:r>
    </w:p>
    <w:p>
      <w:pPr>
        <w:spacing w:before="0"/>
        <w:ind w:left="482" w:right="8800" w:firstLine="0"/>
        <w:jc w:val="left"/>
        <w:rPr>
          <w:sz w:val="18"/>
        </w:rPr>
      </w:pPr>
      <w:r>
        <w:rPr>
          <w:spacing w:val="-2"/>
          <w:sz w:val="18"/>
        </w:rPr>
        <w:t>Solicitors:</w:t>
      </w:r>
    </w:p>
    <w:p>
      <w:pPr>
        <w:spacing w:before="0"/>
        <w:ind w:left="482" w:right="8800" w:firstLine="0"/>
        <w:jc w:val="left"/>
        <w:rPr>
          <w:sz w:val="18"/>
        </w:rPr>
      </w:pPr>
      <w:r>
        <w:rPr>
          <w:sz w:val="18"/>
        </w:rPr>
        <w:t>Ref </w:t>
      </w:r>
      <w:r>
        <w:rPr>
          <w:spacing w:val="-5"/>
          <w:sz w:val="18"/>
        </w:rPr>
        <w:t>No.</w:t>
      </w:r>
    </w:p>
    <w:sectPr>
      <w:pgSz w:w="11910" w:h="16840"/>
      <w:pgMar w:header="0" w:footer="673" w:top="500" w:bottom="860" w:left="708"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43808">
              <wp:simplePos x="0" y="0"/>
              <wp:positionH relativeFrom="page">
                <wp:posOffset>743584</wp:posOffset>
              </wp:positionH>
              <wp:positionV relativeFrom="page">
                <wp:posOffset>10126520</wp:posOffset>
              </wp:positionV>
              <wp:extent cx="5169535" cy="1390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169535" cy="139065"/>
                      </a:xfrm>
                      <a:prstGeom prst="rect">
                        <a:avLst/>
                      </a:prstGeom>
                    </wps:spPr>
                    <wps:txbx>
                      <w:txbxContent>
                        <w:p>
                          <w:pPr>
                            <w:spacing w:before="14"/>
                            <w:ind w:left="20" w:right="0" w:firstLine="0"/>
                            <w:jc w:val="left"/>
                            <w:rPr>
                              <w:sz w:val="16"/>
                            </w:rPr>
                          </w:pPr>
                          <w:r>
                            <w:rPr>
                              <w:sz w:val="16"/>
                            </w:rPr>
                            <w:t>Form</w:t>
                          </w:r>
                          <w:r>
                            <w:rPr>
                              <w:spacing w:val="-2"/>
                              <w:sz w:val="16"/>
                            </w:rPr>
                            <w:t> </w:t>
                          </w:r>
                          <w:r>
                            <w:rPr>
                              <w:sz w:val="16"/>
                            </w:rPr>
                            <w:t>JRJ</w:t>
                          </w:r>
                          <w:r>
                            <w:rPr>
                              <w:spacing w:val="-2"/>
                              <w:sz w:val="16"/>
                            </w:rPr>
                            <w:t> </w:t>
                          </w:r>
                          <w:r>
                            <w:rPr>
                              <w:sz w:val="16"/>
                            </w:rPr>
                            <w:t>5</w:t>
                          </w:r>
                          <w:r>
                            <w:rPr>
                              <w:spacing w:val="-2"/>
                              <w:sz w:val="16"/>
                            </w:rPr>
                            <w:t> </w:t>
                          </w:r>
                          <w:r>
                            <w:rPr>
                              <w:sz w:val="16"/>
                            </w:rPr>
                            <w:t>v.</w:t>
                          </w:r>
                          <w:r>
                            <w:rPr>
                              <w:spacing w:val="-2"/>
                              <w:sz w:val="16"/>
                            </w:rPr>
                            <w:t> </w:t>
                          </w:r>
                          <w:r>
                            <w:rPr>
                              <w:sz w:val="16"/>
                            </w:rPr>
                            <w:t>September</w:t>
                          </w:r>
                          <w:r>
                            <w:rPr>
                              <w:spacing w:val="-2"/>
                              <w:sz w:val="16"/>
                            </w:rPr>
                            <w:t> </w:t>
                          </w:r>
                          <w:r>
                            <w:rPr>
                              <w:sz w:val="16"/>
                            </w:rPr>
                            <w:t>2017</w:t>
                          </w:r>
                          <w:r>
                            <w:rPr>
                              <w:spacing w:val="-2"/>
                              <w:sz w:val="16"/>
                            </w:rPr>
                            <w:t> </w:t>
                          </w:r>
                          <w:r>
                            <w:rPr>
                              <w:sz w:val="16"/>
                            </w:rPr>
                            <w:t>Judicial</w:t>
                          </w:r>
                          <w:r>
                            <w:rPr>
                              <w:spacing w:val="-2"/>
                              <w:sz w:val="16"/>
                            </w:rPr>
                            <w:t> </w:t>
                          </w:r>
                          <w:r>
                            <w:rPr>
                              <w:sz w:val="16"/>
                            </w:rPr>
                            <w:t>Review</w:t>
                          </w:r>
                          <w:r>
                            <w:rPr>
                              <w:spacing w:val="-2"/>
                              <w:sz w:val="16"/>
                            </w:rPr>
                            <w:t> </w:t>
                          </w:r>
                          <w:r>
                            <w:rPr>
                              <w:sz w:val="16"/>
                            </w:rPr>
                            <w:t>Permission</w:t>
                          </w:r>
                          <w:r>
                            <w:rPr>
                              <w:spacing w:val="-2"/>
                              <w:sz w:val="16"/>
                            </w:rPr>
                            <w:t> </w:t>
                          </w:r>
                          <w:r>
                            <w:rPr>
                              <w:sz w:val="16"/>
                            </w:rPr>
                            <w:t>Refused</w:t>
                          </w:r>
                          <w:r>
                            <w:rPr>
                              <w:spacing w:val="40"/>
                              <w:sz w:val="16"/>
                            </w:rPr>
                            <w:t> </w:t>
                          </w:r>
                          <w:r>
                            <w:rPr>
                              <w:sz w:val="16"/>
                            </w:rPr>
                            <w:t>AS</w:t>
                          </w:r>
                          <w:r>
                            <w:rPr>
                              <w:spacing w:val="-2"/>
                              <w:sz w:val="16"/>
                            </w:rPr>
                            <w:t> </w:t>
                          </w:r>
                          <w:r>
                            <w:rPr>
                              <w:sz w:val="16"/>
                            </w:rPr>
                            <w:t>TOTALLY</w:t>
                          </w:r>
                          <w:r>
                            <w:rPr>
                              <w:spacing w:val="-2"/>
                              <w:sz w:val="16"/>
                            </w:rPr>
                            <w:t> </w:t>
                          </w:r>
                          <w:r>
                            <w:rPr>
                              <w:sz w:val="16"/>
                            </w:rPr>
                            <w:t>WITHOUT</w:t>
                          </w:r>
                          <w:r>
                            <w:rPr>
                              <w:spacing w:val="-2"/>
                              <w:sz w:val="16"/>
                            </w:rPr>
                            <w:t> </w:t>
                          </w:r>
                          <w:r>
                            <w:rPr>
                              <w:sz w:val="16"/>
                            </w:rPr>
                            <w:t>MERIT</w:t>
                          </w:r>
                          <w:r>
                            <w:rPr>
                              <w:spacing w:val="-2"/>
                              <w:sz w:val="16"/>
                            </w:rPr>
                            <w:t> </w:t>
                          </w:r>
                          <w:r>
                            <w:rPr>
                              <w:sz w:val="16"/>
                            </w:rPr>
                            <w:t>[NLA</w:t>
                          </w:r>
                          <w:r>
                            <w:rPr>
                              <w:spacing w:val="-2"/>
                              <w:sz w:val="16"/>
                            </w:rPr>
                            <w:t> claim]</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8.549999pt;margin-top:797.363831pt;width:407.05pt;height:10.95pt;mso-position-horizontal-relative:page;mso-position-vertical-relative:page;z-index:-15772672" type="#_x0000_t202" id="docshape1" filled="false" stroked="false">
              <v:textbox inset="0,0,0,0">
                <w:txbxContent>
                  <w:p>
                    <w:pPr>
                      <w:spacing w:before="14"/>
                      <w:ind w:left="20" w:right="0" w:firstLine="0"/>
                      <w:jc w:val="left"/>
                      <w:rPr>
                        <w:sz w:val="16"/>
                      </w:rPr>
                    </w:pPr>
                    <w:r>
                      <w:rPr>
                        <w:sz w:val="16"/>
                      </w:rPr>
                      <w:t>Form</w:t>
                    </w:r>
                    <w:r>
                      <w:rPr>
                        <w:spacing w:val="-2"/>
                        <w:sz w:val="16"/>
                      </w:rPr>
                      <w:t> </w:t>
                    </w:r>
                    <w:r>
                      <w:rPr>
                        <w:sz w:val="16"/>
                      </w:rPr>
                      <w:t>JRJ</w:t>
                    </w:r>
                    <w:r>
                      <w:rPr>
                        <w:spacing w:val="-2"/>
                        <w:sz w:val="16"/>
                      </w:rPr>
                      <w:t> </w:t>
                    </w:r>
                    <w:r>
                      <w:rPr>
                        <w:sz w:val="16"/>
                      </w:rPr>
                      <w:t>5</w:t>
                    </w:r>
                    <w:r>
                      <w:rPr>
                        <w:spacing w:val="-2"/>
                        <w:sz w:val="16"/>
                      </w:rPr>
                      <w:t> </w:t>
                    </w:r>
                    <w:r>
                      <w:rPr>
                        <w:sz w:val="16"/>
                      </w:rPr>
                      <w:t>v.</w:t>
                    </w:r>
                    <w:r>
                      <w:rPr>
                        <w:spacing w:val="-2"/>
                        <w:sz w:val="16"/>
                      </w:rPr>
                      <w:t> </w:t>
                    </w:r>
                    <w:r>
                      <w:rPr>
                        <w:sz w:val="16"/>
                      </w:rPr>
                      <w:t>September</w:t>
                    </w:r>
                    <w:r>
                      <w:rPr>
                        <w:spacing w:val="-2"/>
                        <w:sz w:val="16"/>
                      </w:rPr>
                      <w:t> </w:t>
                    </w:r>
                    <w:r>
                      <w:rPr>
                        <w:sz w:val="16"/>
                      </w:rPr>
                      <w:t>2017</w:t>
                    </w:r>
                    <w:r>
                      <w:rPr>
                        <w:spacing w:val="-2"/>
                        <w:sz w:val="16"/>
                      </w:rPr>
                      <w:t> </w:t>
                    </w:r>
                    <w:r>
                      <w:rPr>
                        <w:sz w:val="16"/>
                      </w:rPr>
                      <w:t>Judicial</w:t>
                    </w:r>
                    <w:r>
                      <w:rPr>
                        <w:spacing w:val="-2"/>
                        <w:sz w:val="16"/>
                      </w:rPr>
                      <w:t> </w:t>
                    </w:r>
                    <w:r>
                      <w:rPr>
                        <w:sz w:val="16"/>
                      </w:rPr>
                      <w:t>Review</w:t>
                    </w:r>
                    <w:r>
                      <w:rPr>
                        <w:spacing w:val="-2"/>
                        <w:sz w:val="16"/>
                      </w:rPr>
                      <w:t> </w:t>
                    </w:r>
                    <w:r>
                      <w:rPr>
                        <w:sz w:val="16"/>
                      </w:rPr>
                      <w:t>Permission</w:t>
                    </w:r>
                    <w:r>
                      <w:rPr>
                        <w:spacing w:val="-2"/>
                        <w:sz w:val="16"/>
                      </w:rPr>
                      <w:t> </w:t>
                    </w:r>
                    <w:r>
                      <w:rPr>
                        <w:sz w:val="16"/>
                      </w:rPr>
                      <w:t>Refused</w:t>
                    </w:r>
                    <w:r>
                      <w:rPr>
                        <w:spacing w:val="40"/>
                        <w:sz w:val="16"/>
                      </w:rPr>
                      <w:t> </w:t>
                    </w:r>
                    <w:r>
                      <w:rPr>
                        <w:sz w:val="16"/>
                      </w:rPr>
                      <w:t>AS</w:t>
                    </w:r>
                    <w:r>
                      <w:rPr>
                        <w:spacing w:val="-2"/>
                        <w:sz w:val="16"/>
                      </w:rPr>
                      <w:t> </w:t>
                    </w:r>
                    <w:r>
                      <w:rPr>
                        <w:sz w:val="16"/>
                      </w:rPr>
                      <w:t>TOTALLY</w:t>
                    </w:r>
                    <w:r>
                      <w:rPr>
                        <w:spacing w:val="-2"/>
                        <w:sz w:val="16"/>
                      </w:rPr>
                      <w:t> </w:t>
                    </w:r>
                    <w:r>
                      <w:rPr>
                        <w:sz w:val="16"/>
                      </w:rPr>
                      <w:t>WITHOUT</w:t>
                    </w:r>
                    <w:r>
                      <w:rPr>
                        <w:spacing w:val="-2"/>
                        <w:sz w:val="16"/>
                      </w:rPr>
                      <w:t> </w:t>
                    </w:r>
                    <w:r>
                      <w:rPr>
                        <w:sz w:val="16"/>
                      </w:rPr>
                      <w:t>MERIT</w:t>
                    </w:r>
                    <w:r>
                      <w:rPr>
                        <w:spacing w:val="-2"/>
                        <w:sz w:val="16"/>
                      </w:rPr>
                      <w:t> </w:t>
                    </w:r>
                    <w:r>
                      <w:rPr>
                        <w:sz w:val="16"/>
                      </w:rPr>
                      <w:t>[NLA</w:t>
                    </w:r>
                    <w:r>
                      <w:rPr>
                        <w:spacing w:val="-2"/>
                        <w:sz w:val="16"/>
                      </w:rPr>
                      <w:t> claim]</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544" w:hanging="360"/>
        <w:jc w:val="left"/>
      </w:pPr>
      <w:rPr>
        <w:rFonts w:hint="default" w:ascii="Arial" w:hAnsi="Arial" w:eastAsia="Arial" w:cs="Arial"/>
        <w:b/>
        <w:bCs/>
        <w:i w:val="0"/>
        <w:iCs w:val="0"/>
        <w:spacing w:val="0"/>
        <w:w w:val="100"/>
        <w:sz w:val="22"/>
        <w:szCs w:val="22"/>
        <w:lang w:val="en-US" w:eastAsia="en-US" w:bidi="ar-SA"/>
      </w:rPr>
    </w:lvl>
    <w:lvl w:ilvl="1">
      <w:start w:val="0"/>
      <w:numFmt w:val="bullet"/>
      <w:lvlText w:val="•"/>
      <w:lvlJc w:val="left"/>
      <w:pPr>
        <w:ind w:left="3292" w:hanging="360"/>
      </w:pPr>
      <w:rPr>
        <w:rFonts w:hint="default"/>
        <w:lang w:val="en-US" w:eastAsia="en-US" w:bidi="ar-SA"/>
      </w:rPr>
    </w:lvl>
    <w:lvl w:ilvl="2">
      <w:start w:val="0"/>
      <w:numFmt w:val="bullet"/>
      <w:lvlText w:val="•"/>
      <w:lvlJc w:val="left"/>
      <w:pPr>
        <w:ind w:left="4045" w:hanging="360"/>
      </w:pPr>
      <w:rPr>
        <w:rFonts w:hint="default"/>
        <w:lang w:val="en-US" w:eastAsia="en-US" w:bidi="ar-SA"/>
      </w:rPr>
    </w:lvl>
    <w:lvl w:ilvl="3">
      <w:start w:val="0"/>
      <w:numFmt w:val="bullet"/>
      <w:lvlText w:val="•"/>
      <w:lvlJc w:val="left"/>
      <w:pPr>
        <w:ind w:left="4797" w:hanging="360"/>
      </w:pPr>
      <w:rPr>
        <w:rFonts w:hint="default"/>
        <w:lang w:val="en-US" w:eastAsia="en-US" w:bidi="ar-SA"/>
      </w:rPr>
    </w:lvl>
    <w:lvl w:ilvl="4">
      <w:start w:val="0"/>
      <w:numFmt w:val="bullet"/>
      <w:lvlText w:val="•"/>
      <w:lvlJc w:val="left"/>
      <w:pPr>
        <w:ind w:left="5550" w:hanging="360"/>
      </w:pPr>
      <w:rPr>
        <w:rFonts w:hint="default"/>
        <w:lang w:val="en-US" w:eastAsia="en-US" w:bidi="ar-SA"/>
      </w:rPr>
    </w:lvl>
    <w:lvl w:ilvl="5">
      <w:start w:val="0"/>
      <w:numFmt w:val="bullet"/>
      <w:lvlText w:val="•"/>
      <w:lvlJc w:val="left"/>
      <w:pPr>
        <w:ind w:left="6303" w:hanging="360"/>
      </w:pPr>
      <w:rPr>
        <w:rFonts w:hint="default"/>
        <w:lang w:val="en-US" w:eastAsia="en-US" w:bidi="ar-SA"/>
      </w:rPr>
    </w:lvl>
    <w:lvl w:ilvl="6">
      <w:start w:val="0"/>
      <w:numFmt w:val="bullet"/>
      <w:lvlText w:val="•"/>
      <w:lvlJc w:val="left"/>
      <w:pPr>
        <w:ind w:left="7055" w:hanging="360"/>
      </w:pPr>
      <w:rPr>
        <w:rFonts w:hint="default"/>
        <w:lang w:val="en-US" w:eastAsia="en-US" w:bidi="ar-SA"/>
      </w:rPr>
    </w:lvl>
    <w:lvl w:ilvl="7">
      <w:start w:val="0"/>
      <w:numFmt w:val="bullet"/>
      <w:lvlText w:val="•"/>
      <w:lvlJc w:val="left"/>
      <w:pPr>
        <w:ind w:left="7808" w:hanging="360"/>
      </w:pPr>
      <w:rPr>
        <w:rFonts w:hint="default"/>
        <w:lang w:val="en-US" w:eastAsia="en-US" w:bidi="ar-SA"/>
      </w:rPr>
    </w:lvl>
    <w:lvl w:ilvl="8">
      <w:start w:val="0"/>
      <w:numFmt w:val="bullet"/>
      <w:lvlText w:val="•"/>
      <w:lvlJc w:val="left"/>
      <w:pPr>
        <w:ind w:left="856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876"/>
      <w:outlineLvl w:val="1"/>
    </w:pPr>
    <w:rPr>
      <w:rFonts w:ascii="Arial" w:hAnsi="Arial" w:eastAsia="Arial" w:cs="Arial"/>
      <w:b/>
      <w:bCs/>
      <w:sz w:val="32"/>
      <w:szCs w:val="32"/>
      <w:lang w:val="en-US" w:eastAsia="en-US" w:bidi="ar-SA"/>
    </w:rPr>
  </w:style>
  <w:style w:styleId="ListParagraph" w:type="paragraph">
    <w:name w:val="List Paragraph"/>
    <w:basedOn w:val="Normal"/>
    <w:uiPriority w:val="1"/>
    <w:qFormat/>
    <w:pPr>
      <w:ind w:left="2544" w:right="139" w:hanging="360"/>
      <w:jc w:val="both"/>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2026-05-22T02:00:58Z</dcterms:created>
  <dcterms:modified xsi:type="dcterms:W3CDTF">2026-05-22T02:00:58Z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2026-03-11T00:00:00Z</vt:filetime>
  </property>
  <property fmtid="{D5CDD505-2E9C-101B-9397-08002B2CF9AE}" pid="3" name="LastSaved">
    <vt:filetime>2026-05-22T00:00:00Z</vt:filetime>
  </property>
  <property fmtid="{D5CDD505-2E9C-101B-9397-08002B2CF9AE}" pid="4" name="Producer">
    <vt:lpwstr>C-Track Document Processing </vt:lpwstr>
  </property>
</Properties>
</file>