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8F1D" w14:textId="54675149" w:rsidR="00370C66" w:rsidRPr="00B11010" w:rsidRDefault="00000000" w:rsidP="00B11010">
      <w:pPr>
        <w:pStyle w:val="Heading1"/>
        <w:spacing w:line="276" w:lineRule="auto"/>
        <w:jc w:val="center"/>
        <w:rPr>
          <w:rFonts w:ascii="Arial" w:eastAsia="Arial" w:hAnsi="Arial" w:cs="Arial"/>
          <w:color w:val="0B769F" w:themeColor="accent4" w:themeShade="BF"/>
        </w:rPr>
      </w:pPr>
      <w:r w:rsidRPr="00B11010">
        <w:rPr>
          <w:rFonts w:ascii="Arial" w:eastAsia="Arial" w:hAnsi="Arial" w:cs="Arial"/>
          <w:color w:val="0B769F" w:themeColor="accent4" w:themeShade="BF"/>
        </w:rPr>
        <w:t>JUDICIAL REVIEW AC-2025-LON-004293</w:t>
      </w:r>
    </w:p>
    <w:p w14:paraId="546ED92C" w14:textId="77777777" w:rsidR="00B11010" w:rsidRPr="00B11010" w:rsidRDefault="00370C66" w:rsidP="00B11010">
      <w:pPr>
        <w:pStyle w:val="Heading1"/>
        <w:spacing w:line="276" w:lineRule="auto"/>
        <w:jc w:val="center"/>
        <w:rPr>
          <w:rFonts w:ascii="Arial" w:hAnsi="Arial" w:cs="Arial"/>
          <w:color w:val="0B769F" w:themeColor="accent4" w:themeShade="BF"/>
        </w:rPr>
      </w:pPr>
      <w:r w:rsidRPr="00B11010">
        <w:rPr>
          <w:rFonts w:ascii="Arial" w:hAnsi="Arial" w:cs="Arial"/>
          <w:color w:val="0B769F" w:themeColor="accent4" w:themeShade="BF"/>
        </w:rPr>
        <w:t>Annex A — Grounds vs Engagement Analysis</w:t>
      </w:r>
    </w:p>
    <w:p w14:paraId="6C619EC6" w14:textId="41CC448E" w:rsidR="00560746" w:rsidRPr="00B11010" w:rsidRDefault="00000000" w:rsidP="00B11010">
      <w:pPr>
        <w:pStyle w:val="Heading1"/>
        <w:spacing w:line="276" w:lineRule="auto"/>
        <w:jc w:val="center"/>
        <w:rPr>
          <w:rFonts w:ascii="Arial" w:hAnsi="Arial" w:cs="Arial"/>
        </w:rPr>
      </w:pPr>
      <w:r w:rsidRPr="00B11010">
        <w:rPr>
          <w:rFonts w:ascii="Arial" w:hAnsi="Arial" w:cs="Arial"/>
        </w:rPr>
        <w:br/>
      </w:r>
      <w:r w:rsidRPr="00B11010">
        <w:rPr>
          <w:rFonts w:ascii="Arial" w:eastAsia="Arial" w:hAnsi="Arial" w:cs="Arial"/>
          <w:color w:val="595959"/>
          <w:sz w:val="22"/>
          <w:szCs w:val="22"/>
        </w:rPr>
        <w:t>Zahmoul v Secretary of State for Justice &amp; HMCTS</w:t>
      </w:r>
      <w:r w:rsidRPr="00B11010">
        <w:rPr>
          <w:rFonts w:ascii="Arial" w:hAnsi="Arial" w:cs="Arial"/>
        </w:rPr>
        <w:br/>
      </w:r>
      <w:r w:rsidRPr="00B11010">
        <w:rPr>
          <w:rFonts w:ascii="Arial" w:eastAsia="Arial" w:hAnsi="Arial" w:cs="Arial"/>
          <w:i/>
          <w:iCs/>
          <w:color w:val="595959"/>
          <w:sz w:val="19"/>
          <w:szCs w:val="19"/>
        </w:rPr>
        <w:t>Every Ground Pleaded — What Was Asked — Whether the Defendant Engaged — Whether the Court Engaged</w:t>
      </w:r>
    </w:p>
    <w:p w14:paraId="7814F9ED" w14:textId="77777777" w:rsidR="00560746" w:rsidRDefault="00560746">
      <w:pPr>
        <w:spacing w:before="60" w:after="60"/>
      </w:pPr>
    </w:p>
    <w:p w14:paraId="3B4948F6" w14:textId="77777777" w:rsidR="00560746" w:rsidRDefault="0056074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1846"/>
        <w:gridCol w:w="2548"/>
        <w:gridCol w:w="1558"/>
        <w:gridCol w:w="1558"/>
        <w:gridCol w:w="1551"/>
      </w:tblGrid>
      <w:tr w:rsidR="00370C66" w14:paraId="52DF0EA4" w14:textId="77777777"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0D4A5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A7829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Ground (as pleaded)</w:t>
            </w:r>
          </w:p>
        </w:tc>
        <w:tc>
          <w:tcPr>
            <w:tcW w:w="2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09BE8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Binary question — what was asked</w:t>
            </w:r>
          </w:p>
        </w:tc>
        <w:tc>
          <w:tcPr>
            <w:tcW w:w="15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9D30C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Defendant engaged?</w:t>
            </w:r>
          </w:p>
        </w:tc>
        <w:tc>
          <w:tcPr>
            <w:tcW w:w="15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23CF0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Court engaged? (Collins Rice J, 11 Mar 2026)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8AB43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70C66" w14:paraId="4994FB6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19998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1a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E4B43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Administrative revocation of participation measures (FPR Part 3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A)  Participation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measures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were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court-ordered. They ceased without any judicial determination, order, or recorded reasons.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A2A85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Does an identifiable judicial act exist — identifying the judge, date, order and reasons — that determined that participation measures should cease or be treated as spent?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E20B5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Defendant's summary grounds asserted matters were 'judicial' without identifying any act. No order produced.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9AB46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Order does not reference participation measures. Does not identify any judicial act. Does not address the ground.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C8F5E" w14:textId="007AA5BB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</w:t>
            </w:r>
            <w:r w:rsidR="004F0604"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ot Addressed</w:t>
            </w: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 by </w:t>
            </w:r>
            <w:r w:rsidR="004F0604"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efendant or </w:t>
            </w:r>
            <w:r w:rsidR="004F0604"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ourt</w:t>
            </w:r>
          </w:p>
        </w:tc>
      </w:tr>
      <w:tr w:rsidR="00370C66" w14:paraId="7549EB7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DEB6B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1b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D66E0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Non-enforcement of Maintenance Pending Suit 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MPS)  MPS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payments ceased Feb 2024. Not enforced Mar–May 2024. Arrears retrospectively remitted in final order without notice or hearing.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074B8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Does an identifiable judicial act exist that determined it was lawful to cease enforcing the MPS order and to insert a retrospective remission without a hearing?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A8C6A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No act identified. Defendant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characterised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as outside JR scope.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9829D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Not addressed. Order does not mention MPS enforcement or the remission insertion.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4C583" w14:textId="6529FE05" w:rsidR="00560746" w:rsidRDefault="004F060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Not Addressed by Defendant or Court</w:t>
            </w:r>
          </w:p>
        </w:tc>
      </w:tr>
      <w:tr w:rsidR="00370C66" w14:paraId="24E7EE4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AE28A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18559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Absence of reasons and administrative audit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trail  No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identifiable administrative decision, recorded reasons, or traceable handling exists for any of the matters raised.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59088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Does an identifiable act exist recording what administrative decisions were taken, by whom, when, and on what reasons — across any of the matters formally raised?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68C25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Defendant did not produce any administrative decision record or audit trail for any matter.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B4002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Order does not address absence of audit trail. Does not engage with Ground 2.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35B06" w14:textId="653C76D6" w:rsidR="00560746" w:rsidRDefault="004F060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Not Addressed by Defendant or Court</w:t>
            </w:r>
          </w:p>
        </w:tc>
      </w:tr>
      <w:tr w:rsidR="00370C66" w14:paraId="7DDF60B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C6E8F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A4535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Administrative non-handling of Oxus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material  Serious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material placed before the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court: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sworn $0 declaration, SEC filings showing $565,000, D11 application, Nasdaq photograph, contempt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application. No administrative action, referral, or recorded response.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DD340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Does an identifiable act exist determining what administrative handling of the Oxus material occurred — and if none, why no process exists?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E25A7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Defendant's summary grounds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characterised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Oxus as a judicial finding question — not an administrative handling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question. No act identified.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7449F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lastRenderedPageBreak/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Order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characterises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claim as being about criminal complaints and enforcement. Does not address administrative handling of Oxus material.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Ground 3 not engaged.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05025" w14:textId="54792AEA" w:rsidR="00560746" w:rsidRDefault="004F060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lastRenderedPageBreak/>
              <w:t>Not Addressed by Defendant or Court</w:t>
            </w:r>
          </w:p>
        </w:tc>
      </w:tr>
      <w:tr w:rsidR="00370C66" w14:paraId="7E4FC6B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F8043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8745E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Administrative handling of Imerman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devices  Two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digital devices in court custody. No chain of custody. No judicial order for disposal. No custody record. No review record. Whereabouts unknown.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4EE86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Does an identifiable act exist determining the administrative status of the devices — custody, review, release, or disposal — and recording the accountability trail?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F633F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Defendant did not identify any judicial act or administrative record governing custody or disposal of the devices.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F362F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Order does not address Imerman devices, their custody, or their evidential status. Ground 4 not engaged.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EA229" w14:textId="350257AE" w:rsidR="00560746" w:rsidRDefault="004F060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Not Addressed by Defendant or Court</w:t>
            </w:r>
          </w:p>
        </w:tc>
      </w:tr>
      <w:tr w:rsidR="00370C66" w14:paraId="75ACDB4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89502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93EB9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Failure to consider cumulative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impact  Failure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to consider the cumulative effect of repeated omissions on a disabled litigant's participation, access to recourse, and ability to engage with proceedings.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8269D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Does an identifiable act exist that considered the cumulative impact of the administrative omissions on participation and access to recourse for a disabled court user?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DFBA0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Defendant did not address cumulative impact. Each matter treated in isolation.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AF182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Order does not address cumulative impact. Ground 5 not engaged.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FCD88" w14:textId="7D561BB9" w:rsidR="00560746" w:rsidRDefault="004F060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Not Addressed by Defendant or Court</w:t>
            </w:r>
          </w:p>
        </w:tc>
      </w:tr>
      <w:tr w:rsidR="00370C66" w14:paraId="0E87977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5432F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F1673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Equality Act 2010 / Public Sector Equality Duty (s.149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  HMCTS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as a public authority has a continuing duty under s.149 EA 2010. No court at any level has engaged with whether the PSED was met in relation to the handling of a disabled litigant's participation and access.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D1258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Has any court or public authority identified and applied s.149 EA 2010 to the administrative handling of the Claimant's participation, equality adjustments, and access to recourse?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58845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Defendant did not address PSED. No engagement with EA 2010 ss.20–21, 29, or 149 in summary grounds.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991C9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Order does not mention Equality Act 2010. Does not engage with PSED. Ground 6 not engaged.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ABA3D" w14:textId="25A861B8" w:rsidR="00560746" w:rsidRDefault="004F060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Not Addressed by Defendant or Court</w:t>
            </w:r>
          </w:p>
        </w:tc>
      </w:tr>
      <w:tr w:rsidR="00370C66" w14:paraId="28DBF41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B94BE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5F9F0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Administrative void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ground  The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absence of any identifiable judicial act across all five matters is itself the legal wrong. Where no judicial act exists, the matter is administrative. Administrative voids — the complete absence of any determination — are amenable to judicial review.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25FE2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Is the complete absence of any identifiable judicial act across multiple formally raised matters itself an administrative void that engages the supervisory jurisdiction of the Administrative Court?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5169A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Defendant did not address Ground 7 at all. Not mentioned in summary grounds.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0DFF3" w14:textId="77777777" w:rsidR="00560746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Ground 7 not addressed at all. Not mentioned in the order. The order does not acknowledge the administrative void argument exists.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C2FA0" w14:textId="5367DFE3" w:rsidR="00560746" w:rsidRDefault="004F060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Not </w:t>
            </w:r>
            <w:r w:rsidR="00370C66"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Addressed or A</w:t>
            </w: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cknowledged</w:t>
            </w:r>
            <w:r w:rsidR="00370C66"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 by Defendant or Court.</w:t>
            </w:r>
          </w:p>
        </w:tc>
      </w:tr>
    </w:tbl>
    <w:p w14:paraId="1930DCBF" w14:textId="77777777" w:rsidR="00560746" w:rsidRDefault="00560746">
      <w:pPr>
        <w:spacing w:before="60" w:after="60"/>
      </w:pPr>
    </w:p>
    <w:p w14:paraId="0291478F" w14:textId="77777777" w:rsidR="00560746" w:rsidRDefault="00000000">
      <w:pPr>
        <w:pBdr>
          <w:top w:val="single" w:sz="6" w:space="4" w:color="C00000"/>
          <w:left w:val="single" w:sz="6" w:space="4" w:color="C00000"/>
          <w:bottom w:val="single" w:sz="6" w:space="4" w:color="C00000"/>
          <w:right w:val="single" w:sz="6" w:space="4" w:color="C00000"/>
        </w:pBdr>
        <w:shd w:val="clear" w:color="auto" w:fill="FCE4D6"/>
        <w:spacing w:before="120" w:after="80"/>
      </w:pPr>
      <w:r>
        <w:rPr>
          <w:rFonts w:ascii="Arial" w:eastAsia="Arial" w:hAnsi="Arial" w:cs="Arial"/>
          <w:b/>
          <w:bCs/>
          <w:color w:val="C00000"/>
          <w:sz w:val="19"/>
          <w:szCs w:val="19"/>
        </w:rPr>
        <w:lastRenderedPageBreak/>
        <w:t xml:space="preserve">WHAT COLLINS RICE J SAID INSTEAD:  </w:t>
      </w:r>
      <w:r>
        <w:rPr>
          <w:rFonts w:ascii="Arial" w:eastAsia="Arial" w:hAnsi="Arial" w:cs="Arial"/>
          <w:sz w:val="19"/>
          <w:szCs w:val="19"/>
        </w:rPr>
        <w:t xml:space="preserve">The order </w:t>
      </w:r>
      <w:proofErr w:type="spellStart"/>
      <w:r>
        <w:rPr>
          <w:rFonts w:ascii="Arial" w:eastAsia="Arial" w:hAnsi="Arial" w:cs="Arial"/>
          <w:sz w:val="19"/>
          <w:szCs w:val="19"/>
        </w:rPr>
        <w:t>characterised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the claim as being about (a) criminal complaints, (b) procedural matters ancillary to judicial determinations, and (c) enforcement of court orders. None of those </w:t>
      </w:r>
      <w:proofErr w:type="spellStart"/>
      <w:r>
        <w:rPr>
          <w:rFonts w:ascii="Arial" w:eastAsia="Arial" w:hAnsi="Arial" w:cs="Arial"/>
          <w:sz w:val="19"/>
          <w:szCs w:val="19"/>
        </w:rPr>
        <w:t>characterisations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appear in any of the seven pleaded grounds. The order answered a different claim from the one filed.</w:t>
      </w:r>
    </w:p>
    <w:p w14:paraId="1A72E6F5" w14:textId="77777777" w:rsidR="00560746" w:rsidRDefault="0056074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560746" w14:paraId="06DB8C72" w14:textId="77777777">
        <w:tc>
          <w:tcPr>
            <w:tcW w:w="956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30CB6" w14:textId="5893FF73" w:rsidR="00560746" w:rsidRPr="00370C6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70C6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RESULT:  </w:t>
            </w:r>
            <w:r w:rsidR="00370C66" w:rsidRPr="00370C66">
              <w:rPr>
                <w:rFonts w:ascii="Arial" w:hAnsi="Arial" w:cs="Arial"/>
                <w:sz w:val="24"/>
                <w:szCs w:val="24"/>
              </w:rPr>
              <w:t>Seven grounds were pleaded. None were addressed by the Defendant or the Court. Ground 7 was not acknowledged.</w:t>
            </w:r>
            <w:r w:rsidR="00370C66" w:rsidRPr="00370C66">
              <w:rPr>
                <w:rFonts w:ascii="Arial" w:eastAsia="Arial" w:hAnsi="Arial" w:cs="Arial"/>
                <w:color w:val="FFFFFF"/>
                <w:sz w:val="24"/>
                <w:szCs w:val="24"/>
              </w:rPr>
              <w:t xml:space="preserve"> </w:t>
            </w:r>
            <w:r w:rsidRPr="00370C66">
              <w:rPr>
                <w:rFonts w:ascii="Arial" w:eastAsia="Arial" w:hAnsi="Arial" w:cs="Arial"/>
                <w:color w:val="FFFFFF"/>
                <w:sz w:val="24"/>
                <w:szCs w:val="24"/>
              </w:rPr>
              <w:t xml:space="preserve">  </w:t>
            </w:r>
          </w:p>
        </w:tc>
      </w:tr>
    </w:tbl>
    <w:p w14:paraId="2FA79B3A" w14:textId="77777777" w:rsidR="00560746" w:rsidRDefault="00560746">
      <w:pPr>
        <w:spacing w:before="60" w:after="60"/>
      </w:pPr>
    </w:p>
    <w:p w14:paraId="4BFAC12F" w14:textId="77777777" w:rsidR="00560746" w:rsidRDefault="00000000">
      <w:pPr>
        <w:spacing w:before="80" w:after="80"/>
      </w:pPr>
      <w:r>
        <w:rPr>
          <w:rFonts w:ascii="Arial" w:eastAsia="Arial" w:hAnsi="Arial" w:cs="Arial"/>
          <w:color w:val="595959"/>
          <w:sz w:val="16"/>
          <w:szCs w:val="16"/>
        </w:rPr>
        <w:t>Source documents: N463 (4 March 2026) | Claimant's Reply to Defendant's Summary Grounds (30 January 2026) | Statement of Undetermined Matters (23 February 2026) | 9 April 2026 email to ACO listing unanswered matters | Collins Rice J order (11 March 2026).</w:t>
      </w:r>
    </w:p>
    <w:sectPr w:rsidR="00560746">
      <w:footerReference w:type="default" r:id="rId7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9DC25" w14:textId="77777777" w:rsidR="00D7028C" w:rsidRDefault="00D7028C">
      <w:r>
        <w:separator/>
      </w:r>
    </w:p>
  </w:endnote>
  <w:endnote w:type="continuationSeparator" w:id="0">
    <w:p w14:paraId="1BAABD23" w14:textId="77777777" w:rsidR="00D7028C" w:rsidRDefault="00D70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C74C" w14:textId="77777777" w:rsidR="00560746" w:rsidRDefault="00000000">
    <w:pPr>
      <w:spacing w:before="80" w:after="80"/>
      <w:jc w:val="center"/>
    </w:pPr>
    <w:r>
      <w:rPr>
        <w:rFonts w:ascii="Arial" w:eastAsia="Arial" w:hAnsi="Arial" w:cs="Arial"/>
        <w:color w:val="595959"/>
        <w:sz w:val="16"/>
        <w:szCs w:val="16"/>
      </w:rPr>
      <w:t>AC-2025-LON-004293 | Zahmoul v Secretary of State for Justice &amp; HMCTS | Grounds vs Engagement Analysis | 13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3559A" w14:textId="77777777" w:rsidR="00D7028C" w:rsidRDefault="00D7028C">
      <w:r>
        <w:separator/>
      </w:r>
    </w:p>
  </w:footnote>
  <w:footnote w:type="continuationSeparator" w:id="0">
    <w:p w14:paraId="4E00F8B0" w14:textId="77777777" w:rsidR="00D7028C" w:rsidRDefault="00D70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16CEA"/>
    <w:multiLevelType w:val="hybridMultilevel"/>
    <w:tmpl w:val="547C6D6A"/>
    <w:lvl w:ilvl="0" w:tplc="EC8C4F3E">
      <w:start w:val="1"/>
      <w:numFmt w:val="bullet"/>
      <w:lvlText w:val="●"/>
      <w:lvlJc w:val="left"/>
      <w:pPr>
        <w:ind w:left="720" w:hanging="360"/>
      </w:pPr>
    </w:lvl>
    <w:lvl w:ilvl="1" w:tplc="630E81A6">
      <w:start w:val="1"/>
      <w:numFmt w:val="bullet"/>
      <w:lvlText w:val="○"/>
      <w:lvlJc w:val="left"/>
      <w:pPr>
        <w:ind w:left="1440" w:hanging="360"/>
      </w:pPr>
    </w:lvl>
    <w:lvl w:ilvl="2" w:tplc="1A5A4FDC">
      <w:start w:val="1"/>
      <w:numFmt w:val="bullet"/>
      <w:lvlText w:val="■"/>
      <w:lvlJc w:val="left"/>
      <w:pPr>
        <w:ind w:left="2160" w:hanging="360"/>
      </w:pPr>
    </w:lvl>
    <w:lvl w:ilvl="3" w:tplc="3226234C">
      <w:start w:val="1"/>
      <w:numFmt w:val="bullet"/>
      <w:lvlText w:val="●"/>
      <w:lvlJc w:val="left"/>
      <w:pPr>
        <w:ind w:left="2880" w:hanging="360"/>
      </w:pPr>
    </w:lvl>
    <w:lvl w:ilvl="4" w:tplc="893084E4">
      <w:start w:val="1"/>
      <w:numFmt w:val="bullet"/>
      <w:lvlText w:val="○"/>
      <w:lvlJc w:val="left"/>
      <w:pPr>
        <w:ind w:left="3600" w:hanging="360"/>
      </w:pPr>
    </w:lvl>
    <w:lvl w:ilvl="5" w:tplc="C0B8FE78">
      <w:start w:val="1"/>
      <w:numFmt w:val="bullet"/>
      <w:lvlText w:val="■"/>
      <w:lvlJc w:val="left"/>
      <w:pPr>
        <w:ind w:left="4320" w:hanging="360"/>
      </w:pPr>
    </w:lvl>
    <w:lvl w:ilvl="6" w:tplc="D0D031C4">
      <w:start w:val="1"/>
      <w:numFmt w:val="bullet"/>
      <w:lvlText w:val="●"/>
      <w:lvlJc w:val="left"/>
      <w:pPr>
        <w:ind w:left="5040" w:hanging="360"/>
      </w:pPr>
    </w:lvl>
    <w:lvl w:ilvl="7" w:tplc="74E889FE">
      <w:start w:val="1"/>
      <w:numFmt w:val="bullet"/>
      <w:lvlText w:val="●"/>
      <w:lvlJc w:val="left"/>
      <w:pPr>
        <w:ind w:left="5760" w:hanging="360"/>
      </w:pPr>
    </w:lvl>
    <w:lvl w:ilvl="8" w:tplc="6922DE68">
      <w:start w:val="1"/>
      <w:numFmt w:val="bullet"/>
      <w:lvlText w:val="●"/>
      <w:lvlJc w:val="left"/>
      <w:pPr>
        <w:ind w:left="6480" w:hanging="360"/>
      </w:pPr>
    </w:lvl>
  </w:abstractNum>
  <w:num w:numId="1" w16cid:durableId="705521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46"/>
    <w:rsid w:val="00370C66"/>
    <w:rsid w:val="004F0604"/>
    <w:rsid w:val="00560746"/>
    <w:rsid w:val="00727FBF"/>
    <w:rsid w:val="009346FC"/>
    <w:rsid w:val="00B11010"/>
    <w:rsid w:val="00C1623F"/>
    <w:rsid w:val="00C633FF"/>
    <w:rsid w:val="00D7028C"/>
    <w:rsid w:val="00E8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CBDEC"/>
  <w15:docId w15:val="{374E3BA9-C96C-4F49-845C-051DA650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924</Words>
  <Characters>5201</Characters>
  <Application>Microsoft Office Word</Application>
  <DocSecurity>0</DocSecurity>
  <Lines>371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Nadia Zahmoul</cp:lastModifiedBy>
  <cp:revision>2</cp:revision>
  <dcterms:created xsi:type="dcterms:W3CDTF">2026-04-14T05:30:00Z</dcterms:created>
  <dcterms:modified xsi:type="dcterms:W3CDTF">2026-04-14T05:30:00Z</dcterms:modified>
</cp:coreProperties>
</file>