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10B2" w14:textId="77777777" w:rsidR="00096156" w:rsidRDefault="00000000">
      <w:pPr>
        <w:pBdr>
          <w:bottom w:val="single" w:sz="8" w:space="6" w:color="1F3864"/>
        </w:pBdr>
        <w:spacing w:after="200"/>
        <w:jc w:val="center"/>
      </w:pPr>
      <w:r>
        <w:rPr>
          <w:rFonts w:ascii="Arial" w:eastAsia="Arial" w:hAnsi="Arial" w:cs="Arial"/>
          <w:b/>
          <w:bCs/>
          <w:caps/>
          <w:color w:val="1F3864"/>
          <w:sz w:val="32"/>
          <w:szCs w:val="32"/>
        </w:rPr>
        <w:t>UPDATED MASTER CHRONOLOGY</w:t>
      </w:r>
      <w:r>
        <w:br/>
      </w:r>
      <w:r>
        <w:rPr>
          <w:rFonts w:ascii="Arial" w:eastAsia="Arial" w:hAnsi="Arial" w:cs="Arial"/>
          <w:color w:val="595959"/>
        </w:rPr>
        <w:t>AC-2025-LON-004293 | Zahmoul v Secretary of State for Justice &amp; HMCTS</w:t>
      </w:r>
      <w:r>
        <w:br/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Administrative Court | Permission Stage | Updated: 11 April 2026</w:t>
      </w:r>
    </w:p>
    <w:p w14:paraId="5E3D6497" w14:textId="77777777" w:rsidR="00096156" w:rsidRDefault="00096156">
      <w:pPr>
        <w:spacing w:before="40" w:after="40"/>
      </w:pPr>
    </w:p>
    <w:p w14:paraId="7448CC38" w14:textId="77777777" w:rsidR="00096156" w:rsidRDefault="00000000">
      <w:pPr>
        <w:spacing w:before="40" w:after="8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KEY:  </w:t>
      </w:r>
      <w:r>
        <w:rPr>
          <w:rFonts w:ascii="Arial" w:eastAsia="Arial" w:hAnsi="Arial" w:cs="Arial"/>
          <w:color w:val="375623"/>
          <w:sz w:val="18"/>
          <w:szCs w:val="18"/>
        </w:rPr>
        <w:t xml:space="preserve">● Green = action taken by </w:t>
      </w:r>
      <w:proofErr w:type="gramStart"/>
      <w:r>
        <w:rPr>
          <w:rFonts w:ascii="Arial" w:eastAsia="Arial" w:hAnsi="Arial" w:cs="Arial"/>
          <w:color w:val="375623"/>
          <w:sz w:val="18"/>
          <w:szCs w:val="18"/>
        </w:rPr>
        <w:t xml:space="preserve">Claimant  </w:t>
      </w:r>
      <w:r>
        <w:rPr>
          <w:rFonts w:ascii="Arial" w:eastAsia="Arial" w:hAnsi="Arial" w:cs="Arial"/>
          <w:color w:val="C00000"/>
          <w:sz w:val="18"/>
          <w:szCs w:val="18"/>
        </w:rPr>
        <w:t>●</w:t>
      </w:r>
      <w:proofErr w:type="gramEnd"/>
      <w:r>
        <w:rPr>
          <w:rFonts w:ascii="Arial" w:eastAsia="Arial" w:hAnsi="Arial" w:cs="Arial"/>
          <w:color w:val="C00000"/>
          <w:sz w:val="18"/>
          <w:szCs w:val="18"/>
        </w:rPr>
        <w:t xml:space="preserve"> Red = adverse/no </w:t>
      </w:r>
      <w:proofErr w:type="gramStart"/>
      <w:r>
        <w:rPr>
          <w:rFonts w:ascii="Arial" w:eastAsia="Arial" w:hAnsi="Arial" w:cs="Arial"/>
          <w:color w:val="C00000"/>
          <w:sz w:val="18"/>
          <w:szCs w:val="18"/>
        </w:rPr>
        <w:t xml:space="preserve">response  </w:t>
      </w:r>
      <w:r>
        <w:rPr>
          <w:rFonts w:ascii="Arial" w:eastAsia="Arial" w:hAnsi="Arial" w:cs="Arial"/>
          <w:color w:val="7F6000"/>
          <w:sz w:val="18"/>
          <w:szCs w:val="18"/>
        </w:rPr>
        <w:t>●</w:t>
      </w:r>
      <w:proofErr w:type="gramEnd"/>
      <w:r>
        <w:rPr>
          <w:rFonts w:ascii="Arial" w:eastAsia="Arial" w:hAnsi="Arial" w:cs="Arial"/>
          <w:color w:val="7F6000"/>
          <w:sz w:val="18"/>
          <w:szCs w:val="18"/>
        </w:rPr>
        <w:t xml:space="preserve"> Amber = pending / </w:t>
      </w:r>
      <w:proofErr w:type="gramStart"/>
      <w:r>
        <w:rPr>
          <w:rFonts w:ascii="Arial" w:eastAsia="Arial" w:hAnsi="Arial" w:cs="Arial"/>
          <w:color w:val="7F6000"/>
          <w:sz w:val="18"/>
          <w:szCs w:val="18"/>
        </w:rPr>
        <w:t xml:space="preserve">outstanding  </w:t>
      </w:r>
      <w:r>
        <w:rPr>
          <w:rFonts w:ascii="Arial" w:eastAsia="Arial" w:hAnsi="Arial" w:cs="Arial"/>
          <w:sz w:val="18"/>
          <w:szCs w:val="18"/>
        </w:rPr>
        <w:t>●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White = neutral/background</w:t>
      </w:r>
    </w:p>
    <w:p w14:paraId="27CF789B" w14:textId="77777777" w:rsidR="00096156" w:rsidRDefault="00096156">
      <w:pPr>
        <w:spacing w:before="40" w:after="40"/>
      </w:pPr>
    </w:p>
    <w:p w14:paraId="5D529A50" w14:textId="77777777" w:rsidR="00096156" w:rsidRDefault="00000000">
      <w:pPr>
        <w:pBdr>
          <w:bottom w:val="single" w:sz="6" w:space="4" w:color="1F3864"/>
        </w:pBdr>
        <w:spacing w:before="320" w:after="120"/>
      </w:pPr>
      <w:r>
        <w:rPr>
          <w:rFonts w:ascii="Arial" w:eastAsia="Arial" w:hAnsi="Arial" w:cs="Arial"/>
          <w:b/>
          <w:bCs/>
          <w:caps/>
          <w:color w:val="1F3864"/>
          <w:sz w:val="26"/>
          <w:szCs w:val="26"/>
        </w:rPr>
        <w:t>Part 1 — Family Proceedings Background — BV20D01752</w:t>
      </w:r>
    </w:p>
    <w:p w14:paraId="44F6DE42" w14:textId="77777777" w:rsidR="00096156" w:rsidRDefault="00096156">
      <w:pPr>
        <w:spacing w:before="40" w:after="4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160"/>
        <w:gridCol w:w="1800"/>
      </w:tblGrid>
      <w:tr w:rsidR="00096156" w14:paraId="521308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52B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16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B81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E9E7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6156" w14:paraId="777CDA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1332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19-28 Feb 2024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42D3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Ten-day final hearing before MacDonald J. Oral evidence runs positively for Claimant. 22 references to autism and PTSD during hearing.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747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Completed</w:t>
            </w:r>
          </w:p>
        </w:tc>
      </w:tr>
      <w:tr w:rsidR="00096156" w14:paraId="4DB4B1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38F7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19 Feb 2024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0D68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Karim Zahmoul gives sworn financial disclosure. Oxus Acquisition Corp shares declared: $0. SEC Proxy Statement dated 16 Jan 2024 confirms value: $565,000.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3907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Perjury</w:t>
            </w:r>
          </w:p>
        </w:tc>
      </w:tr>
      <w:tr w:rsidR="00096156" w14:paraId="0E0BE0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6AD8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6 Mar 2024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BAF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D11 application filed by Claimant. Oxus perjury formally placed before the court. Evidence transmitted to judge.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193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Filed — never sealed</w:t>
            </w:r>
          </w:p>
        </w:tc>
      </w:tr>
      <w:tr w:rsidR="00096156" w14:paraId="7DBCE2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48D6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7 Mar 2024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2E67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Tavia Acquisition Corp incorporated in Cayman Islands. Identical structure to Oxus. $175m.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Rakishev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and Zahmoul behind proxies. One day after D11.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1E93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Noted</w:t>
            </w:r>
          </w:p>
        </w:tc>
      </w:tr>
      <w:tr w:rsidR="00096156" w14:paraId="0C50D3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77DC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18 Apr 2024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2689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Final judgment handed down by MacDonald J. Zero references to autism or PTSD. Oxus suppressed. D11 not addressed. Perjury not examined.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3A07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Suppressed</w:t>
            </w:r>
          </w:p>
        </w:tc>
      </w:tr>
      <w:tr w:rsidR="00096156" w14:paraId="653EEC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992A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24 May 2024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95D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Costs judgment. Claimant ordered to pay costs.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E159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Adverse</w:t>
            </w:r>
          </w:p>
        </w:tc>
      </w:tr>
      <w:tr w:rsidR="00096156" w14:paraId="335839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C3F3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10 Feb 2025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1D84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Recusal application filed against MacDonald J — apparent bias and unlawful disability discrimination. Filed daily thereafter.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1B6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Never determined</w:t>
            </w:r>
          </w:p>
        </w:tc>
      </w:tr>
      <w:tr w:rsidR="00096156" w14:paraId="076613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39AC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8 May 2025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7000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MacDonald J sits without addressing recusal application.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74C9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Not addressed</w:t>
            </w:r>
          </w:p>
        </w:tc>
      </w:tr>
      <w:tr w:rsidR="00096156" w14:paraId="0C23E4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4667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10 Jun 2025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DBD2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response to recusal: Peter Cobourn letter redirecting back to High Court. No judicial act.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F19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Redirected</w:t>
            </w:r>
          </w:p>
        </w:tc>
      </w:tr>
      <w:tr w:rsidR="00096156" w14:paraId="53521B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ACB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Jun/Jul 2025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55D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NHS autism diagnosis confirmed — Central London Adult Autism Service (CLAAS). Sophia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Iacovou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/ Dr Cheung.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76D2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Confirmed</w:t>
            </w:r>
          </w:p>
        </w:tc>
      </w:tr>
      <w:tr w:rsidR="00096156" w14:paraId="6D6892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F674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20 Jun 2025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6F33" w14:textId="77777777" w:rsidR="00096156" w:rsidRDefault="00000000">
            <w:pPr>
              <w:spacing w:before="50" w:after="5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Hospitalisation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— A&amp;E 06:09am.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Droperidol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10mg IM. Directly caused by legal proceedings.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ADB3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Medical</w:t>
            </w:r>
          </w:p>
        </w:tc>
      </w:tr>
    </w:tbl>
    <w:p w14:paraId="5FC471B9" w14:textId="77777777" w:rsidR="00096156" w:rsidRDefault="00096156">
      <w:pPr>
        <w:spacing w:before="40" w:after="40"/>
      </w:pPr>
    </w:p>
    <w:p w14:paraId="0E4BA1FF" w14:textId="77777777" w:rsidR="00096156" w:rsidRDefault="00000000">
      <w:r>
        <w:br w:type="page"/>
      </w:r>
    </w:p>
    <w:p w14:paraId="06927AAC" w14:textId="77777777" w:rsidR="00096156" w:rsidRDefault="00000000">
      <w:pPr>
        <w:pBdr>
          <w:bottom w:val="single" w:sz="6" w:space="4" w:color="1F3864"/>
        </w:pBdr>
        <w:spacing w:before="320" w:after="120"/>
      </w:pPr>
      <w:r>
        <w:rPr>
          <w:rFonts w:ascii="Arial" w:eastAsia="Arial" w:hAnsi="Arial" w:cs="Arial"/>
          <w:b/>
          <w:bCs/>
          <w:caps/>
          <w:color w:val="1F3864"/>
          <w:sz w:val="26"/>
          <w:szCs w:val="26"/>
        </w:rPr>
        <w:lastRenderedPageBreak/>
        <w:t>Part 2 — Court of Appeal — CA-2024-001342</w:t>
      </w:r>
    </w:p>
    <w:p w14:paraId="3C78D374" w14:textId="77777777" w:rsidR="00096156" w:rsidRDefault="00096156">
      <w:pPr>
        <w:spacing w:before="40" w:after="4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160"/>
        <w:gridCol w:w="1800"/>
      </w:tblGrid>
      <w:tr w:rsidR="00096156" w14:paraId="399704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E11C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16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AC18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BBAF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6156" w14:paraId="39BBEB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AEAC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2024-2025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FDF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Multiple applications for permission to appeal and to re-open. All refused on the papers.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9B69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All refused</w:t>
            </w:r>
          </w:p>
        </w:tc>
      </w:tr>
      <w:tr w:rsidR="00096156" w14:paraId="46252F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DE5A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4 Aug 2025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218C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Court of Appeal sealed order. Proceedings concluded.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E5A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Concluded</w:t>
            </w:r>
          </w:p>
        </w:tc>
      </w:tr>
    </w:tbl>
    <w:p w14:paraId="1B946056" w14:textId="77777777" w:rsidR="00096156" w:rsidRDefault="00096156">
      <w:pPr>
        <w:spacing w:before="40" w:after="40"/>
      </w:pPr>
    </w:p>
    <w:p w14:paraId="26408209" w14:textId="77777777" w:rsidR="00096156" w:rsidRDefault="00000000">
      <w:pPr>
        <w:pBdr>
          <w:bottom w:val="single" w:sz="6" w:space="4" w:color="1F3864"/>
        </w:pBdr>
        <w:spacing w:before="320" w:after="120"/>
      </w:pPr>
      <w:r>
        <w:rPr>
          <w:rFonts w:ascii="Arial" w:eastAsia="Arial" w:hAnsi="Arial" w:cs="Arial"/>
          <w:b/>
          <w:bCs/>
          <w:caps/>
          <w:color w:val="1F3864"/>
          <w:sz w:val="26"/>
          <w:szCs w:val="26"/>
        </w:rPr>
        <w:t>Part 3 — Judicial Review — AC-2025-LON-004293</w:t>
      </w:r>
    </w:p>
    <w:p w14:paraId="13C94EFE" w14:textId="77777777" w:rsidR="00096156" w:rsidRDefault="00096156">
      <w:pPr>
        <w:spacing w:before="40" w:after="4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160"/>
        <w:gridCol w:w="1800"/>
      </w:tblGrid>
      <w:tr w:rsidR="00096156" w14:paraId="3B9A74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10D6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16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9BCF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4BA3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6156" w14:paraId="64A328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778A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Dec 2025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B1E3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Judicial Review claim filed — AC-2025-LON-004293. Seven grounds. Administrative voids. Participation measures. Imerman devices. Oxus.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399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Filed</w:t>
            </w:r>
          </w:p>
        </w:tc>
      </w:tr>
      <w:tr w:rsidR="00096156" w14:paraId="71D53F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243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5 Mar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DADA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N463 urgent application filed to ACO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Immediates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BADA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Filed</w:t>
            </w:r>
          </w:p>
        </w:tc>
      </w:tr>
      <w:tr w:rsidR="00096156" w14:paraId="773558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005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11 Mar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D11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Permission refused by Collins Rice J on the papers. Claim certified Totally Without Merit (TWM). Seven grounds not addressed. Different claim answered.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43D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TWM — defective</w:t>
            </w:r>
          </w:p>
        </w:tc>
      </w:tr>
      <w:tr w:rsidR="00096156" w14:paraId="1CD9C8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8000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12 Mar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6B39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CPR 3.1(7) application filed the following morning. Asks Court to revoke TWM certification — conflation error, Ground 7 not addressed. Sealed by ACO at 10:36am.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40C7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Sealed ✓</w:t>
            </w:r>
          </w:p>
        </w:tc>
      </w:tr>
      <w:tr w:rsidR="00096156" w14:paraId="412DA2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A3D7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13 Mar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55D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CE-File submission of CPR 3.1(7) — ref 2147191773430852704. Filed at 19:41.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A758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See below</w:t>
            </w:r>
          </w:p>
        </w:tc>
      </w:tr>
      <w:tr w:rsidR="00096156" w14:paraId="2AB1E2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9B3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27 Mar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EDB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EX107 transcript application filed. Four specific grounds including criminal referral and 22 disability references.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28F3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Filed</w:t>
            </w:r>
          </w:p>
        </w:tc>
      </w:tr>
      <w:tr w:rsidR="00096156" w14:paraId="131AE7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1D0A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27 Mar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B224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EX107 refused — first refusal. Grounds not addressed. Redirected to police and CPS.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010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Refused — not engaged</w:t>
            </w:r>
          </w:p>
        </w:tc>
      </w:tr>
      <w:tr w:rsidR="00096156" w14:paraId="44735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1D2F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30 Mar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417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EX107 refused — second refusal. Grounds not addressed. Redirected to police, CPS, Chancery Master.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E860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Refused — not engaged</w:t>
            </w:r>
          </w:p>
        </w:tc>
      </w:tr>
      <w:tr w:rsidR="00096156" w14:paraId="37D4C8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68EF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30 Mar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4EEC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Written reasons for EX107 refusal formally requested.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931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Pending — no response</w:t>
            </w:r>
          </w:p>
        </w:tc>
      </w:tr>
      <w:tr w:rsidR="00096156" w14:paraId="63CC5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D833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8 Apr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0679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GLD formal costs demand — £3,125.50 payable 22 April 2026. Issued one day before CPR 52.8 deadline.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4A0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Demand received</w:t>
            </w:r>
          </w:p>
        </w:tc>
      </w:tr>
      <w:tr w:rsidR="00096156" w14:paraId="3AC8D8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D708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9 Apr 2026 02:28am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23C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N244 expedition bundle filed on CE-File. Ref 2147191775698027684. Fee £313 (HWF AXN-G8B). 281 pages.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42E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Filed ✓ confirmed</w:t>
            </w:r>
          </w:p>
        </w:tc>
      </w:tr>
      <w:tr w:rsidR="00096156" w14:paraId="204229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7F74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9 Apr 2026 07:04am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6DF8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Email 1 sent — ACO + GLD + Justice Committee. N244 bundle + Formal Notice attached. Two urgent matters: order does not address claim; converging deadlines.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7AF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Sent ✓</w:t>
            </w:r>
          </w:p>
        </w:tc>
      </w:tr>
      <w:tr w:rsidR="00096156" w14:paraId="0D6374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E28F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9 Apr 2026 07:04am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549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Email 2 sent — GLD. Response to costs demand. Payment premature pending CPR 3.1(7). Will revert if determined against Claimant.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FAE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Sent ✓</w:t>
            </w:r>
          </w:p>
        </w:tc>
      </w:tr>
      <w:tr w:rsidR="00096156" w14:paraId="579411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A8B8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9 Apr 2026 07:04am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7E0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Email 3 sent — Justice Committee + Lammy + Slaughter. Position statement (5 sections) attached as written evidence.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7F1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Sent ✓</w:t>
            </w:r>
          </w:p>
        </w:tc>
      </w:tr>
      <w:tr w:rsidR="00096156" w14:paraId="31C570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645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lastRenderedPageBreak/>
              <w:t>9 Apr 2026 07:05am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23B2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ACO auto-acknowledgement of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Email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1 received.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2A52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Acknowledged</w:t>
            </w:r>
          </w:p>
        </w:tc>
      </w:tr>
      <w:tr w:rsidR="00096156" w14:paraId="195BB9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302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10 Apr 2026 10:19am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033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ACO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Immediates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(Monica T) asks: does applicant have Legal Aid? Re N463 of 5 March 2026.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0D8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RESPONSE REQUIRED</w:t>
            </w:r>
          </w:p>
        </w:tc>
      </w:tr>
      <w:tr w:rsidR="00096156" w14:paraId="20E432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922C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10 Apr 2026 11:50am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859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CE-File submission ref 2147191773430852704 (filed 13 Mar 2026) REJECTED by clerk Brian. Reason: incorrectly classified as application notice. Told to email case progression team.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CE97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REJECTED — action required</w:t>
            </w:r>
          </w:p>
        </w:tc>
      </w:tr>
    </w:tbl>
    <w:p w14:paraId="6D66A2F8" w14:textId="77777777" w:rsidR="00096156" w:rsidRDefault="00096156">
      <w:pPr>
        <w:spacing w:before="40" w:after="40"/>
      </w:pPr>
    </w:p>
    <w:p w14:paraId="1586F922" w14:textId="77777777" w:rsidR="00096156" w:rsidRDefault="00000000">
      <w:pPr>
        <w:pBdr>
          <w:top w:val="single" w:sz="6" w:space="4" w:color="C00000"/>
          <w:left w:val="single" w:sz="6" w:space="4" w:color="C00000"/>
          <w:bottom w:val="single" w:sz="6" w:space="4" w:color="C00000"/>
          <w:right w:val="single" w:sz="6" w:space="4" w:color="C00000"/>
        </w:pBdr>
        <w:spacing w:before="120" w:after="120"/>
      </w:pPr>
      <w:r>
        <w:rPr>
          <w:rFonts w:ascii="Arial" w:eastAsia="Arial" w:hAnsi="Arial" w:cs="Arial"/>
          <w:b/>
          <w:bCs/>
          <w:color w:val="C00000"/>
        </w:rPr>
        <w:t xml:space="preserve">CRITICAL — CE-FILE REJECTION: </w:t>
      </w:r>
      <w:r>
        <w:rPr>
          <w:rFonts w:ascii="Arial" w:eastAsia="Arial" w:hAnsi="Arial" w:cs="Arial"/>
        </w:rPr>
        <w:t xml:space="preserve">The CE-File submission of the CPR 3.1(7) application (13 March 2026, ref 2147191773430852704) has been rejected. The CPR 3.1(7) was physically sealed by the court on 12 March 2026 at 10:36am and is on the paper file. </w:t>
      </w:r>
      <w:proofErr w:type="gramStart"/>
      <w:r>
        <w:rPr>
          <w:rFonts w:ascii="Arial" w:eastAsia="Arial" w:hAnsi="Arial" w:cs="Arial"/>
        </w:rPr>
        <w:t>However</w:t>
      </w:r>
      <w:proofErr w:type="gramEnd"/>
      <w:r>
        <w:rPr>
          <w:rFonts w:ascii="Arial" w:eastAsia="Arial" w:hAnsi="Arial" w:cs="Arial"/>
        </w:rPr>
        <w:t xml:space="preserve"> the electronic record is defective. The ACO case progression team must be contacted urgently to clarify that the sealed application is properly recorded and assigned.</w:t>
      </w:r>
    </w:p>
    <w:p w14:paraId="76105C8C" w14:textId="77777777" w:rsidR="00096156" w:rsidRDefault="00096156">
      <w:pPr>
        <w:spacing w:before="40" w:after="40"/>
      </w:pPr>
    </w:p>
    <w:p w14:paraId="6CBB66D6" w14:textId="77777777" w:rsidR="00096156" w:rsidRDefault="00000000">
      <w:r>
        <w:br w:type="page"/>
      </w:r>
    </w:p>
    <w:p w14:paraId="6C6502DF" w14:textId="77777777" w:rsidR="00096156" w:rsidRDefault="00000000">
      <w:pPr>
        <w:pBdr>
          <w:bottom w:val="single" w:sz="6" w:space="4" w:color="1F3864"/>
        </w:pBdr>
        <w:spacing w:before="320" w:after="120"/>
      </w:pPr>
      <w:r>
        <w:rPr>
          <w:rFonts w:ascii="Arial" w:eastAsia="Arial" w:hAnsi="Arial" w:cs="Arial"/>
          <w:b/>
          <w:bCs/>
          <w:caps/>
          <w:color w:val="1F3864"/>
          <w:sz w:val="26"/>
          <w:szCs w:val="26"/>
        </w:rPr>
        <w:lastRenderedPageBreak/>
        <w:t>Part 4 — Metropolitan Police Criminal Referral</w:t>
      </w:r>
    </w:p>
    <w:p w14:paraId="7A2C0AD6" w14:textId="77777777" w:rsidR="00096156" w:rsidRDefault="00096156">
      <w:pPr>
        <w:spacing w:before="40" w:after="4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160"/>
        <w:gridCol w:w="1800"/>
      </w:tblGrid>
      <w:tr w:rsidR="00096156" w14:paraId="602269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AE4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16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A67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F00F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6156" w14:paraId="62BC08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F56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30 Mar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3E86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Complete referral package submitted to Commissioner Sir Mark Rowley. Five parts. Evidence-only structure.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720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Submitted</w:t>
            </w:r>
          </w:p>
        </w:tc>
      </w:tr>
      <w:tr w:rsidR="00096156" w14:paraId="12F530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93F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3 Apr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F36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Claimant submits update via MPS online portal referencing both CRNs.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98F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Submitted</w:t>
            </w:r>
          </w:p>
        </w:tc>
      </w:tr>
      <w:tr w:rsidR="00096156" w14:paraId="374F82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8B8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10 Apr 2026 17:14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BFC2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CRIB response (Debbie Corbett): CRN 01/7340002/26 refers to different person on different day. CCR-6501-26-0100-000 cannot be accessed. Asks for correct reference number.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64E6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Anomaly confirmed</w:t>
            </w:r>
          </w:p>
        </w:tc>
      </w:tr>
      <w:tr w:rsidR="00096156" w14:paraId="420309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A0D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10 Apr 2026 17:56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B478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Second CRIB message (Debbie Corbett): awaiting correct reference number. Asks for link to upload criminal referral.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414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Response required</w:t>
            </w:r>
          </w:p>
        </w:tc>
      </w:tr>
      <w:tr w:rsidR="00096156" w14:paraId="57809C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EDB8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Pending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631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 officer assigned to either reference. No active investigation. Referral bundle not confirmed as received.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57F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No officer assigned</w:t>
            </w:r>
          </w:p>
        </w:tc>
      </w:tr>
    </w:tbl>
    <w:p w14:paraId="7C0BD269" w14:textId="77777777" w:rsidR="00096156" w:rsidRDefault="00096156">
      <w:pPr>
        <w:spacing w:before="40" w:after="40"/>
      </w:pPr>
    </w:p>
    <w:p w14:paraId="6C940EF6" w14:textId="77777777" w:rsidR="00096156" w:rsidRDefault="00000000">
      <w:pPr>
        <w:pBdr>
          <w:bottom w:val="single" w:sz="6" w:space="4" w:color="1F3864"/>
        </w:pBdr>
        <w:spacing w:before="320" w:after="120"/>
      </w:pPr>
      <w:r>
        <w:rPr>
          <w:rFonts w:ascii="Arial" w:eastAsia="Arial" w:hAnsi="Arial" w:cs="Arial"/>
          <w:b/>
          <w:bCs/>
          <w:caps/>
          <w:color w:val="1F3864"/>
          <w:sz w:val="26"/>
          <w:szCs w:val="26"/>
        </w:rPr>
        <w:t>Part 5 — Outstanding Deadlines and Required Actions</w:t>
      </w:r>
    </w:p>
    <w:p w14:paraId="070EE723" w14:textId="77777777" w:rsidR="00096156" w:rsidRDefault="00096156">
      <w:pPr>
        <w:spacing w:before="40" w:after="4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160"/>
        <w:gridCol w:w="1800"/>
      </w:tblGrid>
      <w:tr w:rsidR="00096156" w14:paraId="09C98F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CF4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16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CA86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75B0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6156" w14:paraId="5D2AA5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FFF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11 Apr 2026 — TODAY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84A9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Reply to Monica T (ACO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Immediates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): confirm no Legal Aid. One sentence.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2582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DO TODAY</w:t>
            </w:r>
          </w:p>
        </w:tc>
      </w:tr>
      <w:tr w:rsidR="00096156" w14:paraId="641EAF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84C0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12 Apr 2026 — Monday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9D55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Email ACO Case Progression: CE-File submission rejected — clarify CPR 3.1(7) is on paper file and sealed. Request electronic record is corrected.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88B6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DO MONDAY</w:t>
            </w:r>
          </w:p>
        </w:tc>
      </w:tr>
      <w:tr w:rsidR="00096156" w14:paraId="2B9A06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CFF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12 Apr 2026 — Monday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CBD0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Respond to MPS (Debbie Corbett) via online portal. Provide correct information on both references. Ask for upload link.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DF86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DO MONDAY</w:t>
            </w:r>
          </w:p>
        </w:tc>
      </w:tr>
      <w:tr w:rsidR="00096156" w14:paraId="46F8DF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6909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14 Apr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5CE7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Psychiatrist appointment — Dr Omar Shoukry — Chelsea and Westminster Hospital. Briefing document prepared.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F39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Confirmed</w:t>
            </w:r>
          </w:p>
        </w:tc>
      </w:tr>
      <w:tr w:rsidR="00096156" w14:paraId="44C26C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E120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20 Apr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592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Rheumatologist appointment — Chelsea and Westminster Hospital — 10am.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D0F1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Confirmed</w:t>
            </w:r>
          </w:p>
        </w:tc>
      </w:tr>
      <w:tr w:rsidR="00096156" w14:paraId="43C98B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46C8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22 Apr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4C8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GLD costs demand — £3,125.50 — payable under challenged order. Claimant position: premature pending CPR 3.1(7).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E4FC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HARD DEADLINE</w:t>
            </w:r>
          </w:p>
        </w:tc>
      </w:tr>
      <w:tr w:rsidR="00096156" w14:paraId="5B535D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26BA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23 Apr 2026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81CA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CPR 52.8 — appeal window closes permanently. If CPR 3.1(7) not determined, Claimant must decide whether to file.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0284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HARD DEADLINE</w:t>
            </w:r>
          </w:p>
        </w:tc>
      </w:tr>
      <w:tr w:rsidR="00096156" w14:paraId="38A445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6972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Pending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01BE" w14:textId="77777777" w:rsidR="00096156" w:rsidRDefault="00000000">
            <w:pPr>
              <w:spacing w:before="50" w:after="5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Lownie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documents not yet sent. Verity briefing not yet sent via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Lownie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D33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TO DO</w:t>
            </w:r>
          </w:p>
        </w:tc>
      </w:tr>
      <w:tr w:rsidR="00096156" w14:paraId="687743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E6A9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Pending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9C83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Rabah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Kherbane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— Doughty Street Chambers — preliminary appointment email not yet sent.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337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TO DO</w:t>
            </w:r>
          </w:p>
        </w:tc>
      </w:tr>
      <w:tr w:rsidR="00096156" w14:paraId="29AC51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50A3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Pending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6166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PHSO C-2182742 — chase outstanding.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33EA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TO DO</w:t>
            </w:r>
          </w:p>
        </w:tc>
      </w:tr>
      <w:tr w:rsidR="00096156" w14:paraId="72A37D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1ADB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Pending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1C0D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EHRC 14765260 — chase outstanding.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E60E" w14:textId="77777777" w:rsidR="00096156" w:rsidRDefault="0000000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TO DO</w:t>
            </w:r>
          </w:p>
        </w:tc>
      </w:tr>
    </w:tbl>
    <w:p w14:paraId="0522DAF2" w14:textId="77777777" w:rsidR="00096156" w:rsidRDefault="00096156">
      <w:pPr>
        <w:spacing w:before="40" w:after="40"/>
      </w:pPr>
    </w:p>
    <w:p w14:paraId="25363455" w14:textId="77777777" w:rsidR="00096156" w:rsidRDefault="00000000">
      <w:pPr>
        <w:pBdr>
          <w:top w:val="single" w:sz="4" w:space="4" w:color="CCCCCC"/>
        </w:pBdr>
        <w:spacing w:before="120"/>
        <w:jc w:val="center"/>
      </w:pPr>
      <w:r>
        <w:rPr>
          <w:rFonts w:ascii="Arial" w:eastAsia="Arial" w:hAnsi="Arial" w:cs="Arial"/>
          <w:color w:val="595959"/>
          <w:sz w:val="18"/>
          <w:szCs w:val="18"/>
        </w:rPr>
        <w:t>Nadia Zahmoul | Claimant — Litigant in Person | nadia@rosekross.com</w:t>
      </w:r>
      <w:r>
        <w:br/>
      </w:r>
      <w:r>
        <w:rPr>
          <w:rFonts w:ascii="Arial" w:eastAsia="Arial" w:hAnsi="Arial" w:cs="Arial"/>
          <w:color w:val="595959"/>
          <w:sz w:val="18"/>
          <w:szCs w:val="18"/>
        </w:rPr>
        <w:t>AC-2025-LON-004293 | BV20D01752 | BL-2024-001217 | Updated: 11 April 2026</w:t>
      </w:r>
    </w:p>
    <w:sectPr w:rsidR="00096156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149CA" w14:textId="77777777" w:rsidR="001615CF" w:rsidRDefault="001615CF">
      <w:r>
        <w:separator/>
      </w:r>
    </w:p>
  </w:endnote>
  <w:endnote w:type="continuationSeparator" w:id="0">
    <w:p w14:paraId="165FD697" w14:textId="77777777" w:rsidR="001615CF" w:rsidRDefault="00161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CF3BF" w14:textId="77777777" w:rsidR="00096156" w:rsidRDefault="00000000">
    <w:pPr>
      <w:jc w:val="center"/>
    </w:pPr>
    <w:r>
      <w:rPr>
        <w:rFonts w:ascii="Arial" w:eastAsia="Arial" w:hAnsi="Arial" w:cs="Arial"/>
        <w:color w:val="595959"/>
        <w:sz w:val="16"/>
        <w:szCs w:val="16"/>
      </w:rPr>
      <w:t>AC-2025-LON-004293 | Zahmoul v Secretary of State for Justice &amp; HMCTS | Updated Chronology | 11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4E573" w14:textId="77777777" w:rsidR="001615CF" w:rsidRDefault="001615CF">
      <w:r>
        <w:separator/>
      </w:r>
    </w:p>
  </w:footnote>
  <w:footnote w:type="continuationSeparator" w:id="0">
    <w:p w14:paraId="3CB23EF9" w14:textId="77777777" w:rsidR="001615CF" w:rsidRDefault="001615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851FE"/>
    <w:multiLevelType w:val="hybridMultilevel"/>
    <w:tmpl w:val="83A02F40"/>
    <w:lvl w:ilvl="0" w:tplc="1816689C">
      <w:start w:val="1"/>
      <w:numFmt w:val="bullet"/>
      <w:lvlText w:val="●"/>
      <w:lvlJc w:val="left"/>
      <w:pPr>
        <w:ind w:left="720" w:hanging="360"/>
      </w:pPr>
    </w:lvl>
    <w:lvl w:ilvl="1" w:tplc="C3B6BDEE">
      <w:start w:val="1"/>
      <w:numFmt w:val="bullet"/>
      <w:lvlText w:val="○"/>
      <w:lvlJc w:val="left"/>
      <w:pPr>
        <w:ind w:left="1440" w:hanging="360"/>
      </w:pPr>
    </w:lvl>
    <w:lvl w:ilvl="2" w:tplc="DE285E2E">
      <w:start w:val="1"/>
      <w:numFmt w:val="bullet"/>
      <w:lvlText w:val="■"/>
      <w:lvlJc w:val="left"/>
      <w:pPr>
        <w:ind w:left="2160" w:hanging="360"/>
      </w:pPr>
    </w:lvl>
    <w:lvl w:ilvl="3" w:tplc="93607886">
      <w:start w:val="1"/>
      <w:numFmt w:val="bullet"/>
      <w:lvlText w:val="●"/>
      <w:lvlJc w:val="left"/>
      <w:pPr>
        <w:ind w:left="2880" w:hanging="360"/>
      </w:pPr>
    </w:lvl>
    <w:lvl w:ilvl="4" w:tplc="22A6B8C6">
      <w:start w:val="1"/>
      <w:numFmt w:val="bullet"/>
      <w:lvlText w:val="○"/>
      <w:lvlJc w:val="left"/>
      <w:pPr>
        <w:ind w:left="3600" w:hanging="360"/>
      </w:pPr>
    </w:lvl>
    <w:lvl w:ilvl="5" w:tplc="04B03CF6">
      <w:start w:val="1"/>
      <w:numFmt w:val="bullet"/>
      <w:lvlText w:val="■"/>
      <w:lvlJc w:val="left"/>
      <w:pPr>
        <w:ind w:left="4320" w:hanging="360"/>
      </w:pPr>
    </w:lvl>
    <w:lvl w:ilvl="6" w:tplc="0DF611DC">
      <w:start w:val="1"/>
      <w:numFmt w:val="bullet"/>
      <w:lvlText w:val="●"/>
      <w:lvlJc w:val="left"/>
      <w:pPr>
        <w:ind w:left="5040" w:hanging="360"/>
      </w:pPr>
    </w:lvl>
    <w:lvl w:ilvl="7" w:tplc="6DB6473E">
      <w:start w:val="1"/>
      <w:numFmt w:val="bullet"/>
      <w:lvlText w:val="●"/>
      <w:lvlJc w:val="left"/>
      <w:pPr>
        <w:ind w:left="5760" w:hanging="360"/>
      </w:pPr>
    </w:lvl>
    <w:lvl w:ilvl="8" w:tplc="613CC3A6">
      <w:start w:val="1"/>
      <w:numFmt w:val="bullet"/>
      <w:lvlText w:val="●"/>
      <w:lvlJc w:val="left"/>
      <w:pPr>
        <w:ind w:left="6480" w:hanging="360"/>
      </w:pPr>
    </w:lvl>
  </w:abstractNum>
  <w:num w:numId="1" w16cid:durableId="863833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156"/>
    <w:rsid w:val="00096156"/>
    <w:rsid w:val="001615CF"/>
    <w:rsid w:val="004F5091"/>
    <w:rsid w:val="00BC6971"/>
    <w:rsid w:val="00C6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BC586"/>
  <w15:docId w15:val="{374E3BA9-C96C-4F49-845C-051DA650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1054</Words>
  <Characters>5984</Characters>
  <Application>Microsoft Office Word</Application>
  <DocSecurity>0</DocSecurity>
  <Lines>249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Nadia Zahmoul</cp:lastModifiedBy>
  <cp:revision>2</cp:revision>
  <dcterms:created xsi:type="dcterms:W3CDTF">2026-04-13T16:37:00Z</dcterms:created>
  <dcterms:modified xsi:type="dcterms:W3CDTF">2026-04-13T16:37:00Z</dcterms:modified>
</cp:coreProperties>
</file>