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ptos" w:cs="Aptos" w:eastAsia="Aptos" w:hAnsi="Aptos"/>
          <w:b/>
          <w:bCs/>
          <w:color w:val="000000"/>
          <w:sz w:val="32"/>
          <w:szCs w:val="32"/>
        </w:rPr>
        <w:t xml:space="preserve">PARLIAMENTARY CHRONOLOGY</w:t>
      </w:r>
    </w:p>
    <w:p>
      <w:pPr>
        <w:spacing w:after="40" w:before="0"/>
        <w:jc w:val="left"/>
      </w:pPr>
      <w:r>
        <w:rPr>
          <w:rFonts w:ascii="Aptos" w:cs="Aptos" w:eastAsia="Aptos" w:hAnsi="Aptos"/>
          <w:color w:val="000000"/>
          <w:sz w:val="22"/>
          <w:szCs w:val="22"/>
        </w:rPr>
        <w:t xml:space="preserve">Justice Committee | Lord Chancellor | Parliamentary Oversight Bodies</w:t>
      </w:r>
    </w:p>
    <w:p>
      <w:pPr>
        <w:spacing w:after="240" w:before="0"/>
        <w:jc w:val="left"/>
      </w:pPr>
      <w:r>
        <w:rPr>
          <w:rFonts w:ascii="Aptos" w:cs="Aptos" w:eastAsia="Aptos" w:hAnsi="Aptos"/>
          <w:i/>
          <w:iCs/>
          <w:color w:val="000000"/>
          <w:sz w:val="22"/>
          <w:szCs w:val="22"/>
        </w:rPr>
        <w:t xml:space="preserve">All submissions, responses, and silences — October 2025 to 21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B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OCTOBER – NOVEMBER 2025 — PRE-ACTION AND ESCALATION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 Oct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Evidence submitted — House of Lords Autism Act 2009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Oct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Stage 2 Escalation — copied to Sarah Sackman MP and Alex Davies-Jones 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 Oct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Auto-reply from Sarah Sackman 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Sackman MP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Nov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Ministerial Letter — Request for oversight — David Lammy KC MP and Wes Streeting 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Nov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PHSO Complaint filed via Joe Powell MP (constituency MP)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 Nov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PHSO accepted complaint — Case ref C-2182742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PHSO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Nov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House of Lords Autism Act Report published (Time to Deliver)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Parliament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DECEMBER 2025 — JR FILED, TRANSPARENCY NOTIFICATIONS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 notification — Justice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 notification — David Lammy KC MP (Lord Chancellor)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 notification — Sarah Sackman KC MP (Courts Minister)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Transparency notification — Women &amp; Equalities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Dec 2025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response from any parliamentary recipient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FEBRUARY 2026 — STATEMENT OF UNDETERMINED MATTERS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Statement of Undetermined Matters filed — Justice Committee + Lord Chancellor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 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Chronology of Undetermined Matters — Justice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 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Constituent request — Joe Powell MP — undetermined participation measures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Feb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response from Justice Committee, Lord Chancellor, or Joe Powell 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MARCH 2026 — RAKISHEV SUBMISSION AND CRIMINAL REFERRALS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Evidence — Justice Committee — Rakishev / Andrew / Oxus parliamentary submission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Evidence — Justice Committee + Lord Chancellor — TWM order + CPR 3.1(7) attached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Evidence — Justice Committee — HMCTS administrative failures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Evidence — Women &amp; Equalities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Referral — Victims' Commissioner — disabled victim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EHRC — systemic PSED failures — ref 14765260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WPQ request — Andy Slaughter MP — auto-reply only (Parliament in recess)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 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Statement of Institutional Failure — 4th submission to Justice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response from any parliamentary recipient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APRIL 2026 — FORMAL SUBMISSIONS AND PRESS DISTRIBUTION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 Submission — Justice Committee — most comprehensive submission filed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Evidence — Women &amp; Equalities Committee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Referral — Victims' Commissioner — disabled victim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— Justice Committee + Lammy + Slaughter — position statement with N244 bundle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Parliament Follow-Up Letter + Grounds Engagement Table — Justice Committee + Lord Chancellor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Justice Committee consolidated position — all parties notified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 press distribution — PUBLIC RECORD — 62 recipients including all parliamentary contacts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Claimant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response from Justice Committee or Andy Slaughter 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472C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CURRENT POSITION — 21 APRIL 2026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 formal submissions to Justice Committee — zero engagement from Andy Slaughter 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PHSO C-2182742 — only institution to accept — chase pending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Apr 2026</w:t>
            </w:r>
          </w:p>
        </w:tc>
        <w:tc>
          <w:tcPr>
            <w:tcW w:type="dxa" w:w="6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EHRC 14765260 — acknowledged, no substantive response — chase pending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40"/>
        <w:jc w:val="left"/>
      </w:pPr>
      <w:r>
        <w:rPr>
          <w:rFonts w:ascii="Aptos" w:cs="Aptos" w:eastAsia="Aptos" w:hAnsi="Aptos"/>
          <w:i/>
          <w:iCs/>
          <w:color w:val="555555"/>
          <w:sz w:val="20"/>
          <w:szCs w:val="20"/>
        </w:rPr>
        <w:t xml:space="preserve">Nadia Zahmoul  |  nadia@rosekross.com  |  21 April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PARLIAMENTARY CHRONOLOGY</dc:title>
  <dc:creator>Nadia Zahmoul</dc:creator>
  <cp:lastModifiedBy>Un-named</cp:lastModifiedBy>
  <cp:revision>1</cp:revision>
  <dcterms:created xsi:type="dcterms:W3CDTF">2026-04-21T12:28:00.654Z</dcterms:created>
  <dcterms:modified xsi:type="dcterms:W3CDTF">2026-04-21T12:28:00.654Z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