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Como vão ser as equipes que não conseguirem um membro de cada trilha?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Nosso grupo teve uma ideia, mas nós vimos que o google já tem algo do tipo, é de boa prosseguir? 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Aliás, os desafios que já estão em avaliação ainda podem ser escolhidos como tema?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02124"/>
          <w:sz w:val="20"/>
          <w:szCs w:val="20"/>
          <w:highlight w:val="white"/>
          <w:rtl w:val="0"/>
        </w:rPr>
        <w:t xml:space="preserve">podem mostrar como faz a submissão das equipes?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02124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.3228346456694" w:top="1417.3228346456694" w:left="1417.3228346456694" w:right="1417.322834645669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