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3B4F" w14:textId="7B2FED5A" w:rsidR="00602A65" w:rsidRDefault="00602A65">
      <w:r>
        <w:t xml:space="preserve">Comparison of GPT-4o and </w:t>
      </w:r>
      <w:proofErr w:type="spellStart"/>
      <w:r>
        <w:t>MedGemma</w:t>
      </w:r>
      <w:proofErr w:type="spellEnd"/>
      <w:r>
        <w:t xml:space="preserve"> on </w:t>
      </w:r>
      <w:proofErr w:type="spellStart"/>
      <w:r>
        <w:t>IDRiD</w:t>
      </w:r>
      <w:proofErr w:type="spellEnd"/>
      <w: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1284"/>
        <w:gridCol w:w="1755"/>
        <w:gridCol w:w="1062"/>
        <w:gridCol w:w="708"/>
        <w:gridCol w:w="1143"/>
        <w:gridCol w:w="1162"/>
      </w:tblGrid>
      <w:tr w:rsidR="00602A65" w:rsidRPr="00602A65" w14:paraId="0DA8C4BB" w14:textId="77777777" w:rsidTr="00602A65">
        <w:trPr>
          <w:trHeight w:val="165"/>
        </w:trPr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967A3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Dataset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99848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Model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3C13E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Variant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9657B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Accuracy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6F71F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F1 Score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35F7E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Sensitivity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32895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Specificity</w:t>
            </w:r>
          </w:p>
        </w:tc>
      </w:tr>
      <w:tr w:rsidR="00D86A37" w:rsidRPr="00602A65" w14:paraId="69634BA3" w14:textId="77777777" w:rsidTr="00602A65">
        <w:trPr>
          <w:trHeight w:val="180"/>
        </w:trPr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0034A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IDRiD</w:t>
            </w:r>
            <w:proofErr w:type="spellEnd"/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010E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GPT-4O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44164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Zero-Shot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D61DC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0082B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0.12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2BE4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0.06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EB499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1.0</w:t>
            </w:r>
          </w:p>
        </w:tc>
      </w:tr>
      <w:tr w:rsidR="00D86A37" w:rsidRPr="00602A65" w14:paraId="33F8473A" w14:textId="77777777" w:rsidTr="00602A65">
        <w:trPr>
          <w:trHeight w:val="165"/>
        </w:trPr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9A860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IDRiD</w:t>
            </w:r>
            <w:proofErr w:type="spellEnd"/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D1D88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GPT-4O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295CA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+ CNN (80%)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946BD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0.79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BB120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0.48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70B31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0.31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5263A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1.0</w:t>
            </w:r>
          </w:p>
        </w:tc>
      </w:tr>
      <w:tr w:rsidR="00D86A37" w:rsidRPr="00602A65" w14:paraId="529C6EAC" w14:textId="77777777" w:rsidTr="00602A65">
        <w:trPr>
          <w:trHeight w:val="165"/>
        </w:trPr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152D6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IDRiD</w:t>
            </w:r>
            <w:proofErr w:type="spellEnd"/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3C29F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GPT-4O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E104D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+ CNN (95%)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418D6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0.82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9B2CB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0.58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CE28C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0.41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BF5AA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1.0</w:t>
            </w:r>
          </w:p>
        </w:tc>
      </w:tr>
      <w:tr w:rsidR="00D86A37" w:rsidRPr="00602A65" w14:paraId="5B82C291" w14:textId="77777777" w:rsidTr="00602A65">
        <w:trPr>
          <w:trHeight w:val="165"/>
        </w:trPr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E963F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IDRiD</w:t>
            </w:r>
            <w:proofErr w:type="spellEnd"/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6DFF5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GPT-4O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A7126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+ CNN (99%)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3B305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0.8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7962A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0.51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8B0CE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0.34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3D017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1.0</w:t>
            </w:r>
          </w:p>
        </w:tc>
      </w:tr>
      <w:tr w:rsidR="00D86A37" w:rsidRPr="00602A65" w14:paraId="74687102" w14:textId="77777777" w:rsidTr="00602A65">
        <w:trPr>
          <w:trHeight w:val="165"/>
        </w:trPr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F2811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IDRiD</w:t>
            </w:r>
            <w:proofErr w:type="spellEnd"/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0E386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GPT-4O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5733B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+ Clinical Context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27952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0.73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5254A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0.22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4744E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0.12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EA7CF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1.0</w:t>
            </w:r>
          </w:p>
        </w:tc>
      </w:tr>
      <w:tr w:rsidR="00D86A37" w:rsidRPr="00602A65" w14:paraId="4288343D" w14:textId="77777777" w:rsidTr="00602A65">
        <w:trPr>
          <w:trHeight w:val="165"/>
        </w:trPr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45E7F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IDRiD</w:t>
            </w:r>
            <w:proofErr w:type="spellEnd"/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A293F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GPT-4O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D1A12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Continuous (Threshold 20)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E099E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0.67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3CD83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0.51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FEFA3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0.56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8F9E9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0.72</w:t>
            </w:r>
          </w:p>
        </w:tc>
      </w:tr>
      <w:tr w:rsidR="00D86A37" w:rsidRPr="00602A65" w14:paraId="4399625C" w14:textId="77777777" w:rsidTr="00602A65">
        <w:trPr>
          <w:trHeight w:val="165"/>
        </w:trPr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8E4C5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IDRiD</w:t>
            </w:r>
            <w:proofErr w:type="spellEnd"/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D46E3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MedGemma</w:t>
            </w:r>
            <w:proofErr w:type="spellEnd"/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54CE7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Zero-Shot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41CF8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0.78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85B3E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0.68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12AD2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0.75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49733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0.79</w:t>
            </w:r>
          </w:p>
        </w:tc>
      </w:tr>
      <w:tr w:rsidR="00D86A37" w:rsidRPr="00602A65" w14:paraId="6741F679" w14:textId="77777777" w:rsidTr="00602A65">
        <w:trPr>
          <w:trHeight w:val="165"/>
        </w:trPr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F2D60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IDRiD</w:t>
            </w:r>
            <w:proofErr w:type="spellEnd"/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CA06E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MedGemma</w:t>
            </w:r>
            <w:proofErr w:type="spellEnd"/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36CAA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+ CNN (80%)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C5AEC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0.81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8ED2C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0.74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F8355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0.88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E1F42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0.77</w:t>
            </w:r>
          </w:p>
        </w:tc>
      </w:tr>
      <w:tr w:rsidR="00D86A37" w:rsidRPr="00602A65" w14:paraId="04D2BFC5" w14:textId="77777777" w:rsidTr="00602A65">
        <w:trPr>
          <w:trHeight w:val="165"/>
        </w:trPr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97571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yellow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IDRiD</w:t>
            </w:r>
            <w:proofErr w:type="spellEnd"/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B690F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yellow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MedGemma</w:t>
            </w:r>
            <w:proofErr w:type="spellEnd"/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A4BB4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+ CNN (95%)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6F769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0.82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E2168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0.75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45758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0.88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7862A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0.79</w:t>
            </w:r>
          </w:p>
        </w:tc>
      </w:tr>
      <w:tr w:rsidR="00D86A37" w:rsidRPr="00602A65" w14:paraId="2EDC4BD2" w14:textId="77777777" w:rsidTr="00602A65">
        <w:trPr>
          <w:trHeight w:val="165"/>
        </w:trPr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3A4A0" w14:textId="0FD269EC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IDRiD</w:t>
            </w:r>
            <w:proofErr w:type="spellEnd"/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F44DD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MedGemma</w:t>
            </w:r>
            <w:proofErr w:type="spellEnd"/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18CFF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+ CNN (99%)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ABF08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0.79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F746D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0.72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26C03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0.88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69705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0.75</w:t>
            </w:r>
          </w:p>
        </w:tc>
      </w:tr>
      <w:tr w:rsidR="00D86A37" w:rsidRPr="00602A65" w14:paraId="71B261C8" w14:textId="77777777" w:rsidTr="00602A65">
        <w:trPr>
          <w:trHeight w:val="165"/>
        </w:trPr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58930" w14:textId="2427C99C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IDRiD</w:t>
            </w:r>
            <w:proofErr w:type="spellEnd"/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D55E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MedGemma</w:t>
            </w:r>
            <w:proofErr w:type="spellEnd"/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27CAD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+ Clinical Context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5A02F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0.82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F12C6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0.72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02C64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0.75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D8D5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0.85</w:t>
            </w:r>
          </w:p>
        </w:tc>
      </w:tr>
      <w:tr w:rsidR="00D86A37" w:rsidRPr="00602A65" w14:paraId="1A7CFF10" w14:textId="77777777" w:rsidTr="00602A65">
        <w:trPr>
          <w:trHeight w:val="165"/>
        </w:trPr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E1FFA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IDRiD</w:t>
            </w:r>
            <w:proofErr w:type="spellEnd"/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DB06F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MedGemma</w:t>
            </w:r>
            <w:proofErr w:type="spellEnd"/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65A68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Continuous (Threshold 85)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71795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0.76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073C3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0.68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5E85D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0.84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0208A" w14:textId="77777777" w:rsidR="00602A65" w:rsidRPr="00602A65" w:rsidRDefault="00602A65" w:rsidP="00602A6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02A65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0.72</w:t>
            </w:r>
          </w:p>
        </w:tc>
      </w:tr>
    </w:tbl>
    <w:p w14:paraId="6BC4C9A2" w14:textId="701C32EF" w:rsidR="00602A65" w:rsidRDefault="00602A65" w:rsidP="00602A65">
      <w:pPr>
        <w:spacing w:before="100" w:beforeAutospacing="1" w:after="100" w:afterAutospacing="1"/>
      </w:pPr>
      <w:r>
        <w:t>Sensitivity</w:t>
      </w:r>
      <w:r>
        <w:t xml:space="preserve">: </w:t>
      </w:r>
      <w:r>
        <w:t>The proportion of actual referral cases (true positives) that the model correctly identifies.</w:t>
      </w:r>
      <w:r>
        <w:t xml:space="preserve"> </w:t>
      </w:r>
      <w:r>
        <w:rPr>
          <w:rStyle w:val="Strong"/>
        </w:rPr>
        <w:t>High sensitivity</w:t>
      </w:r>
      <w:r>
        <w:t xml:space="preserve"> means fewer missed </w:t>
      </w:r>
      <w:r>
        <w:t>referrals.</w:t>
      </w:r>
    </w:p>
    <w:p w14:paraId="0708CD90" w14:textId="40B9E477" w:rsidR="00602A65" w:rsidRDefault="00602A65" w:rsidP="00602A65">
      <w:pPr>
        <w:spacing w:before="100" w:beforeAutospacing="1" w:after="100" w:afterAutospacing="1"/>
      </w:pPr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Specificity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>The proportion of non-referral cases (true negatives) that the model correctly identifies.</w:t>
      </w:r>
      <w:r w:rsidRPr="00602A65">
        <w:rPr>
          <w:rStyle w:val="Heading3Char"/>
          <w:rFonts w:eastAsiaTheme="minorHAnsi"/>
        </w:rPr>
        <w:t xml:space="preserve"> </w:t>
      </w:r>
      <w:r>
        <w:rPr>
          <w:rStyle w:val="Strong"/>
        </w:rPr>
        <w:t>High specificity</w:t>
      </w:r>
      <w:r>
        <w:t xml:space="preserve"> helps reduce unnecessary follow-ups or resource use.</w:t>
      </w:r>
    </w:p>
    <w:p w14:paraId="231E9E3D" w14:textId="080416CD" w:rsidR="00602A65" w:rsidRDefault="00602A65" w:rsidP="00602A65">
      <w:pPr>
        <w:pStyle w:val="Heading4"/>
      </w:pPr>
      <w:r>
        <w:rPr>
          <w:rStyle w:val="Strong"/>
          <w:b/>
          <w:bCs/>
        </w:rPr>
        <w:t>F1 Score</w:t>
      </w:r>
      <w:r>
        <w:rPr>
          <w:rStyle w:val="Strong"/>
          <w:b/>
          <w:bCs/>
        </w:rPr>
        <w:t xml:space="preserve">: </w:t>
      </w:r>
      <w:r w:rsidRPr="00602A65">
        <w:rPr>
          <w:b w:val="0"/>
          <w:bCs w:val="0"/>
        </w:rPr>
        <w:t>The harmonic mean of precision and sensitivity. It balances false positives and false negatives.</w:t>
      </w:r>
    </w:p>
    <w:p w14:paraId="5C202C82" w14:textId="77777777" w:rsidR="00602A65" w:rsidRDefault="00602A65" w:rsidP="00602A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B66534" w14:textId="77A7124F" w:rsidR="00602A65" w:rsidRPr="00602A65" w:rsidRDefault="00602A65" w:rsidP="00602A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*******</w:t>
      </w:r>
    </w:p>
    <w:p w14:paraId="3AE7F325" w14:textId="059622E1" w:rsidR="00602A65" w:rsidRPr="00602A65" w:rsidRDefault="00602A65" w:rsidP="00602A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MedGemma</w:t>
      </w:r>
      <w:proofErr w:type="spellEnd"/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consistently outperformed GPT-4O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 xml:space="preserve"> across most metrics, especially F1 Score and Sensitivity.</w:t>
      </w:r>
    </w:p>
    <w:p w14:paraId="6F67ACCD" w14:textId="77777777" w:rsidR="00602A65" w:rsidRPr="00602A65" w:rsidRDefault="00602A65" w:rsidP="00602A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GPT-4O achieved perfect Specificity (1.0)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 xml:space="preserve"> in most configurations, meaning it rarely over-predicted referrals — but at the cost of </w:t>
      </w:r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very low Sensitivity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>, meaning it often missed true referrals.</w:t>
      </w:r>
    </w:p>
    <w:p w14:paraId="775D36EB" w14:textId="77777777" w:rsidR="00602A65" w:rsidRPr="00602A65" w:rsidRDefault="00602A65" w:rsidP="00602A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MedGemma</w:t>
      </w:r>
      <w:proofErr w:type="spellEnd"/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had a better balance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>, maintaining high Sensitivity (up to 0.88) while preserving reasonable Specificity (0.75–0.85).</w:t>
      </w:r>
    </w:p>
    <w:p w14:paraId="4E10DEB7" w14:textId="77777777" w:rsidR="00602A65" w:rsidRPr="00602A65" w:rsidRDefault="00AB088D" w:rsidP="00602A6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B088D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D74777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7EB7836" w14:textId="77777777" w:rsidR="00602A65" w:rsidRDefault="00602A65" w:rsidP="00602A65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404500E2" w14:textId="77777777" w:rsidR="00602A65" w:rsidRDefault="00602A65" w:rsidP="00602A65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783CEA5E" w14:textId="4BBD8285" w:rsidR="00602A65" w:rsidRPr="00602A65" w:rsidRDefault="00602A65" w:rsidP="00602A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2A6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602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Model Insights</w:t>
      </w:r>
    </w:p>
    <w:p w14:paraId="53F81AD3" w14:textId="77777777" w:rsidR="00602A65" w:rsidRPr="00602A65" w:rsidRDefault="00602A65" w:rsidP="00602A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GPT-4O</w:t>
      </w:r>
    </w:p>
    <w:p w14:paraId="7029E219" w14:textId="77777777" w:rsidR="00602A65" w:rsidRPr="00602A65" w:rsidRDefault="00602A65" w:rsidP="00602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Zero-shot: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 xml:space="preserve"> Accuracy 0.71 but extremely low Sensitivity (0.06) and F1 (0.12); very conservative referral behavior.</w:t>
      </w:r>
    </w:p>
    <w:p w14:paraId="11D3C3EF" w14:textId="77777777" w:rsidR="00602A65" w:rsidRPr="00602A65" w:rsidRDefault="00602A65" w:rsidP="00602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CNN (80–99%)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 xml:space="preserve"> improved F1 and Sensitivity slightly, with best results at 95% threshold (F1: 0.58, Sens: 0.41).</w:t>
      </w:r>
    </w:p>
    <w:p w14:paraId="04105C0E" w14:textId="77777777" w:rsidR="00602A65" w:rsidRPr="00602A65" w:rsidRDefault="00602A65" w:rsidP="00602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Output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 xml:space="preserve"> boosted Sensitivity to 0.56 and F1 to </w:t>
      </w:r>
      <w:proofErr w:type="gramStart"/>
      <w:r w:rsidRPr="00602A65">
        <w:rPr>
          <w:rFonts w:ascii="Times New Roman" w:eastAsia="Times New Roman" w:hAnsi="Times New Roman" w:cs="Times New Roman"/>
          <w:kern w:val="0"/>
          <w14:ligatures w14:val="none"/>
        </w:rPr>
        <w:t>0.51, but</w:t>
      </w:r>
      <w:proofErr w:type="gramEnd"/>
      <w:r w:rsidRPr="00602A65">
        <w:rPr>
          <w:rFonts w:ascii="Times New Roman" w:eastAsia="Times New Roman" w:hAnsi="Times New Roman" w:cs="Times New Roman"/>
          <w:kern w:val="0"/>
          <w14:ligatures w14:val="none"/>
        </w:rPr>
        <w:t xml:space="preserve"> dropped Specificity to 0.72 — a better tradeoff.</w:t>
      </w:r>
    </w:p>
    <w:p w14:paraId="02A8295B" w14:textId="77777777" w:rsidR="00602A65" w:rsidRPr="00602A65" w:rsidRDefault="00602A65" w:rsidP="00602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Clinical Context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 xml:space="preserve"> did not meaningfully improve performance (F1: 0.22, Sens: 0.12).</w:t>
      </w:r>
    </w:p>
    <w:p w14:paraId="1FE269D4" w14:textId="77777777" w:rsidR="00602A65" w:rsidRDefault="00602A65" w:rsidP="00602A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E6039EB" w14:textId="77777777" w:rsidR="00602A65" w:rsidRDefault="00602A65" w:rsidP="00602A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847383E" w14:textId="4C02B17F" w:rsidR="00602A65" w:rsidRPr="00602A65" w:rsidRDefault="00602A65" w:rsidP="00602A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MedGemma</w:t>
      </w:r>
      <w:proofErr w:type="spellEnd"/>
    </w:p>
    <w:p w14:paraId="2F454E23" w14:textId="77777777" w:rsidR="00602A65" w:rsidRPr="00602A65" w:rsidRDefault="00602A65" w:rsidP="00602A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Zero-shot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 xml:space="preserve"> started strong (F1: 0.68, Sens: 0.75), outperforming GPT-4O baseline.</w:t>
      </w:r>
    </w:p>
    <w:p w14:paraId="10D3543F" w14:textId="77777777" w:rsidR="00602A65" w:rsidRPr="00602A65" w:rsidRDefault="00602A65" w:rsidP="00602A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CNN thresholds (80–95%)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 xml:space="preserve"> further boosted performance:</w:t>
      </w:r>
    </w:p>
    <w:p w14:paraId="1653C0AE" w14:textId="77777777" w:rsidR="00602A65" w:rsidRPr="00602A65" w:rsidRDefault="00602A65" w:rsidP="00602A6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2A65">
        <w:rPr>
          <w:rFonts w:ascii="Times New Roman" w:eastAsia="Times New Roman" w:hAnsi="Times New Roman" w:cs="Times New Roman"/>
          <w:kern w:val="0"/>
          <w14:ligatures w14:val="none"/>
        </w:rPr>
        <w:t xml:space="preserve">Best config: </w:t>
      </w:r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+CNN (95%)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>, with F1: 0.75 and Sensitivity: 0.88.</w:t>
      </w:r>
    </w:p>
    <w:p w14:paraId="26138F7E" w14:textId="77777777" w:rsidR="00602A65" w:rsidRPr="00602A65" w:rsidRDefault="00602A65" w:rsidP="00602A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context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 xml:space="preserve"> also helped here (Sens: 0.75, Specificity: 0.85).</w:t>
      </w:r>
    </w:p>
    <w:p w14:paraId="5774A06A" w14:textId="77777777" w:rsidR="00602A65" w:rsidRPr="00602A65" w:rsidRDefault="00602A65" w:rsidP="00602A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Output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 xml:space="preserve"> maintained solid balance (F1: 0.68, Sens: 0.84).</w:t>
      </w:r>
    </w:p>
    <w:p w14:paraId="303AD737" w14:textId="77777777" w:rsidR="00602A65" w:rsidRPr="00602A65" w:rsidRDefault="00AB088D" w:rsidP="00602A6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B088D">
        <w:rPr>
          <w:rFonts w:ascii="Times New Roman" w:eastAsia="Times New Roman" w:hAnsi="Times New Roman" w:cs="Times New Roman"/>
          <w:noProof/>
          <w:kern w:val="0"/>
        </w:rPr>
        <w:pict w14:anchorId="1816B9F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C5F2CE6" w14:textId="77777777" w:rsidR="00602A65" w:rsidRPr="00602A65" w:rsidRDefault="00602A65" w:rsidP="00602A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2A6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602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4A4A5E2D" w14:textId="77777777" w:rsidR="00602A65" w:rsidRPr="00602A65" w:rsidRDefault="00602A65" w:rsidP="00602A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MedGemma</w:t>
      </w:r>
      <w:proofErr w:type="spellEnd"/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more balanced and reliable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 xml:space="preserve"> for referral classification, particularly with CNN integration.</w:t>
      </w:r>
    </w:p>
    <w:p w14:paraId="220BD065" w14:textId="77777777" w:rsidR="00602A65" w:rsidRPr="00602A65" w:rsidRDefault="00602A65" w:rsidP="00602A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GPT-4O needs calibration or contextual tuning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 xml:space="preserve"> (e.g., continuous scoring) to achieve usable recall.</w:t>
      </w:r>
    </w:p>
    <w:p w14:paraId="3A4689AF" w14:textId="77777777" w:rsidR="00602A65" w:rsidRPr="00602A65" w:rsidRDefault="00602A65" w:rsidP="00602A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CNN confidence thresholds help both models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>, but more significantly for GPT-4O.</w:t>
      </w:r>
    </w:p>
    <w:p w14:paraId="3F1CD3FE" w14:textId="77777777" w:rsidR="00602A65" w:rsidRPr="00602A65" w:rsidRDefault="00602A65" w:rsidP="00602A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2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context</w:t>
      </w:r>
      <w:r w:rsidRPr="00602A65">
        <w:rPr>
          <w:rFonts w:ascii="Times New Roman" w:eastAsia="Times New Roman" w:hAnsi="Times New Roman" w:cs="Times New Roman"/>
          <w:kern w:val="0"/>
          <w14:ligatures w14:val="none"/>
        </w:rPr>
        <w:t xml:space="preserve"> benefits </w:t>
      </w:r>
      <w:proofErr w:type="spellStart"/>
      <w:r w:rsidRPr="00602A65">
        <w:rPr>
          <w:rFonts w:ascii="Times New Roman" w:eastAsia="Times New Roman" w:hAnsi="Times New Roman" w:cs="Times New Roman"/>
          <w:kern w:val="0"/>
          <w14:ligatures w14:val="none"/>
        </w:rPr>
        <w:t>MedGemma</w:t>
      </w:r>
      <w:proofErr w:type="spellEnd"/>
      <w:r w:rsidRPr="00602A65">
        <w:rPr>
          <w:rFonts w:ascii="Times New Roman" w:eastAsia="Times New Roman" w:hAnsi="Times New Roman" w:cs="Times New Roman"/>
          <w:kern w:val="0"/>
          <w14:ligatures w14:val="none"/>
        </w:rPr>
        <w:t>, but not GPT-4O in this setup.</w:t>
      </w:r>
    </w:p>
    <w:p w14:paraId="0AC5C507" w14:textId="77777777" w:rsidR="00B86E6C" w:rsidRDefault="00B86E6C"/>
    <w:p w14:paraId="3A9C3257" w14:textId="77777777" w:rsidR="00D86A37" w:rsidRDefault="00D86A37"/>
    <w:p w14:paraId="6C633B80" w14:textId="77777777" w:rsidR="00D86A37" w:rsidRDefault="00D86A37">
      <w:pPr>
        <w:pBdr>
          <w:bottom w:val="dotted" w:sz="24" w:space="1" w:color="auto"/>
        </w:pBdr>
      </w:pPr>
    </w:p>
    <w:p w14:paraId="7893E7C5" w14:textId="45FB7C72" w:rsidR="00D86A37" w:rsidRDefault="00D86A37">
      <w:r>
        <w:lastRenderedPageBreak/>
        <w:t xml:space="preserve">GPT-4o and </w:t>
      </w:r>
      <w:proofErr w:type="spellStart"/>
      <w:r>
        <w:t>MedGemma</w:t>
      </w:r>
      <w:proofErr w:type="spellEnd"/>
      <w:r>
        <w:t xml:space="preserve"> on </w:t>
      </w:r>
      <w:proofErr w:type="spellStart"/>
      <w:r>
        <w:t>Messidor</w:t>
      </w:r>
      <w:proofErr w:type="spellEnd"/>
      <w:r>
        <w:t xml:space="preserve"> Dataset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284"/>
        <w:gridCol w:w="1755"/>
        <w:gridCol w:w="1062"/>
        <w:gridCol w:w="708"/>
        <w:gridCol w:w="1143"/>
        <w:gridCol w:w="1162"/>
      </w:tblGrid>
      <w:tr w:rsidR="00D86A37" w:rsidRPr="00D86A37" w14:paraId="3E31F73C" w14:textId="77777777" w:rsidTr="00D86A37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0D972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Dataset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2DC61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Model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D59B8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Variant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7B193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Accuracy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4240D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F1 Score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7E3C9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Sensitivity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A606C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Specificity</w:t>
            </w:r>
          </w:p>
        </w:tc>
      </w:tr>
      <w:tr w:rsidR="00D86A37" w:rsidRPr="00D86A37" w14:paraId="79470929" w14:textId="77777777" w:rsidTr="00D86A37">
        <w:trPr>
          <w:trHeight w:val="18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69722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86A37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Messidor</w:t>
            </w:r>
            <w:proofErr w:type="spell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0C121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GPT-4O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DD74A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Zero-Shot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93CF3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0.61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414E9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0.06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3184B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0.03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7D36E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1.0</w:t>
            </w:r>
          </w:p>
        </w:tc>
      </w:tr>
      <w:tr w:rsidR="00D86A37" w:rsidRPr="00D86A37" w14:paraId="7E369625" w14:textId="77777777" w:rsidTr="00D86A37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760CF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86A37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Messidor</w:t>
            </w:r>
            <w:proofErr w:type="spell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9A2DE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GPT-4O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9E4EE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+ Clinical Context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066D7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5FA8E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0.16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9F91F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0.09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6E472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0.98</w:t>
            </w:r>
          </w:p>
        </w:tc>
      </w:tr>
      <w:tr w:rsidR="00D86A37" w:rsidRPr="00D86A37" w14:paraId="795F0602" w14:textId="77777777" w:rsidTr="00D86A37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AF425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86A37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Messidor</w:t>
            </w:r>
            <w:proofErr w:type="spell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4D5BA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GPT-4O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839CE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Continuous (Threshold 20)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E69A1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0.85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71E80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A0C9C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0.74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29D08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0.91</w:t>
            </w:r>
          </w:p>
        </w:tc>
      </w:tr>
      <w:tr w:rsidR="00D86A37" w:rsidRPr="00D86A37" w14:paraId="3165F7E0" w14:textId="77777777" w:rsidTr="00D86A37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66D37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86A37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Messidor</w:t>
            </w:r>
            <w:proofErr w:type="spell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8C5CC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MedGemma</w:t>
            </w:r>
            <w:proofErr w:type="spellEnd"/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915C0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Zero-Shot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43D25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0.91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A7879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0.88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CB776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0.87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70D4D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0.93</w:t>
            </w:r>
          </w:p>
        </w:tc>
      </w:tr>
      <w:tr w:rsidR="00D86A37" w:rsidRPr="00D86A37" w14:paraId="70FBD8E8" w14:textId="77777777" w:rsidTr="00D86A37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308FE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86A37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Messidor</w:t>
            </w:r>
            <w:proofErr w:type="spell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CD017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MedGemma</w:t>
            </w:r>
            <w:proofErr w:type="spellEnd"/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7D7B3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+ Clinical Context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AC398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E88B2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0.87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ECC6A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0.84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B762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0.94</w:t>
            </w:r>
          </w:p>
        </w:tc>
      </w:tr>
      <w:tr w:rsidR="00D86A37" w:rsidRPr="00D86A37" w14:paraId="0AD3FEFC" w14:textId="77777777" w:rsidTr="00D86A37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D1FDD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86A37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Messidor</w:t>
            </w:r>
            <w:proofErr w:type="spell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C2432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MedGemma</w:t>
            </w:r>
            <w:proofErr w:type="spellEnd"/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573DE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Continuous (Threshold 85)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B0676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0.93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3852D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904EA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0.86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E3856" w14:textId="77777777" w:rsidR="00D86A37" w:rsidRPr="00D86A37" w:rsidRDefault="00D86A37" w:rsidP="00D86A3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D86A37">
              <w:rPr>
                <w:rFonts w:ascii="Helvetica Neue" w:eastAsia="Times New Roman" w:hAnsi="Helvetica Neue" w:cs="Times New Roman"/>
                <w:color w:val="000000"/>
                <w:kern w:val="0"/>
                <w:sz w:val="21"/>
                <w:szCs w:val="21"/>
                <w14:ligatures w14:val="none"/>
              </w:rPr>
              <w:t>0.97</w:t>
            </w:r>
          </w:p>
        </w:tc>
      </w:tr>
    </w:tbl>
    <w:p w14:paraId="1CC623EB" w14:textId="77777777" w:rsidR="00D86A37" w:rsidRDefault="00D86A37"/>
    <w:sectPr w:rsidR="00D8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7C7"/>
    <w:multiLevelType w:val="multilevel"/>
    <w:tmpl w:val="077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807AA"/>
    <w:multiLevelType w:val="multilevel"/>
    <w:tmpl w:val="5B8C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C1A58"/>
    <w:multiLevelType w:val="multilevel"/>
    <w:tmpl w:val="BE0E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71505"/>
    <w:multiLevelType w:val="multilevel"/>
    <w:tmpl w:val="355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A0B0A"/>
    <w:multiLevelType w:val="multilevel"/>
    <w:tmpl w:val="6FFA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069A8"/>
    <w:multiLevelType w:val="multilevel"/>
    <w:tmpl w:val="452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935131">
    <w:abstractNumId w:val="1"/>
  </w:num>
  <w:num w:numId="2" w16cid:durableId="798453025">
    <w:abstractNumId w:val="4"/>
  </w:num>
  <w:num w:numId="3" w16cid:durableId="1282952899">
    <w:abstractNumId w:val="0"/>
  </w:num>
  <w:num w:numId="4" w16cid:durableId="1350326655">
    <w:abstractNumId w:val="5"/>
  </w:num>
  <w:num w:numId="5" w16cid:durableId="556168501">
    <w:abstractNumId w:val="2"/>
  </w:num>
  <w:num w:numId="6" w16cid:durableId="1397705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65"/>
    <w:rsid w:val="004821CB"/>
    <w:rsid w:val="00602A65"/>
    <w:rsid w:val="00AB088D"/>
    <w:rsid w:val="00B86E6C"/>
    <w:rsid w:val="00D86A37"/>
    <w:rsid w:val="00E9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0AF5"/>
  <w15:chartTrackingRefBased/>
  <w15:docId w15:val="{DA8BB249-45B7-174F-8A28-9020691D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2A6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02A6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2A6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02A65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2A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02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Barakat, Nadim</dc:creator>
  <cp:keywords/>
  <dc:description/>
  <cp:lastModifiedBy>Barakat, Nadim</cp:lastModifiedBy>
  <cp:revision>1</cp:revision>
  <dcterms:created xsi:type="dcterms:W3CDTF">2025-06-24T00:00:00Z</dcterms:created>
  <dcterms:modified xsi:type="dcterms:W3CDTF">2025-06-24T00:25:00Z</dcterms:modified>
</cp:coreProperties>
</file>