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B365D"/>
          <w:sz w:val="52"/>
        </w:rPr>
        <w:t>DriveGuard: Driver Safety System v5</w:t>
      </w:r>
    </w:p>
    <w:p>
      <w:pPr>
        <w:spacing w:before="0" w:after="360"/>
      </w:pPr>
      <w:r>
        <w:rPr>
          <w:rFonts w:ascii="Calibri" w:hAnsi="Calibri"/>
          <w:i/>
          <w:color w:val="64748B"/>
          <w:sz w:val="26"/>
        </w:rPr>
        <w:t>Real-Time Multi-Modal Computer Vision Architecture, Edge AI Detection Algorithms, Telemetry Analytics &amp; Emergency Escalation Protocol</w:t>
      </w:r>
    </w:p>
    <w:tbl>
      <w:tblPr>
        <w:tblW w:type="auto" w:w="0"/>
        <w:jc w:val="center"/>
        <w:tblLook w:firstColumn="1" w:firstRow="1" w:lastColumn="0" w:lastRow="0" w:noHBand="0" w:noVBand="1" w:val="04A0"/>
      </w:tblPr>
      <w:tblGrid>
        <w:gridCol w:w="4968"/>
        <w:gridCol w:w="4968"/>
      </w:tblGrid>
      <w:tr>
        <w:trPr>
          <w:cantSplit/>
        </w:trPr>
        <w:tc>
          <w:tcPr>
            <w:tcW w:type="dxa" w:w="2880"/>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System Classification</w:t>
            </w:r>
          </w:p>
        </w:tc>
        <w:tc>
          <w:tcPr>
            <w:tcW w:type="dxa" w:w="6912"/>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Advanced Driver Assistance / Driver Monitoring System (ADAS / ADMS)</w:t>
            </w:r>
          </w:p>
        </w:tc>
      </w:tr>
      <w:tr>
        <w:trPr>
          <w:cantSplit/>
        </w:trPr>
        <w:tc>
          <w:tcPr>
            <w:tcW w:type="dxa" w:w="288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Core Technology Stack</w:t>
            </w:r>
          </w:p>
        </w:tc>
        <w:tc>
          <w:tcPr>
            <w:tcW w:type="dxa" w:w="691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Python 3.10+, MediaPipe Face Mesh, Ultralytics YOLOv8, OpenCV, Flask SSE</w:t>
            </w:r>
          </w:p>
        </w:tc>
      </w:tr>
      <w:tr>
        <w:trPr>
          <w:cantSplit/>
        </w:trPr>
        <w:tc>
          <w:tcPr>
            <w:tcW w:type="dxa" w:w="288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Alert &amp; Escalation Engines</w:t>
            </w:r>
          </w:p>
        </w:tc>
        <w:tc>
          <w:tcPr>
            <w:tcW w:type="dxa" w:w="691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Windows SAPI TTS (win32com), Winsound, Gmail SMTP, Telegram Bot API, OpenStreetMap Overpass</w:t>
            </w:r>
          </w:p>
        </w:tc>
      </w:tr>
      <w:tr>
        <w:trPr>
          <w:cantSplit/>
        </w:trPr>
        <w:tc>
          <w:tcPr>
            <w:tcW w:type="dxa" w:w="288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Documentation Scope</w:t>
            </w:r>
          </w:p>
        </w:tc>
        <w:tc>
          <w:tcPr>
            <w:tcW w:type="dxa" w:w="691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Comprehensive Project Analysis, Algorithmic Equations, Source Code Architecture, Operational Guide</w:t>
            </w:r>
          </w:p>
        </w:tc>
      </w:tr>
    </w:tbl>
    <w:p>
      <w:pPr>
        <w:spacing w:after="240"/>
      </w:pPr>
    </w:p>
    <w:p>
      <w:r>
        <w:br w:type="page"/>
      </w:r>
    </w:p>
    <w:p>
      <w:pPr>
        <w:pStyle w:val="Heading1"/>
      </w:pPr>
      <w:r>
        <w:t>Table of Contents</w:t>
      </w:r>
    </w:p>
    <w:tbl>
      <w:tblPr>
        <w:tblW w:type="auto" w:w="0"/>
        <w:jc w:val="center"/>
        <w:tblLook w:firstColumn="1" w:firstRow="1" w:lastColumn="0" w:lastRow="0" w:noHBand="0" w:noVBand="1" w:val="04A0"/>
      </w:tblPr>
      <w:tblGrid>
        <w:gridCol w:w="4968"/>
        <w:gridCol w:w="4968"/>
      </w:tblGrid>
      <w:tr>
        <w:trPr>
          <w:cantSplit/>
        </w:trPr>
        <w:tc>
          <w:tcPr>
            <w:tcW w:type="dxa" w:w="3456"/>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Section</w:t>
            </w:r>
          </w:p>
        </w:tc>
        <w:tc>
          <w:tcPr>
            <w:tcW w:type="dxa" w:w="6336"/>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Scope &amp; Architectural Coverage</w:t>
            </w:r>
          </w:p>
        </w:tc>
      </w:tr>
      <w:tr>
        <w:trPr>
          <w:cantSplit/>
        </w:trPr>
        <w:tc>
          <w:tcPr>
            <w:tcW w:type="dxa" w:w="345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1. Executive Summary &amp; Problem Context</w:t>
            </w:r>
          </w:p>
        </w:tc>
        <w:tc>
          <w:tcPr>
            <w:tcW w:type="dxa" w:w="633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Road safety landscape, statistical motivation, high-level objectives.</w:t>
            </w:r>
          </w:p>
        </w:tc>
      </w:tr>
      <w:tr>
        <w:trPr>
          <w:cantSplit/>
        </w:trPr>
        <w:tc>
          <w:tcPr>
            <w:tcW w:type="dxa" w:w="345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2. End-to-End System Architecture</w:t>
            </w:r>
          </w:p>
        </w:tc>
        <w:tc>
          <w:tcPr>
            <w:tcW w:type="dxa" w:w="633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Dataflow pipeline, modular taxonomy, and technology stack breakdown.</w:t>
            </w:r>
          </w:p>
        </w:tc>
      </w:tr>
      <w:tr>
        <w:trPr>
          <w:cantSplit/>
        </w:trPr>
        <w:tc>
          <w:tcPr>
            <w:tcW w:type="dxa" w:w="345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3. Computer Vision &amp; Machine Learning Algorithms</w:t>
            </w:r>
          </w:p>
        </w:tc>
        <w:tc>
          <w:tcPr>
            <w:tcW w:type="dxa" w:w="633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Detailed mathematical formulations of EAR, MAR, solvePnP Head Pose, Iris Gaze, and YOLOv8.</w:t>
            </w:r>
          </w:p>
        </w:tc>
      </w:tr>
      <w:tr>
        <w:trPr>
          <w:cantSplit/>
        </w:trPr>
        <w:tc>
          <w:tcPr>
            <w:tcW w:type="dxa" w:w="345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4. Adaptive Vision &amp; Driver Calibration</w:t>
            </w:r>
          </w:p>
        </w:tc>
        <w:tc>
          <w:tcPr>
            <w:tcW w:type="dxa" w:w="633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Day/Dusk/Night ambient illumination assessment and dynamic facial baseline calibration.</w:t>
            </w:r>
          </w:p>
        </w:tc>
      </w:tr>
      <w:tr>
        <w:trPr>
          <w:cantSplit/>
        </w:trPr>
        <w:tc>
          <w:tcPr>
            <w:tcW w:type="dxa" w:w="345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5. Driver Safety &amp; Risk Assessment Engine</w:t>
            </w:r>
          </w:p>
        </w:tc>
        <w:tc>
          <w:tcPr>
            <w:tcW w:type="dxa" w:w="633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Composite Fatigue Scoring Model, Dual-Condition Critical State Monitor, and Rule-of-2-Hours Break Advisor.</w:t>
            </w:r>
          </w:p>
        </w:tc>
      </w:tr>
      <w:tr>
        <w:trPr>
          <w:cantSplit/>
        </w:trPr>
        <w:tc>
          <w:tcPr>
            <w:tcW w:type="dxa" w:w="345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6. Multi-Tier Alert &amp; Emergency Escalation</w:t>
            </w:r>
          </w:p>
        </w:tc>
        <w:tc>
          <w:tcPr>
            <w:tcW w:type="dxa" w:w="633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Audio alert management (SAPI TTS + tone frequencies) and cloud emergency dispatch (Gmail + Telegram + OSM).</w:t>
            </w:r>
          </w:p>
        </w:tc>
      </w:tr>
      <w:tr>
        <w:trPr>
          <w:cantSplit/>
        </w:trPr>
        <w:tc>
          <w:tcPr>
            <w:tcW w:type="dxa" w:w="345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7. Dashcam Incident Recorder &amp; Evidence Buffer</w:t>
            </w:r>
          </w:p>
        </w:tc>
        <w:tc>
          <w:tcPr>
            <w:tcW w:type="dxa" w:w="633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Pre/post incident rolling circular frame buffer and background asynchronous encoding.</w:t>
            </w:r>
          </w:p>
        </w:tc>
      </w:tr>
      <w:tr>
        <w:trPr>
          <w:cantSplit/>
        </w:trPr>
        <w:tc>
          <w:tcPr>
            <w:tcW w:type="dxa" w:w="345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8. Web Telemetry, Analytics &amp; Driver Scorecards</w:t>
            </w:r>
          </w:p>
        </w:tc>
        <w:tc>
          <w:tcPr>
            <w:tcW w:type="dxa" w:w="633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Flask Server-Sent Events architecture, Post-trip safety scoring model (A+ to F), and dynamic Matplotlib graphing.</w:t>
            </w:r>
          </w:p>
        </w:tc>
      </w:tr>
      <w:tr>
        <w:trPr>
          <w:cantSplit/>
        </w:trPr>
        <w:tc>
          <w:tcPr>
            <w:tcW w:type="dxa" w:w="345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9. Comprehensive Source Code &amp; Module Specification</w:t>
            </w:r>
          </w:p>
        </w:tc>
        <w:tc>
          <w:tcPr>
            <w:tcW w:type="dxa" w:w="633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Exhaustive breakdown of every package, class, method, and internal state machine.</w:t>
            </w:r>
          </w:p>
        </w:tc>
      </w:tr>
      <w:tr>
        <w:trPr>
          <w:cantSplit/>
        </w:trPr>
        <w:tc>
          <w:tcPr>
            <w:tcW w:type="dxa" w:w="345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10. System Configuration &amp; Deployment Guide</w:t>
            </w:r>
          </w:p>
        </w:tc>
        <w:tc>
          <w:tcPr>
            <w:tcW w:type="dxa" w:w="633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YAML configuration parameter mapping, CLI execution flags, and installation walkthrough.</w:t>
            </w:r>
          </w:p>
        </w:tc>
      </w:tr>
      <w:tr>
        <w:trPr>
          <w:cantSplit/>
        </w:trPr>
        <w:tc>
          <w:tcPr>
            <w:tcW w:type="dxa" w:w="345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11. Performance Benchmarks, Edge Cases &amp; Industrial Roadmap</w:t>
            </w:r>
          </w:p>
        </w:tc>
        <w:tc>
          <w:tcPr>
            <w:tcW w:type="dxa" w:w="633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Hardware resource utilization, known limitations, and future automotive production roadmap.</w:t>
            </w:r>
          </w:p>
        </w:tc>
      </w:tr>
    </w:tbl>
    <w:p>
      <w:r>
        <w:br w:type="page"/>
      </w:r>
    </w:p>
    <w:p>
      <w:pPr>
        <w:pStyle w:val="Heading1"/>
      </w:pPr>
      <w:r>
        <w:t>1. Executive Summary &amp; Problem Context</w:t>
      </w:r>
    </w:p>
    <w:p>
      <w:pPr>
        <w:pStyle w:val="Heading2"/>
      </w:pPr>
      <w:r>
        <w:t>1.1 The Global Road Safety Crisis</w:t>
      </w:r>
    </w:p>
    <w:p>
      <w:r>
        <w:t>According to the World Health Organization (WHO) and the National Highway Traffic Safety Administration (NHTSA), driver drowsiness, cognitive fatigue, and visual inattention contribute to over 20% of all fatal vehicular collisions globally. A driver experiencing a micro-sleep episode lasting merely 1.5 seconds at a highway speed of 100 km/h (62 mph) travels over 41 meters (135 feet) completely blind and unresponsive. Furthermore, the ubiquitous proliferation of smartphones has exponentially magnified in-cabin distractions, multiplying the likelihood of severe frontal collisions by up to 400%.</w:t>
      </w:r>
    </w:p>
    <w:p>
      <w:pPr>
        <w:pStyle w:val="Heading2"/>
      </w:pPr>
      <w:r>
        <w:t>1.2 Vision &amp; Core Objectives of DriveGuard</w:t>
      </w:r>
    </w:p>
    <w:p>
      <w:r>
        <w:t>DriveGuard (Advanced Driver Monitoring System — ADMS v5) is an industrial-grade, non-intrusive, edge-computed driver safety system engineered to autonomously detect, evaluate, and mitigate vehicular safety risks in real time. Utilizing a standard monocular camera feed, the system continuously tracks driver ocular behaviors (Eye Aspect Ratio), oral yawning manifestations (Mouth Aspect Ratio), 3D head rotational Euler orientations (solvePnP pose estimation), iris gaze vectors, and unauthorized mobile phone usage (YOLOv8 deep learning object detection).</w:t>
      </w:r>
    </w:p>
    <w:p>
      <w:r>
        <w:t>Rather than treating detection events as isolated occurrences, DriveGuard integrates a multi-modal composite fatigue scoring engine (0–100 scale), dynamic ambient illumination compensation (Day/Dusk/Night modes), a 5-second baseline driver calibration routine, a dual-condition critical state monitor with autonomous OpenStreetMap rest stop discovery, an automotive-standard continuous driving break advisor (Rule of 2 Hours), rolling dashcam video buffering, and an interactive Flask SSE web telemetry dashboard.</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top w:val="none"/>
              <w:left w:val="single" w:sz="36" w:space="0" w:color="1B365D"/>
              <w:bottom w:val="none"/>
              <w:right w:val="none"/>
            </w:tcBorders>
          </w:tcPr>
          <w:p>
            <w:pPr>
              <w:spacing w:before="40" w:after="40" w:line="276" w:lineRule="auto"/>
            </w:pPr>
            <w:r>
              <w:rPr>
                <w:rFonts w:ascii="Calibri" w:hAnsi="Calibri"/>
                <w:b/>
                <w:color w:val="1B365D"/>
                <w:sz w:val="20"/>
              </w:rPr>
              <w:t xml:space="preserve">[EDGE-COMPUTING DESIGN PRINCIPLE] </w:t>
            </w:r>
            <w:r>
              <w:rPr>
                <w:rFonts w:ascii="Calibri" w:hAnsi="Calibri"/>
                <w:i w:val="0"/>
                <w:sz w:val="19"/>
              </w:rPr>
              <w:t>DriveGuard operates strictly on edge hardware, ensuring zero-latency detection without requiring internet access for core computer vision, alert generation, or dashcam recording. Internet connectivity is utilized exclusively for emergency telemetry dispatch (Gmail/Telegram) and geographic rest-stop lookups.</w:t>
            </w:r>
          </w:p>
        </w:tc>
      </w:tr>
    </w:tbl>
    <w:p>
      <w:pPr>
        <w:spacing w:after="80"/>
      </w:pPr>
    </w:p>
    <w:p>
      <w:pPr>
        <w:pStyle w:val="Heading1"/>
      </w:pPr>
      <w:r>
        <w:t>2. End-to-End System Architecture</w:t>
      </w:r>
    </w:p>
    <w:p>
      <w:r>
        <w:t>The DriveGuard architecture follows a decoupled, pipeline-driven paradigm designed for high throughput, thread safety, and modular extensibility. The system transitions from raw hardware video capture through pre-processing enhancement, parallel multi-modal detection, composite mathematical reasoning, and multi-tier action dispatching.</w:t>
      </w:r>
    </w:p>
    <w:p>
      <w:pPr>
        <w:spacing w:before="80"/>
      </w:pPr>
    </w:p>
    <w:p>
      <w:r>
        <w:drawing>
          <wp:inline xmlns:a="http://schemas.openxmlformats.org/drawingml/2006/main" xmlns:pic="http://schemas.openxmlformats.org/drawingml/2006/picture">
            <wp:extent cx="6217920" cy="3671534"/>
            <wp:docPr id="1" name="Picture 1"/>
            <wp:cNvGraphicFramePr>
              <a:graphicFrameLocks noChangeAspect="1"/>
            </wp:cNvGraphicFramePr>
            <a:graphic>
              <a:graphicData uri="http://schemas.openxmlformats.org/drawingml/2006/picture">
                <pic:pic>
                  <pic:nvPicPr>
                    <pic:cNvPr id="0" name="architecture_pipeline.png"/>
                    <pic:cNvPicPr/>
                  </pic:nvPicPr>
                  <pic:blipFill>
                    <a:blip r:embed="rId9"/>
                    <a:stretch>
                      <a:fillRect/>
                    </a:stretch>
                  </pic:blipFill>
                  <pic:spPr>
                    <a:xfrm>
                      <a:off x="0" y="0"/>
                      <a:ext cx="6217920" cy="3671534"/>
                    </a:xfrm>
                    <a:prstGeom prst="rect"/>
                  </pic:spPr>
                </pic:pic>
              </a:graphicData>
            </a:graphic>
          </wp:inline>
        </w:drawing>
      </w:r>
    </w:p>
    <w:p>
      <w:pPr>
        <w:spacing w:after="200"/>
        <w:jc w:val="center"/>
      </w:pPr>
      <w:r>
        <w:rPr>
          <w:i/>
          <w:color w:val="64748B"/>
          <w:sz w:val="17"/>
        </w:rPr>
        <w:t>Figure 2.1: DriveGuard v5 End-to-End Multi-Modal Pipeline &amp; Dataflow Architecture</w:t>
      </w:r>
    </w:p>
    <w:p>
      <w:pPr>
        <w:pStyle w:val="Heading2"/>
      </w:pPr>
      <w:r>
        <w:t>2.1 Architectural Taxonomy &amp; Package Hierarchy</w:t>
      </w:r>
    </w:p>
    <w:p>
      <w:r>
        <w:t>The codebase is logically partitioned into specialized sub-packages, isolating computer vision inference from UI rendering, telemetry serialization, and hardware alert actuation:</w:t>
      </w:r>
    </w:p>
    <w:tbl>
      <w:tblPr>
        <w:tblW w:type="auto" w:w="0"/>
        <w:jc w:val="center"/>
        <w:tblLook w:firstColumn="1" w:firstRow="1" w:lastColumn="0" w:lastRow="0" w:noHBand="0" w:noVBand="1" w:val="04A0"/>
      </w:tblPr>
      <w:tblGrid>
        <w:gridCol w:w="3312"/>
        <w:gridCol w:w="3312"/>
        <w:gridCol w:w="3312"/>
      </w:tblGrid>
      <w:tr>
        <w:trPr>
          <w:cantSplit/>
        </w:trPr>
        <w:tc>
          <w:tcPr>
            <w:tcW w:type="dxa" w:w="2160"/>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Subsystem / Directory</w:t>
            </w:r>
          </w:p>
        </w:tc>
        <w:tc>
          <w:tcPr>
            <w:tcW w:type="dxa" w:w="4608"/>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Component Roles</w:t>
            </w:r>
          </w:p>
        </w:tc>
        <w:tc>
          <w:tcPr>
            <w:tcW w:type="dxa" w:w="3024"/>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Primary Technologies</w:t>
            </w:r>
          </w:p>
        </w:tc>
      </w:tr>
      <w:tr>
        <w:trPr>
          <w:cantSplit/>
        </w:trPr>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detectors/</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EAR, MAR, solvePnP Head Pose, YOLOv8 Phone, Iris Gaze, Night Vision, Baseline Calibrator</w:t>
            </w:r>
          </w:p>
        </w:tc>
        <w:tc>
          <w:tcPr>
            <w:tcW w:type="dxa" w:w="302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MediaPipe 478 Mesh, Ultralytics YOLOv8n, SciPy, OpenCV</w:t>
            </w:r>
          </w:p>
        </w:tc>
      </w:tr>
      <w:tr>
        <w:trPr>
          <w:cantSplit/>
        </w:trPr>
        <w:tc>
          <w:tcPr>
            <w:tcW w:type="dxa" w:w="216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safety/</w:t>
            </w:r>
          </w:p>
        </w:tc>
        <w:tc>
          <w:tcPr>
            <w:tcW w:type="dxa" w:w="460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Critical State Monitor, Continuous Driving Break Advisor, Dashcam Rolling Incident Recorder</w:t>
            </w:r>
          </w:p>
        </w:tc>
        <w:tc>
          <w:tcPr>
            <w:tcW w:type="dxa" w:w="302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OpenStreetMap Overpass API, Nominatim, Deque Buffer, Background Threads</w:t>
            </w:r>
          </w:p>
        </w:tc>
      </w:tr>
      <w:tr>
        <w:trPr>
          <w:cantSplit/>
        </w:trPr>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alerts/</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Queue-based Non-blocking Audio Engine, Windows SAPI TTS, Winsound Beep Patterns</w:t>
            </w:r>
          </w:p>
        </w:tc>
        <w:tc>
          <w:tcPr>
            <w:tcW w:type="dxa" w:w="302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win32com.client SAPI.SpVoice, winsound, pyttsx3 fallback</w:t>
            </w:r>
          </w:p>
        </w:tc>
      </w:tr>
      <w:tr>
        <w:trPr>
          <w:cantSplit/>
        </w:trPr>
        <w:tc>
          <w:tcPr>
            <w:tcW w:type="dxa" w:w="216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emergency/</w:t>
            </w:r>
          </w:p>
        </w:tc>
        <w:tc>
          <w:tcPr>
            <w:tcW w:type="dxa" w:w="460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Emergency Alert Dispatch, Cooldown Guard, Automated Geolocation Lookup</w:t>
            </w:r>
          </w:p>
        </w:tc>
        <w:tc>
          <w:tcPr>
            <w:tcW w:type="dxa" w:w="302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smtplib (SSL), email.mime, Telegram Bot API, ip-api.com</w:t>
            </w:r>
          </w:p>
        </w:tc>
      </w:tr>
      <w:tr>
        <w:trPr>
          <w:cantSplit/>
        </w:trPr>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reports/</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Real-Time CSV Frame Logger, Session Summary Aggregator, HTML Safety Scorecard Generator</w:t>
            </w:r>
          </w:p>
        </w:tc>
        <w:tc>
          <w:tcPr>
            <w:tcW w:type="dxa" w:w="302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CSV writer, DataClass, Jinja-like HTML Engine, SVG Glyphs</w:t>
            </w:r>
          </w:p>
        </w:tc>
      </w:tr>
      <w:tr>
        <w:trPr>
          <w:cantSplit/>
        </w:trPr>
        <w:tc>
          <w:tcPr>
            <w:tcW w:type="dxa" w:w="216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ui/</w:t>
            </w:r>
          </w:p>
        </w:tc>
        <w:tc>
          <w:tcPr>
            <w:tcW w:type="dxa" w:w="460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Semi-Transparent HUD Overlay, Dynamic Metric Meters, Facial Landmark Drawing, Direction Vectors</w:t>
            </w:r>
          </w:p>
        </w:tc>
        <w:tc>
          <w:tcPr>
            <w:tcW w:type="dxa" w:w="302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OpenCV HighGUI, cv2.addWeighted, Alpha Blending</w:t>
            </w:r>
          </w:p>
        </w:tc>
      </w:tr>
      <w:tr>
        <w:trPr>
          <w:cantSplit/>
        </w:trPr>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web/</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Real-Time Flask Telemetry Server, Server-Sent Events (SSE), Dynamic Matplotlib Graphing API</w:t>
            </w:r>
          </w:p>
        </w:tc>
        <w:tc>
          <w:tcPr>
            <w:tcW w:type="dxa" w:w="302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Flask, Werkzeug, Server-Sent Events, Matplotlib Agg</w:t>
            </w:r>
          </w:p>
        </w:tc>
      </w:tr>
    </w:tbl>
    <w:p>
      <w:pPr>
        <w:pStyle w:val="Heading1"/>
      </w:pPr>
      <w:r>
        <w:t>3. Computer Vision &amp; Machine Learning Algorithms</w:t>
      </w:r>
    </w:p>
    <w:p>
      <w:r>
        <w:t>At the core of DriveGuard is a rigorous mathematical and machine learning foundation that converts 2D pixel matrices into high-confidence biomechanical safety metrics.</w:t>
      </w:r>
    </w:p>
    <w:p>
      <w:pPr>
        <w:pStyle w:val="Heading2"/>
      </w:pPr>
      <w:r>
        <w:t>3.1 Eye Aspect Ratio (EAR) &amp; Microsleep Detection</w:t>
      </w:r>
    </w:p>
    <w:p>
      <w:r>
        <w:t>Ocular openness is evaluated using the Eye Aspect Ratio (EAR) algorithm. Utilizing MediaPipe's dense 478-point 3D face mesh, 6 key topological landmark coordinates are extracted for each eye:</w:t>
      </w:r>
    </w:p>
    <w:p>
      <w:r>
        <w:t>• Left Eye Indices: [33, 160, 158, 133, 153, 144]</w:t>
        <w:br/>
        <w:t>• Right Eye Indices: [362, 385, 387, 263, 373, 380]</w:t>
      </w:r>
    </w:p>
    <w:p>
      <w:r>
        <w:t>The EAR metric quantifies the ratio between vertical eyelid distances and the horizontal eye length. Given landmark points p1 through p6, where p1 and p4 represent the horizontal eye corners, and (p2, p6) and (p3, p5) represent the vertical eyelid coordinates:</w:t>
      </w:r>
    </w:p>
    <w:tbl>
      <w:tblPr>
        <w:tblW w:type="auto" w:w="0"/>
        <w:jc w:val="center"/>
        <w:tblLook w:firstColumn="1" w:firstRow="1" w:lastColumn="0" w:lastRow="0" w:noHBand="0" w:noVBand="1" w:val="04A0"/>
      </w:tblPr>
      <w:tblGrid>
        <w:gridCol w:w="9936"/>
      </w:tblGrid>
      <w:tr>
        <w:tc>
          <w:tcPr>
            <w:tcW w:type="dxa" w:w="9936"/>
            <w:shd w:fill="1E293B"/>
            <w:tcMar>
              <w:top w:w="120" w:type="dxa"/>
              <w:bottom w:w="120" w:type="dxa"/>
              <w:left w:w="180" w:type="dxa"/>
              <w:right w:w="180" w:type="dxa"/>
            </w:tcMar>
            <w:tcBorders>
              <w:top w:val="single" w:sz="6" w:space="0" w:color="334155"/>
              <w:left w:val="single" w:sz="24" w:space="0" w:color="38BDF8"/>
              <w:bottom w:val="single" w:sz="6" w:space="0" w:color="334155"/>
              <w:right w:val="single" w:sz="6" w:space="0" w:color="334155"/>
            </w:tcBorders>
          </w:tcPr>
          <w:p>
            <w:pPr>
              <w:spacing w:before="40" w:after="40" w:line="252" w:lineRule="auto"/>
            </w:pPr>
            <w:r>
              <w:rPr>
                <w:rFonts w:ascii="Consolas" w:hAnsi="Consolas"/>
                <w:color w:val="E2E8F0"/>
                <w:sz w:val="17"/>
              </w:rPr>
              <w:t>EAR = ( || p2 - p6 || + || p3 - p5 || ) / ( 2.0 * || p1 - p4 || )</w:t>
              <w:br/>
              <w:t>Average_EAR = ( EAR_Left + EAR_Right ) / 2.0</w:t>
            </w:r>
          </w:p>
        </w:tc>
      </w:tr>
    </w:tbl>
    <w:p>
      <w:pPr>
        <w:spacing w:after="80"/>
      </w:pPr>
    </w:p>
    <w:p>
      <w:r>
        <w:t>Behavioral Classification Rules:</w:t>
        <w:br/>
        <w:t>1. Nominal Open Eyes: EAR &gt;= 0.25 (calibrated per driver baseline).</w:t>
        <w:br/>
        <w:t>2. Natural Blink: EAR &lt; 0.25 sustained for 3 to 19 frames (~0.1s to 0.65s at 30 FPS). Automatically logged to blink counter.</w:t>
        <w:br/>
        <w:t>3. Drowsiness / Microsleep Episode: EAR &lt; 0.25 sustained for &gt;= 20 consecutive frames (~0.7 seconds). Immediately flags drowsy state, draws on-screen alert banner, and queues high-priority voice warning.</w:t>
      </w:r>
    </w:p>
    <w:p>
      <w:pPr>
        <w:pStyle w:val="Heading2"/>
      </w:pPr>
      <w:r>
        <w:t>3.2 Mouth Aspect Ratio (MAR) &amp; Yawn Detection</w:t>
      </w:r>
    </w:p>
    <w:p>
      <w:r>
        <w:t>Fatigue frequently manifests as excessive yawning before involuntary eye closures occur. DriveGuard computes the Mouth Aspect Ratio (MAR) using 3 pairs of vertical inner lip landmarks and 1 pair of horizontal mouth corners:</w:t>
      </w:r>
    </w:p>
    <w:p>
      <w:r>
        <w:t>• Vertical Lip Pairs: (82, 87), (13, 14), (312, 317)</w:t>
        <w:br/>
        <w:t>• Horizontal Corner Pair: (78, 308)</w:t>
      </w:r>
    </w:p>
    <w:tbl>
      <w:tblPr>
        <w:tblW w:type="auto" w:w="0"/>
        <w:jc w:val="center"/>
        <w:tblLook w:firstColumn="1" w:firstRow="1" w:lastColumn="0" w:lastRow="0" w:noHBand="0" w:noVBand="1" w:val="04A0"/>
      </w:tblPr>
      <w:tblGrid>
        <w:gridCol w:w="9936"/>
      </w:tblGrid>
      <w:tr>
        <w:tc>
          <w:tcPr>
            <w:tcW w:type="dxa" w:w="9936"/>
            <w:shd w:fill="1E293B"/>
            <w:tcMar>
              <w:top w:w="120" w:type="dxa"/>
              <w:bottom w:w="120" w:type="dxa"/>
              <w:left w:w="180" w:type="dxa"/>
              <w:right w:w="180" w:type="dxa"/>
            </w:tcMar>
            <w:tcBorders>
              <w:top w:val="single" w:sz="6" w:space="0" w:color="334155"/>
              <w:left w:val="single" w:sz="24" w:space="0" w:color="38BDF8"/>
              <w:bottom w:val="single" w:sz="6" w:space="0" w:color="334155"/>
              <w:right w:val="single" w:sz="6" w:space="0" w:color="334155"/>
            </w:tcBorders>
          </w:tcPr>
          <w:p>
            <w:pPr>
              <w:spacing w:before="40" w:after="40" w:line="252" w:lineRule="auto"/>
            </w:pPr>
            <w:r>
              <w:rPr>
                <w:rFonts w:ascii="Consolas" w:hAnsi="Consolas"/>
                <w:color w:val="E2E8F0"/>
                <w:sz w:val="17"/>
              </w:rPr>
              <w:t>MAR = ( || p82 - p87 || + || p13 - p14 || + || p312 - p317 || ) / ( 2.0 * || p78 - p308 || )</w:t>
            </w:r>
          </w:p>
        </w:tc>
      </w:tr>
    </w:tbl>
    <w:p>
      <w:pPr>
        <w:spacing w:after="80"/>
      </w:pPr>
    </w:p>
    <w:p>
      <w:r>
        <w:t>When MAR exceeds the calibrated threshold (default 0.65) for &gt;= 18 consecutive frames (~0.6s at 30 FPS), a verified yawn episode is logged, incrementing the session yawn counter and escalating the composite fatigue score.</w:t>
      </w:r>
    </w:p>
    <w:p>
      <w:pPr>
        <w:pStyle w:val="Heading2"/>
      </w:pPr>
      <w:r>
        <w:t>3.3 3D Head Pose Estimation via Perspective-n-Point (solvePnP)</w:t>
      </w:r>
    </w:p>
    <w:p>
      <w:r>
        <w:t>To reliably track head orientation in 3D Euclidean space without requiring depth cameras or stereoscopic hardware, DriveGuard solves the Perspective-n-Point (PnP) problem using Levenberg-Marquardt optimization (cv2.SOLVEPNP_ITERATIVE).</w:t>
      </w:r>
    </w:p>
    <w:p>
      <w:r>
        <w:t>The system pairs 6 canonical 3D facial coordinates (in millimeters, derived from anthropometric head models) with their corresponding 2D pixel coordinates extracted from MediaPipe landmarks:</w:t>
      </w:r>
    </w:p>
    <w:tbl>
      <w:tblPr>
        <w:tblW w:type="auto" w:w="0"/>
        <w:jc w:val="center"/>
        <w:tblLook w:firstColumn="1" w:firstRow="1" w:lastColumn="0" w:lastRow="0" w:noHBand="0" w:noVBand="1" w:val="04A0"/>
      </w:tblPr>
      <w:tblGrid>
        <w:gridCol w:w="3312"/>
        <w:gridCol w:w="3312"/>
        <w:gridCol w:w="3312"/>
      </w:tblGrid>
      <w:tr>
        <w:trPr>
          <w:cantSplit/>
        </w:trPr>
        <w:tc>
          <w:tcPr>
            <w:tcW w:type="dxa" w:w="1728"/>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Landmark ID</w:t>
            </w:r>
          </w:p>
        </w:tc>
        <w:tc>
          <w:tcPr>
            <w:tcW w:type="dxa" w:w="3456"/>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Anatomical Feature</w:t>
            </w:r>
          </w:p>
        </w:tc>
        <w:tc>
          <w:tcPr>
            <w:tcW w:type="dxa" w:w="4608"/>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Canonical 3D Model Coordinates (X, Y, Z in mm)</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1</w:t>
            </w:r>
          </w:p>
        </w:tc>
        <w:tc>
          <w:tcPr>
            <w:tcW w:type="dxa" w:w="345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Nose Tip</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(0.0, 0.0, 0.0)</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152</w:t>
            </w:r>
          </w:p>
        </w:tc>
        <w:tc>
          <w:tcPr>
            <w:tcW w:type="dxa" w:w="345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Chin Base</w:t>
            </w:r>
          </w:p>
        </w:tc>
        <w:tc>
          <w:tcPr>
            <w:tcW w:type="dxa" w:w="460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(0.0, -63.6, -12.56)</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263</w:t>
            </w:r>
          </w:p>
        </w:tc>
        <w:tc>
          <w:tcPr>
            <w:tcW w:type="dxa" w:w="345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Right Eye Outer Corner</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(-43.3, 32.7, -26.0)</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33</w:t>
            </w:r>
          </w:p>
        </w:tc>
        <w:tc>
          <w:tcPr>
            <w:tcW w:type="dxa" w:w="345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Left Eye Outer Corner</w:t>
            </w:r>
          </w:p>
        </w:tc>
        <w:tc>
          <w:tcPr>
            <w:tcW w:type="dxa" w:w="460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(43.3, 32.7, -26.0)</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287</w:t>
            </w:r>
          </w:p>
        </w:tc>
        <w:tc>
          <w:tcPr>
            <w:tcW w:type="dxa" w:w="345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Right Mouth Corner</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(-28.9, -28.9, -24.2)</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57</w:t>
            </w:r>
          </w:p>
        </w:tc>
        <w:tc>
          <w:tcPr>
            <w:tcW w:type="dxa" w:w="345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Left Mouth Corner</w:t>
            </w:r>
          </w:p>
        </w:tc>
        <w:tc>
          <w:tcPr>
            <w:tcW w:type="dxa" w:w="460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(28.9, -28.9, -24.2)</w:t>
            </w:r>
          </w:p>
        </w:tc>
      </w:tr>
    </w:tbl>
    <w:p>
      <w:r>
        <w:t>Camera Matrix &amp; Euler Decomposition:</w:t>
        <w:br/>
        <w:t>The camera intrinsic matrix is approximated using focal length fx = fy = 0.8 * Frame_Width and optical center (cx, cy) = (W/2, H/2). After solving for the rotation vector (rvec), Rodrigues' rotation formula converts rvec to a 3x3 rotation matrix R. Euler angles (Pitch, Yaw, Roll) are derived with explicit trigonometric singular checks and gimbal wrap-around normalization:</w:t>
      </w:r>
    </w:p>
    <w:tbl>
      <w:tblPr>
        <w:tblW w:type="auto" w:w="0"/>
        <w:jc w:val="center"/>
        <w:tblLook w:firstColumn="1" w:firstRow="1" w:lastColumn="0" w:lastRow="0" w:noHBand="0" w:noVBand="1" w:val="04A0"/>
      </w:tblPr>
      <w:tblGrid>
        <w:gridCol w:w="9936"/>
      </w:tblGrid>
      <w:tr>
        <w:tc>
          <w:tcPr>
            <w:tcW w:type="dxa" w:w="9936"/>
            <w:shd w:fill="1E293B"/>
            <w:tcMar>
              <w:top w:w="120" w:type="dxa"/>
              <w:bottom w:w="120" w:type="dxa"/>
              <w:left w:w="180" w:type="dxa"/>
              <w:right w:w="180" w:type="dxa"/>
            </w:tcMar>
            <w:tcBorders>
              <w:top w:val="single" w:sz="6" w:space="0" w:color="334155"/>
              <w:left w:val="single" w:sz="24" w:space="0" w:color="38BDF8"/>
              <w:bottom w:val="single" w:sz="6" w:space="0" w:color="334155"/>
              <w:right w:val="single" w:sz="6" w:space="0" w:color="334155"/>
            </w:tcBorders>
          </w:tcPr>
          <w:p>
            <w:pPr>
              <w:spacing w:before="40" w:after="40" w:line="252" w:lineRule="auto"/>
            </w:pPr>
            <w:r>
              <w:rPr>
                <w:rFonts w:ascii="Consolas" w:hAnsi="Consolas"/>
                <w:color w:val="E2E8F0"/>
                <w:sz w:val="17"/>
              </w:rPr>
              <w:t>sy = sqrt(R[0,0]^2 + R[1,0]^2)</w:t>
              <w:br/>
              <w:t>if sy &gt; 1e-6:</w:t>
              <w:br/>
              <w:t xml:space="preserve">    pitch = degrees(atan2(-R[2,0], sy))</w:t>
              <w:br/>
              <w:t xml:space="preserve">    yaw   = degrees(atan2( R[1,0], R[0,0]))</w:t>
              <w:br/>
              <w:t xml:space="preserve">    roll  = degrees(atan2( R[2,1], R[2,2]))</w:t>
              <w:br/>
              <w:t>else:</w:t>
              <w:br/>
              <w:t xml:space="preserve">    pitch = degrees(atan2(-R[2,0], sy))</w:t>
              <w:br/>
              <w:t xml:space="preserve">    yaw   = 0.0</w:t>
              <w:br/>
              <w:t xml:space="preserve">    roll  = degrees(atan2(-R[1,2], R[1,1]))</w:t>
              <w:br/>
              <w:br/>
              <w:t># Normalization against 180-degree frontal flip</w:t>
              <w:br/>
              <w:t>if abs(yaw) &gt; 90:</w:t>
              <w:br/>
              <w:t xml:space="preserve">    yaw = yaw - copysign(180, yaw); pitch = -pitch; roll = roll - copysign(180, roll)</w:t>
            </w:r>
          </w:p>
        </w:tc>
      </w:tr>
    </w:tbl>
    <w:p>
      <w:pPr>
        <w:spacing w:after="80"/>
      </w:pPr>
    </w:p>
    <w:p>
      <w:r>
        <w:t>Distraction Thresholds:</w:t>
        <w:br/>
        <w:t>• Yaw Limit: ±30° (Looking left/right out passenger or driver side windows).</w:t>
        <w:br/>
        <w:t>• Pitch Limit: &lt; -20° (Head bowed down toward lap/phone) or &gt; +20° (Head thrown back asleep).</w:t>
        <w:br/>
        <w:t>• Roll Limit: ±20° (Head sagging sideways due to neck muscle relaxation during micro-sleep).</w:t>
        <w:br/>
        <w:t>• Sustained Duration: &gt;= 35 consecutive frames (~1.2s at 30 FPS). Automatically triggers 'Head Distracted' voice alert.</w:t>
      </w:r>
    </w:p>
    <w:p>
      <w:pPr>
        <w:pStyle w:val="Heading2"/>
      </w:pPr>
      <w:r>
        <w:t>3.4 Iris &amp; Pupil Gaze Tracking (GazeDetector)</w:t>
      </w:r>
    </w:p>
    <w:p>
      <w:r>
        <w:t>Drivers frequently glance down at smartphones or infotainment consoles without tilting their head sufficiently to trip the head-pose Euler limits. DriveGuard resolves this vulnerability through MediaPipe's refined iris model (landmarks 468 to 477).</w:t>
      </w:r>
    </w:p>
    <w:p>
      <w:r>
        <w:t>By comparing the geometric center of the left and right irises (landmarks 468 and 473) against the bounding boundaries of the inner/outer eye corners (133, 33, 362, 263) and upper/lower eyelid margins (159, 145, 386, 374), horizontal and vertical gaze ratios are computed:</w:t>
      </w:r>
    </w:p>
    <w:p>
      <w:r>
        <w:t>• Horizontal Ratio (h_ratio): &lt; 0.38 indicates LOOKING RIGHT; &gt; 0.62 indicates LOOKING LEFT; [0.38, 0.62] indicates CENTER.</w:t>
        <w:br/>
        <w:t>• Vertical Ratio (v_ratio): &gt; 0.68 indicates LOOKING DOWN (inattention toward lap or console).</w:t>
        <w:br/>
        <w:t>• When looking down persists for &gt;= 25 frames (~0.8s), the system triggers an 'Eyes Off Road (Looking Down)' warning.</w:t>
      </w:r>
    </w:p>
    <w:p>
      <w:pPr>
        <w:pStyle w:val="Heading2"/>
      </w:pPr>
      <w:r>
        <w:t>3.5 Deep Learning Phone Detection with YOLOv8</w:t>
      </w:r>
    </w:p>
    <w:p>
      <w:r>
        <w:t>Mobile phone usage is detected via an integrated Ultralytics YOLOv8 nano neural network model ('yolov8n.pt'). To ensure real-time performance on commodity hardware without dropping webcam FPS, DriveGuard introduces a three-tiered optimization strategy:</w:t>
      </w:r>
    </w:p>
    <w:p>
      <w:r>
        <w:t>1. Frame Skipping Architecture: YOLO inference executes every 4th frame (configurable via config.yaml), with previous detection boxes persisted and rendered on intervening frames. This reduces inference load by 75% while maintaining fluid 30+ FPS video processing.</w:t>
        <w:br/>
        <w:t>2. Multi-Criteria False Positive Rejection: Beyond raw confidence filtering (conf &gt;= 0.70 in DAY, 0.55 in NIGHT), bounding boxes must satisfy geometric constraints:</w:t>
        <w:br/>
        <w:t xml:space="preserve">   - Maximum Area Filter: box_area / frame_area &lt;= 0.25 (rejects large tablet monitors, car seats, or steering wheel rims).</w:t>
        <w:br/>
        <w:t xml:space="preserve">   - Minimum Aspect Ratio: box_height / box_width &gt;= 0.4 (rejects horizontal, flat rectangular dash objects).</w:t>
        <w:br/>
        <w:t>3. Real-Time Intervention: Immediate HUD bounding box rendering, audio beep pattern, and voice prompt: 'Do not use phone while driving'.</w:t>
      </w:r>
    </w:p>
    <w:p>
      <w:pPr>
        <w:pStyle w:val="Heading1"/>
      </w:pPr>
      <w:r>
        <w:t>4. Adaptive Vision &amp; Driver Calibration</w:t>
      </w:r>
    </w:p>
    <w:p>
      <w:pPr>
        <w:pStyle w:val="Heading2"/>
      </w:pPr>
      <w:r>
        <w:t>4.1 Driver Baseline Auto-Calibration (DriverCalibrator)</w:t>
      </w:r>
    </w:p>
    <w:p>
      <w:r>
        <w:t>A critical limitation in conventional driver monitoring systems is reliance on hard-coded static thresholds. Facial anatomies differ drastically: individuals with naturally narrower eyes frequently generate catastrophic false-positive drowsiness alarms, while drivers with unusually upright seating postures trigger false pitch alerts.</w:t>
      </w:r>
    </w:p>
    <w:p>
      <w:r>
        <w:t>DriveGuard solves this through an autonomous 5-second baseline calibration upon system launch (or whenever the driver presses 'C'):</w:t>
      </w:r>
    </w:p>
    <w:p>
      <w:r>
        <w:t>• Baseline Sampling: Over a 5.0-second window, the calibrator collects valid open-eye EAR samples (filtering out involuntary blinks where EAR &lt; 0.16) along with resting pitch, yaw, and roll angles.</w:t>
        <w:br/>
        <w:t>• Personalized Threshold Derivation: The driver's individualized drowsiness threshold is computed as:</w:t>
        <w:br/>
        <w:t xml:space="preserve">   Calibrated_EAR_Threshold = clamp(Baseline_EAR * 0.75, 0.18, 0.32)</w:t>
        <w:br/>
        <w:t>• Posture Offset Zeroing: Resting head posture offsets are stored, ensuring head distraction alerts measure relative deviation from the driver's natural driving posture rather than an idealized upright model.</w:t>
      </w:r>
    </w:p>
    <w:p>
      <w:pPr>
        <w:pStyle w:val="Heading2"/>
      </w:pPr>
      <w:r>
        <w:t>4.2 Night &amp; Low-Light Adaptive Vision (NightEnhancer)</w:t>
      </w:r>
    </w:p>
    <w:p>
      <w:r>
        <w:t>Automotive environments experience severe illumination fluctuations, ranging from bright midday sunlight to pitch-black nighttime highways. Consumer webcams lack active near-infrared (NIR) sensors, resulting in severe image underexposure.</w:t>
      </w:r>
    </w:p>
    <w:p>
      <w:r>
        <w:t>DriveGuard features an adaptive illumination engine that samples frame luminance every 15 frames via grayscale mean calculation, dynamically transitioning between three operational modes:</w:t>
      </w:r>
    </w:p>
    <w:tbl>
      <w:tblPr>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584"/>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Mode</w:t>
            </w:r>
          </w:p>
        </w:tc>
        <w:tc>
          <w:tcPr>
            <w:tcW w:type="dxa" w:w="2304"/>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Mean Luminance</w:t>
            </w:r>
          </w:p>
        </w:tc>
        <w:tc>
          <w:tcPr>
            <w:tcW w:type="dxa" w:w="2016"/>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Gamma Boost</w:t>
            </w:r>
          </w:p>
        </w:tc>
        <w:tc>
          <w:tcPr>
            <w:tcW w:type="dxa" w:w="2160"/>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Adaptive EAR Threshold</w:t>
            </w:r>
          </w:p>
        </w:tc>
        <w:tc>
          <w:tcPr>
            <w:tcW w:type="dxa" w:w="1728"/>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Adaptive MAR Threshold</w:t>
            </w:r>
          </w:p>
        </w:tc>
      </w:tr>
      <w:tr>
        <w:trPr>
          <w:cantSplit/>
        </w:trPr>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DAY</w:t>
            </w:r>
          </w:p>
        </w:tc>
        <w:tc>
          <w:tcPr>
            <w:tcW w:type="dxa" w:w="230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Brightness &gt; 100</w:t>
            </w:r>
          </w:p>
        </w:tc>
        <w:tc>
          <w:tcPr>
            <w:tcW w:type="dxa" w:w="201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Gamma = 1.0 (Bypass)</w:t>
            </w:r>
          </w:p>
        </w:tc>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0.25 (or Calibrated Baseline)</w:t>
            </w:r>
          </w:p>
        </w:tc>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0.65</w:t>
            </w:r>
          </w:p>
        </w:tc>
      </w:tr>
      <w:tr>
        <w:trPr>
          <w:cantSplit/>
        </w:trPr>
        <w:tc>
          <w:tcPr>
            <w:tcW w:type="dxa" w:w="158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DUSK</w:t>
            </w:r>
          </w:p>
        </w:tc>
        <w:tc>
          <w:tcPr>
            <w:tcW w:type="dxa" w:w="230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60 &lt;= Brightness &lt;= 100</w:t>
            </w:r>
          </w:p>
        </w:tc>
        <w:tc>
          <w:tcPr>
            <w:tcW w:type="dxa" w:w="2016"/>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Gamma = 1.5 (LUT)</w:t>
            </w:r>
          </w:p>
        </w:tc>
        <w:tc>
          <w:tcPr>
            <w:tcW w:type="dxa" w:w="216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0.22 (Threshold relaxed)</w:t>
            </w:r>
          </w:p>
        </w:tc>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0.60</w:t>
            </w:r>
          </w:p>
        </w:tc>
      </w:tr>
      <w:tr>
        <w:trPr>
          <w:cantSplit/>
        </w:trPr>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NIGHT</w:t>
            </w:r>
          </w:p>
        </w:tc>
        <w:tc>
          <w:tcPr>
            <w:tcW w:type="dxa" w:w="230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Brightness &lt; 60</w:t>
            </w:r>
          </w:p>
        </w:tc>
        <w:tc>
          <w:tcPr>
            <w:tcW w:type="dxa" w:w="2016"/>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Gamma = 2.0 (LUT)</w:t>
            </w:r>
          </w:p>
        </w:tc>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0.20 (High sensitivity)</w:t>
            </w:r>
          </w:p>
        </w:tc>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0.55</w:t>
            </w:r>
          </w:p>
        </w:tc>
      </w:tr>
    </w:tbl>
    <w:p>
      <w:r>
        <w:t>To prevent distortion artifacts that degrade MediaPipe and YOLO feature extraction, DriveGuard uses pre-computed 256-element Look-Up Tables (LUTs) for zero-latency gamma mapping (O(1) pixel transformation):</w:t>
      </w:r>
    </w:p>
    <w:tbl>
      <w:tblPr>
        <w:tblW w:type="auto" w:w="0"/>
        <w:jc w:val="center"/>
        <w:tblLook w:firstColumn="1" w:firstRow="1" w:lastColumn="0" w:lastRow="0" w:noHBand="0" w:noVBand="1" w:val="04A0"/>
      </w:tblPr>
      <w:tblGrid>
        <w:gridCol w:w="9936"/>
      </w:tblGrid>
      <w:tr>
        <w:tc>
          <w:tcPr>
            <w:tcW w:type="dxa" w:w="9936"/>
            <w:shd w:fill="1E293B"/>
            <w:tcMar>
              <w:top w:w="120" w:type="dxa"/>
              <w:bottom w:w="120" w:type="dxa"/>
              <w:left w:w="180" w:type="dxa"/>
              <w:right w:w="180" w:type="dxa"/>
            </w:tcMar>
            <w:tcBorders>
              <w:top w:val="single" w:sz="6" w:space="0" w:color="334155"/>
              <w:left w:val="single" w:sz="24" w:space="0" w:color="38BDF8"/>
              <w:bottom w:val="single" w:sz="6" w:space="0" w:color="334155"/>
              <w:right w:val="single" w:sz="6" w:space="0" w:color="334155"/>
            </w:tcBorders>
          </w:tcPr>
          <w:p>
            <w:pPr>
              <w:spacing w:before="40" w:after="40" w:line="252" w:lineRule="auto"/>
            </w:pPr>
            <w:r>
              <w:rPr>
                <w:rFonts w:ascii="Consolas" w:hAnsi="Consolas"/>
                <w:color w:val="E2E8F0"/>
                <w:sz w:val="17"/>
              </w:rPr>
              <w:t># Pre-computed Look-Up Table (LUT) for Gamma Enhancement</w:t>
              <w:br/>
              <w:t>lut = np.array([((i / 255.0) ** (1.0 / gamma)) * 255 for i in range(256)]).astype("uint8")</w:t>
              <w:br/>
              <w:t>enhanced_frame = cv2.LUT(frame, lut)</w:t>
            </w:r>
          </w:p>
        </w:tc>
      </w:tr>
    </w:tbl>
    <w:p>
      <w:pPr>
        <w:spacing w:after="80"/>
      </w:pPr>
    </w:p>
    <w:p>
      <w:pPr>
        <w:pStyle w:val="Heading1"/>
      </w:pPr>
      <w:r>
        <w:t>5. Driver Safety &amp; Risk Assessment Engine</w:t>
      </w:r>
    </w:p>
    <w:p>
      <w:pPr>
        <w:pStyle w:val="Heading2"/>
      </w:pPr>
      <w:r>
        <w:t>5.1 Composite Fatigue Scoring Engine (FatigueScoreCalculator)</w:t>
      </w:r>
    </w:p>
    <w:p>
      <w:r>
        <w:t>Rather than relying on binary alert triggers, DriveGuard continuously computes a holistic composite fatigue score on a scale of 0 to 100. The mathematical formulation synthesizes weighted contributions across multiple behavioral vectors:</w:t>
      </w:r>
    </w:p>
    <w:p>
      <w:r>
        <w:drawing>
          <wp:inline xmlns:a="http://schemas.openxmlformats.org/drawingml/2006/main" xmlns:pic="http://schemas.openxmlformats.org/drawingml/2006/picture">
            <wp:extent cx="6217920" cy="2611526"/>
            <wp:docPr id="2" name="Picture 2"/>
            <wp:cNvGraphicFramePr>
              <a:graphicFrameLocks noChangeAspect="1"/>
            </wp:cNvGraphicFramePr>
            <a:graphic>
              <a:graphicData uri="http://schemas.openxmlformats.org/drawingml/2006/picture">
                <pic:pic>
                  <pic:nvPicPr>
                    <pic:cNvPr id="0" name="fatigue_breakdown.png"/>
                    <pic:cNvPicPr/>
                  </pic:nvPicPr>
                  <pic:blipFill>
                    <a:blip r:embed="rId10"/>
                    <a:stretch>
                      <a:fillRect/>
                    </a:stretch>
                  </pic:blipFill>
                  <pic:spPr>
                    <a:xfrm>
                      <a:off x="0" y="0"/>
                      <a:ext cx="6217920" cy="2611526"/>
                    </a:xfrm>
                    <a:prstGeom prst="rect"/>
                  </pic:spPr>
                </pic:pic>
              </a:graphicData>
            </a:graphic>
          </wp:inline>
        </w:drawing>
      </w:r>
    </w:p>
    <w:p>
      <w:pPr>
        <w:spacing w:after="200"/>
        <w:jc w:val="center"/>
      </w:pPr>
      <w:r>
        <w:rPr>
          <w:i/>
          <w:color w:val="64748B"/>
          <w:sz w:val="17"/>
        </w:rPr>
        <w:t>Figure 5.1: Multi-Modal Fatigue Scoring Weights &amp; Risk Classification Levels</w:t>
      </w:r>
    </w:p>
    <w:p>
      <w:r>
        <w:t>Score Formulation Breakdown:</w:t>
        <w:br/>
        <w:t>1. EAR Proportional Drop (0–30 pts): Score += max(0, (EAR_Threshold - EAR) / EAR_Threshold) * 30.</w:t>
        <w:br/>
        <w:t>2. Sustained Drowsiness (0–25 pts): +25 pts if is_drowsy is true, or scaled proportionally (+0 to +15 pts) as eye closure frames accumulate.</w:t>
        <w:br/>
        <w:t>3. Yawn Component (0–20 pts): +20 pts if is_yawning is true, or +10 pts if MAR &gt; MAR_Threshold.</w:t>
        <w:br/>
        <w:t>4. Head Distraction (0–15 pts): +15 pts if is_distracted is true.</w:t>
        <w:br/>
        <w:t>5. Mobile Phone Detected (0–10 pts): +10 pts if phone_detected is true.</w:t>
        <w:br/>
        <w:t>Total Fatigue Score = min(100.0, sum of components).</w:t>
      </w:r>
    </w:p>
    <w:p>
      <w:pPr>
        <w:pStyle w:val="Heading2"/>
      </w:pPr>
      <w:r>
        <w:t>5.2 Dual-Condition Critical State Monitor (CriticalStateMonitor)</w:t>
      </w:r>
    </w:p>
    <w:p>
      <w:r>
        <w:t>When driver impairment reaches lethal thresholds, DriveGuard initiates a high-priority vehicle stoppage intervention. The Critical State Monitor tracks two independent logical conditions (OR logic):</w:t>
      </w:r>
    </w:p>
    <w:tbl>
      <w:tblPr>
        <w:tblW w:type="auto" w:w="0"/>
        <w:jc w:val="center"/>
        <w:tblLook w:firstColumn="1" w:firstRow="1" w:lastColumn="0" w:lastRow="0" w:noHBand="0" w:noVBand="1" w:val="04A0"/>
      </w:tblPr>
      <w:tblGrid>
        <w:gridCol w:w="3312"/>
        <w:gridCol w:w="3312"/>
        <w:gridCol w:w="3312"/>
      </w:tblGrid>
      <w:tr>
        <w:trPr>
          <w:cantSplit/>
        </w:trPr>
        <w:tc>
          <w:tcPr>
            <w:tcW w:type="dxa" w:w="2880"/>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Condition Identifier</w:t>
            </w:r>
          </w:p>
        </w:tc>
        <w:tc>
          <w:tcPr>
            <w:tcW w:type="dxa" w:w="3168"/>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Trigger Criteria</w:t>
            </w:r>
          </w:p>
        </w:tc>
        <w:tc>
          <w:tcPr>
            <w:tcW w:type="dxa" w:w="3744"/>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System Action &amp; Escalation</w:t>
            </w:r>
          </w:p>
        </w:tc>
      </w:tr>
      <w:tr>
        <w:trPr>
          <w:cantSplit/>
        </w:trPr>
        <w:tc>
          <w:tcPr>
            <w:tcW w:type="dxa" w:w="288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Condition A (Drowsy + Head Tilt)</w:t>
            </w:r>
          </w:p>
        </w:tc>
        <w:tc>
          <w:tcPr>
            <w:tcW w:type="dxa" w:w="316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Driver is simultaneously drowsy (EAR low) AND head is tilted off-road for 20 continuous seconds.</w:t>
            </w:r>
          </w:p>
        </w:tc>
        <w:tc>
          <w:tcPr>
            <w:tcW w:type="dxa" w:w="374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Urgent SAPI voice command, full-screen flashing emergency HUD, OpenStreetMap rest place discovery, Gmail &amp; Telegram emergency dispatch.</w:t>
            </w:r>
          </w:p>
        </w:tc>
      </w:tr>
      <w:tr>
        <w:trPr>
          <w:cantSplit/>
        </w:trPr>
        <w:tc>
          <w:tcPr>
            <w:tcW w:type="dxa" w:w="288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Condition B (Severe Fatigue)</w:t>
            </w:r>
          </w:p>
        </w:tc>
        <w:tc>
          <w:tcPr>
            <w:tcW w:type="dxa" w:w="316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Composite Fatigue Score remains &gt;= 75 for 10 continuous seconds.</w:t>
            </w:r>
          </w:p>
        </w:tc>
        <w:tc>
          <w:tcPr>
            <w:tcW w:type="dxa" w:w="374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High-priority voice alarm, on-screen rest place navigation cards, automated emergency contact notification with GPS link.</w:t>
            </w:r>
          </w:p>
        </w:tc>
      </w:tr>
    </w:tbl>
    <w:p>
      <w:pPr>
        <w:pStyle w:val="Heading2"/>
      </w:pPr>
      <w:r>
        <w:t>5.3 Autonomous Rest Place Finder via OpenStreetMap Overpass API</w:t>
      </w:r>
    </w:p>
    <w:p>
      <w:r>
        <w:t>Upon entering a critical state, DriveGuard queries the OpenStreetMap Overpass API within a 5,000-meter (5 km) geographic radius of the driver's current coordinates. The query targets petrol pumps, highway service stations, rest areas, cafes, and hotels:</w:t>
      </w:r>
    </w:p>
    <w:tbl>
      <w:tblPr>
        <w:tblW w:type="auto" w:w="0"/>
        <w:jc w:val="center"/>
        <w:tblLook w:firstColumn="1" w:firstRow="1" w:lastColumn="0" w:lastRow="0" w:noHBand="0" w:noVBand="1" w:val="04A0"/>
      </w:tblPr>
      <w:tblGrid>
        <w:gridCol w:w="9936"/>
      </w:tblGrid>
      <w:tr>
        <w:tc>
          <w:tcPr>
            <w:tcW w:type="dxa" w:w="9936"/>
            <w:shd w:fill="1E293B"/>
            <w:tcMar>
              <w:top w:w="120" w:type="dxa"/>
              <w:bottom w:w="120" w:type="dxa"/>
              <w:left w:w="180" w:type="dxa"/>
              <w:right w:w="180" w:type="dxa"/>
            </w:tcMar>
            <w:tcBorders>
              <w:top w:val="single" w:sz="6" w:space="0" w:color="334155"/>
              <w:left w:val="single" w:sz="24" w:space="0" w:color="38BDF8"/>
              <w:bottom w:val="single" w:sz="6" w:space="0" w:color="334155"/>
              <w:right w:val="single" w:sz="6" w:space="0" w:color="334155"/>
            </w:tcBorders>
          </w:tcPr>
          <w:p>
            <w:pPr>
              <w:spacing w:before="40" w:after="40" w:line="252" w:lineRule="auto"/>
            </w:pPr>
            <w:r>
              <w:rPr>
                <w:rFonts w:ascii="Consolas" w:hAnsi="Consolas"/>
                <w:color w:val="E2E8F0"/>
                <w:sz w:val="17"/>
              </w:rPr>
              <w:t>[out:json][timeout:8];</w:t>
              <w:br/>
              <w:t>(</w:t>
              <w:br/>
              <w:t xml:space="preserve">  node["highway"="services"](around:5000, lat, lon);</w:t>
              <w:br/>
              <w:t xml:space="preserve">  node["highway"="rest_area"](around:5000, lat, lon);</w:t>
              <w:br/>
              <w:t xml:space="preserve">  node["amenity"="fuel"](around:5000, lat, lon);</w:t>
              <w:br/>
              <w:t xml:space="preserve">  node["amenity"="cafe"](around:5000, lat, lon);</w:t>
              <w:br/>
              <w:t>);</w:t>
              <w:br/>
              <w:t>out body 5;</w:t>
            </w:r>
          </w:p>
        </w:tc>
      </w:tr>
    </w:tbl>
    <w:p>
      <w:pPr>
        <w:spacing w:after="80"/>
      </w:pPr>
    </w:p>
    <w:p>
      <w:r>
        <w:t>The closest 3 facilities are sorted by Haversine spherical distance, rendered directly onto the driver's OpenCV HUD, and embedded as clickable Google Maps navigation links within outgoing emergency emails and Telegram messages.</w:t>
      </w:r>
    </w:p>
    <w:p>
      <w:pPr>
        <w:pStyle w:val="Heading2"/>
      </w:pPr>
      <w:r>
        <w:t>5.4 Continuous Driving Break Advisor (Rule of 2 Hours)</w:t>
      </w:r>
    </w:p>
    <w:p>
      <w:r>
        <w:t>Aligned with commercial vehicle safety standards and EU Regulation (EC) 561/2006, the BreakAdvisor module tracks uninterrupted driving time, providing progressive advisories:</w:t>
      </w:r>
    </w:p>
    <w:p>
      <w:r>
        <w:t>• Milestone 1 (90 Minutes Continuous Driving): Pre-warning fatigue advisory: 'DRIVE TIME: 90m — Plan a rest stop soon'.</w:t>
        <w:br/>
        <w:t>• Milestone 2 (120 Minutes Continuous Driving): Mandatory rest alert: 'REST BREAK DUE! Continuous driving 2.0h' accompanied by tri-tone audio pattern, repeating every 15 minutes until the session is reset.</w:t>
        <w:br/>
        <w:t>• Real-Time Telemetry: Live driving duration, remaining safe driving time, and percentage progress are broadcast to the web dashboard.</w:t>
      </w:r>
    </w:p>
    <w:p>
      <w:pPr>
        <w:pStyle w:val="Heading1"/>
      </w:pPr>
      <w:r>
        <w:t>6. Multi-Tier Alert &amp; Emergency Escalation</w:t>
      </w:r>
    </w:p>
    <w:p>
      <w:pPr>
        <w:pStyle w:val="Heading2"/>
      </w:pPr>
      <w:r>
        <w:t>6.1 Asynchronous Thread-Safe Audio Management (AlertManager)</w:t>
      </w:r>
    </w:p>
    <w:p>
      <w:r>
        <w:t>Conventional Text-to-Speech (TTS) libraries (such as pyttsx3) block the main thread during speech synthesis, causing critical frame drops in OpenCV capture loops. DriveGuard solves this via a decoupled queue-based background worker thread:</w:t>
      </w:r>
    </w:p>
    <w:p>
      <w:r>
        <w:t>• Native Windows SAPI TTS: Interfaced directly through win32com.client.Dispatch('SAPI.SpVoice'). Provides zero-latency, high-clarity offline speech synthesis without external network dependencies.</w:t>
        <w:br/>
        <w:t>• Graceful Cross-Platform Fallback: Automatically falls back to pyttsx3 or terminal logging if SAPI is unavailable on non-Windows platforms.</w:t>
        <w:br/>
        <w:t>• Multi-Frequency Audio Patterns: Uses winsound.Beep for immediate psychoacoustic alert tones:</w:t>
        <w:br/>
        <w:t xml:space="preserve">   - Urgent Pattern: [(1800Hz, 140ms), (2400Hz, 160ms), (1800Hz, 140ms), (2400Hz, 180ms)]</w:t>
        <w:br/>
        <w:t xml:space="preserve">   - Warning Pattern: [(1200Hz, 120ms), (1600Hz, 140ms)]</w:t>
        <w:br/>
        <w:t xml:space="preserve">   - Break Pattern: [(900Hz, 150ms), (1200Hz, 150ms), (1500Hz, 250ms)]</w:t>
        <w:br/>
        <w:t xml:space="preserve">   - Calibration Completed: [(600Hz, 100ms), (900Hz, 120ms), (1400Hz, 180ms)]</w:t>
        <w:br/>
        <w:t>• Cooldown Guard: Each alert type enforces an independent cooldown timer (default 6.0 seconds), preventing audio buffer overflow.</w:t>
      </w:r>
    </w:p>
    <w:p>
      <w:pPr>
        <w:pStyle w:val="Heading2"/>
      </w:pPr>
      <w:r>
        <w:t>6.2 Cloud Emergency Notification Dispatch (EmergencyAlertSystem)</w:t>
      </w:r>
    </w:p>
    <w:p>
      <w:r>
        <w:t>When critical fatigue persists, DriveGuard initiates autonomous cloud dispatch across two encrypted channels:</w:t>
      </w:r>
    </w:p>
    <w:p>
      <w:r>
        <w:t>1. Gmail SMTP SSL Alert: Connects via smtplib.SMTP_SSL('smtp.gmail.com', 465) using secure 16-character App Passwords. Dispatches an HTML-formatted emergency notification containing driver status, timestamp, IP geolocation coordinates, Google Maps route link, and nearest rest facilities.</w:t>
        <w:br/>
        <w:t>2. Telegram Bot API Alert: Issues an HTTPS POST request to https://api.telegram.org/bot&lt;TOKEN&gt;/sendMessage, delivering an instantaneous push notification to designated emergency responders or fleet management personnel.</w:t>
        <w:br/>
        <w:t>3. Cooldown Architecture: Enforces a strict 10-minute cooldown interval between emergency dispatches to prevent inbox flooding while ensuring the initial critical alert fires without delay.</w:t>
      </w:r>
    </w:p>
    <w:p>
      <w:pPr>
        <w:pStyle w:val="Heading1"/>
      </w:pPr>
      <w:r>
        <w:t>7. Dashcam Incident Recorder &amp; Evidence Buffer</w:t>
      </w:r>
    </w:p>
    <w:p>
      <w:r>
        <w:t>In modern automotive safety compliance and insurance forensics, post-incident telemetry logs are insufficient without visual proof. DriveGuard incorporates an automated, non-blocking Rolling Dashcam Buffer (IncidentClipRecorder):</w:t>
      </w:r>
    </w:p>
    <w:p>
      <w:r>
        <w:t>• Circular Pre-Trigger Memory Buffer: A thread-safe Python collections.deque stores the most recent 125 frames (5.0 seconds at 25 FPS) in RAM at optimized 640x480 resolution.</w:t>
        <w:br/>
        <w:t>• Post-Trigger Capture: When an incident triggers (drowsiness, phone usage, critical fatigue, or gaze distraction), the recorder captures the subsequent 125 frames (5.0 seconds post-trigger).</w:t>
        <w:br/>
        <w:t>• Background Asynchronous Encoding: Once the full 10-second sequence (250 frames total) is captured, an asynchronous background thread encodes the sequence into an MP4 video file using the 'mp4v' FourCC codec in reports/incidents/&lt;timestamp&gt;_&lt;incident_type&gt;.mp4 along with a companion JSON metadata file detailing exact coordinates, metrics, and timestamps.</w:t>
        <w:br/>
        <w:t>• Zero Main-Loop Overhead: Encoding runs completely isolated from the primary CV loop, guaranteeing zero FPS degradation during recording.</w:t>
      </w:r>
    </w:p>
    <w:p>
      <w:pPr>
        <w:pStyle w:val="Heading1"/>
      </w:pPr>
      <w:r>
        <w:t>8. Web Telemetry, Analytics &amp; Driver Scorecards</w:t>
      </w:r>
    </w:p>
    <w:p>
      <w:pPr>
        <w:pStyle w:val="Heading2"/>
      </w:pPr>
      <w:r>
        <w:t>8.1 Flask Server-Sent Events (SSE) Live Telemetry</w:t>
      </w:r>
    </w:p>
    <w:p>
      <w:r>
        <w:t>DriveGuard hosts a lightweight Flask web server providing real-time cockpit telemetry at http://127.0.0.1:5000. Unlike traditional HTTP polling which introduces severe server overhead, DriveGuard implements Server-Sent Events (SSE) over a persistent HTTP connection (/stream) pushing JSON updates at 10 Hz (every 100ms).</w:t>
      </w:r>
    </w:p>
    <w:p>
      <w:r>
        <w:drawing>
          <wp:inline xmlns:a="http://schemas.openxmlformats.org/drawingml/2006/main" xmlns:pic="http://schemas.openxmlformats.org/drawingml/2006/picture">
            <wp:extent cx="6217920" cy="5775727"/>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6217920" cy="5775727"/>
                    </a:xfrm>
                    <a:prstGeom prst="rect"/>
                  </pic:spPr>
                </pic:pic>
              </a:graphicData>
            </a:graphic>
          </wp:inline>
        </w:drawing>
      </w:r>
    </w:p>
    <w:p>
      <w:pPr>
        <w:spacing w:after="200"/>
        <w:jc w:val="center"/>
      </w:pPr>
      <w:r>
        <w:rPr>
          <w:i/>
          <w:color w:val="64748B"/>
          <w:sz w:val="17"/>
        </w:rPr>
        <w:t>Figure 8.1: DriveGuard Live Web Telemetry Dashboard Interface</w:t>
      </w:r>
    </w:p>
    <w:p>
      <w:pPr>
        <w:pStyle w:val="Heading2"/>
      </w:pPr>
      <w:r>
        <w:t>8.2 Executive Driver Safety Scorecard &amp; Grading Model</w:t>
      </w:r>
    </w:p>
    <w:p>
      <w:r>
        <w:t>Upon session completion, the ScorecardGenerator analyzes cumulative frame records and generates a standalone, publication-styled HTML scorecard (&lt;session_id&gt;_scorecard.html) assessing the driver across four penalty dimensions:</w:t>
      </w:r>
    </w:p>
    <w:p>
      <w:r>
        <w:t>Safety Score Algorithm:</w:t>
        <w:br/>
        <w:t>• Drowsy Penalty = min(35.0, Drowsy_Percent * 3.5)</w:t>
        <w:br/>
        <w:t>• Distraction Penalty = min(25.0, Distracted_Percent * 2.0)</w:t>
        <w:br/>
        <w:t>• Phone Usage Penalty = min(25.0, (Phone_Frames / Total_Frames) * 150.0)</w:t>
        <w:br/>
        <w:t>• Cumulative Fatigue Penalty = min(25.0, (Average_Fatigue_Score / 100.0) * 20.0)</w:t>
        <w:br/>
        <w:t>Final Safety Score = clamp(100.0 - Total_Penalties, 0.0, 100.0)</w:t>
      </w:r>
    </w:p>
    <w:tbl>
      <w:tblPr>
        <w:tblW w:type="auto" w:w="0"/>
        <w:jc w:val="center"/>
        <w:tblLook w:firstColumn="1" w:firstRow="1" w:lastColumn="0" w:lastRow="0" w:noHBand="0" w:noVBand="1" w:val="04A0"/>
      </w:tblPr>
      <w:tblGrid>
        <w:gridCol w:w="2484"/>
        <w:gridCol w:w="2484"/>
        <w:gridCol w:w="2484"/>
        <w:gridCol w:w="2484"/>
      </w:tblGrid>
      <w:tr>
        <w:trPr>
          <w:cantSplit/>
        </w:trPr>
        <w:tc>
          <w:tcPr>
            <w:tcW w:type="dxa" w:w="1872"/>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Safety Score</w:t>
            </w:r>
          </w:p>
        </w:tc>
        <w:tc>
          <w:tcPr>
            <w:tcW w:type="dxa" w:w="1152"/>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Grade</w:t>
            </w:r>
          </w:p>
        </w:tc>
        <w:tc>
          <w:tcPr>
            <w:tcW w:type="dxa" w:w="4608"/>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Automotive Alertness Classification</w:t>
            </w:r>
          </w:p>
        </w:tc>
        <w:tc>
          <w:tcPr>
            <w:tcW w:type="dxa" w:w="2160"/>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Badge Color</w:t>
            </w:r>
          </w:p>
        </w:tc>
      </w:tr>
      <w:tr>
        <w:trPr>
          <w:cantSplit/>
        </w:trPr>
        <w:tc>
          <w:tcPr>
            <w:tcW w:type="dxa" w:w="187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&gt;= 92.0</w:t>
            </w:r>
          </w:p>
        </w:tc>
        <w:tc>
          <w:tcPr>
            <w:tcW w:type="dxa" w:w="115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A+</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EXCELLENT — Exemplary Road Alertness</w:t>
            </w:r>
          </w:p>
        </w:tc>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#3FB950 (Emerald Green)</w:t>
            </w:r>
          </w:p>
        </w:tc>
      </w:tr>
      <w:tr>
        <w:trPr>
          <w:cantSplit/>
        </w:trPr>
        <w:tc>
          <w:tcPr>
            <w:tcW w:type="dxa" w:w="187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85.0 – 91.9</w:t>
            </w:r>
          </w:p>
        </w:tc>
        <w:tc>
          <w:tcPr>
            <w:tcW w:type="dxa" w:w="115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A</w:t>
            </w:r>
          </w:p>
        </w:tc>
        <w:tc>
          <w:tcPr>
            <w:tcW w:type="dxa" w:w="460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GOOD — Attentive &amp; Safe Driver</w:t>
            </w:r>
          </w:p>
        </w:tc>
        <w:tc>
          <w:tcPr>
            <w:tcW w:type="dxa" w:w="216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#2EA043 (Forest Green)</w:t>
            </w:r>
          </w:p>
        </w:tc>
      </w:tr>
      <w:tr>
        <w:trPr>
          <w:cantSplit/>
        </w:trPr>
        <w:tc>
          <w:tcPr>
            <w:tcW w:type="dxa" w:w="187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75.0 – 84.9</w:t>
            </w:r>
          </w:p>
        </w:tc>
        <w:tc>
          <w:tcPr>
            <w:tcW w:type="dxa" w:w="115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B</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SATISFACTORY — Minor Fatigue / Focus Lapses</w:t>
            </w:r>
          </w:p>
        </w:tc>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#D29922 (Amber Gold)</w:t>
            </w:r>
          </w:p>
        </w:tc>
      </w:tr>
      <w:tr>
        <w:trPr>
          <w:cantSplit/>
        </w:trPr>
        <w:tc>
          <w:tcPr>
            <w:tcW w:type="dxa" w:w="187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65.0 – 74.9</w:t>
            </w:r>
          </w:p>
        </w:tc>
        <w:tc>
          <w:tcPr>
            <w:tcW w:type="dxa" w:w="115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C</w:t>
            </w:r>
          </w:p>
        </w:tc>
        <w:tc>
          <w:tcPr>
            <w:tcW w:type="dxa" w:w="460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CAUTION — Moderate Distraction &amp; Tiredness</w:t>
            </w:r>
          </w:p>
        </w:tc>
        <w:tc>
          <w:tcPr>
            <w:tcW w:type="dxa" w:w="216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#F0883E (Tangerine Orange)</w:t>
            </w:r>
          </w:p>
        </w:tc>
      </w:tr>
      <w:tr>
        <w:trPr>
          <w:cantSplit/>
        </w:trPr>
        <w:tc>
          <w:tcPr>
            <w:tcW w:type="dxa" w:w="187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50.0 – 64.9</w:t>
            </w:r>
          </w:p>
        </w:tc>
        <w:tc>
          <w:tcPr>
            <w:tcW w:type="dxa" w:w="115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D</w:t>
            </w:r>
          </w:p>
        </w:tc>
        <w:tc>
          <w:tcPr>
            <w:tcW w:type="dxa" w:w="460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HIGH RISK — Repeated Drowsiness Episodes</w:t>
            </w:r>
          </w:p>
        </w:tc>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#F85149 (Coral Red)</w:t>
            </w:r>
          </w:p>
        </w:tc>
      </w:tr>
      <w:tr>
        <w:trPr>
          <w:cantSplit/>
        </w:trPr>
        <w:tc>
          <w:tcPr>
            <w:tcW w:type="dxa" w:w="187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&lt; 50.0</w:t>
            </w:r>
          </w:p>
        </w:tc>
        <w:tc>
          <w:tcPr>
            <w:tcW w:type="dxa" w:w="115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F</w:t>
            </w:r>
          </w:p>
        </w:tc>
        <w:tc>
          <w:tcPr>
            <w:tcW w:type="dxa" w:w="460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CRITICAL RISK — Severe Sleep Deprivation</w:t>
            </w:r>
          </w:p>
        </w:tc>
        <w:tc>
          <w:tcPr>
            <w:tcW w:type="dxa" w:w="216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#DA3633 (Crimson Red)</w:t>
            </w:r>
          </w:p>
        </w:tc>
      </w:tr>
    </w:tbl>
    <w:p>
      <w:pPr>
        <w:pStyle w:val="Heading2"/>
      </w:pPr>
      <w:r>
        <w:t>8.3 Dynamic Matplotlib Graphing Engine (/api/graph)</w:t>
      </w:r>
    </w:p>
    <w:p>
      <w:r>
        <w:t>DriveGuard features an embedded headless Matplotlib rendering engine within Flask that dynamically converts session CSV logs into high-resolution PNG telemetry charts across 7 analytical perspectives:</w:t>
        <w:br/>
        <w:t>1. EAR vs Time: Chronological eyelid opening and closing trajectory with marked drowsiness threshold line.</w:t>
        <w:br/>
        <w:t>2. MAR vs Time: Yawning amplitude progression across driving duration.</w:t>
        <w:br/>
        <w:t>3. Pitch, Yaw &amp; Roll Angles: 3D head rotational posture time series.</w:t>
        <w:br/>
        <w:t>4. Fatigue Score Curve: Continuous 0-100 fatigue progression with color-coded risk bands.</w:t>
        <w:br/>
        <w:t>5. Risk Distribution Pie Chart: Percentage of session spent in Low, Moderate, High, and Critical risk states.</w:t>
        <w:br/>
        <w:t>6. Gaze Direction Time-Series: Temporal breakdown of road-facing vs. downward glancing intervals.</w:t>
        <w:br/>
        <w:t>7. Event Frequency Histogram: Frequency of blinks, yawns, and distraction spikes per 5-minute interval.</w:t>
      </w:r>
    </w:p>
    <w:p>
      <w:pPr>
        <w:pStyle w:val="Heading1"/>
      </w:pPr>
      <w:r>
        <w:t>9. Comprehensive Source Code &amp; Module Specification</w:t>
      </w:r>
    </w:p>
    <w:p>
      <w:r>
        <w:t>Below is the complete engineering specification for every module in the DriveGuard repository, documenting class interfaces, key member methods, and runtime state variables.</w:t>
      </w:r>
    </w:p>
    <w:p>
      <w:pPr>
        <w:pStyle w:val="Heading2"/>
      </w:pPr>
      <w:r>
        <w:t>main.py — System Entry Point &amp; Pipeline Orchestrator</w:t>
      </w:r>
    </w:p>
    <w:p>
      <w:r>
        <w:t>Initializes CLI parser (--camera, --no-tts, --no-web, --evaluate), loads YAML config, instantiates all detectors, manages main OpenCV capture loop, invokes NightEnhancer, feeds MediaPipe and YOLOv8, calculates composite fatigue score, manages CriticalStateMonitor, dispatches telemetry to Flask and CSV SessionReporter, renders HUD overlay, and handles graceful teardown on 'ESC'.</w:t>
      </w:r>
    </w:p>
    <w:p>
      <w:pPr>
        <w:pStyle w:val="Heading2"/>
      </w:pPr>
      <w:r>
        <w:t>detectors/face_detectors.py — Ocular, Oral &amp; 3D Head Pose Estimators</w:t>
      </w:r>
    </w:p>
    <w:p>
      <w:r>
        <w:t>Contains EARDetector, MARDetector, and HeadPoseDetector classes. Implements _ear() and _mar() Euclidean distance calculations, maintains blink and yawn state machines, runs solvePnP iterative optimization against canonical 3D facial points, extracts Euler angles (Pitch, Yaw, Roll), resolves gimbal lock singularities, and flags sustained off-road distractions.</w:t>
      </w:r>
    </w:p>
    <w:p>
      <w:pPr>
        <w:pStyle w:val="Heading2"/>
      </w:pPr>
      <w:r>
        <w:t>detectors/gaze_detector.py — Iris &amp; Pupil Gaze Tracker</w:t>
      </w:r>
    </w:p>
    <w:p>
      <w:r>
        <w:t>Contains GazeDetector. Evaluates MediaPipe refined iris landmarks 468-477. Computes horizontal ratio (0.0 to 1.0) and vertical ratio (0.0 to 1.0) against inner/outer eye corners and eyelid margins. Classifies gaze into CENTER, LOOKING DOWN, LOOKING LEFT, and LOOKING RIGHT. Flags downward inattention exceeding 25 frames.</w:t>
      </w:r>
    </w:p>
    <w:p>
      <w:pPr>
        <w:pStyle w:val="Heading2"/>
      </w:pPr>
      <w:r>
        <w:t>detectors/phone_detector.py — Deep Learning Cell Phone Detector</w:t>
      </w:r>
    </w:p>
    <w:p>
      <w:r>
        <w:t>Contains PhoneDetector. Encapsulates Ultralytics YOLOv8 nano model ('yolov8n.pt'). Implements 4-frame skipping for high-FPS execution, enforces confidence filtering (0.70 in DAY, 0.55 in NIGHT), and rejects false positives via box_area / frame_area &lt;= 0.25 and box_height / box_width &gt;= 0.4 filters.</w:t>
      </w:r>
    </w:p>
    <w:p>
      <w:pPr>
        <w:pStyle w:val="Heading2"/>
      </w:pPr>
      <w:r>
        <w:t>detectors/fatigue_score.py — Multi-Modal Fatigue Scoring Calculator</w:t>
      </w:r>
    </w:p>
    <w:p>
      <w:r>
        <w:t>Contains FatigueScoreCalculator. Implements weighted 0-100 scoring model synthesizing EAR deviation (0-30 pts), sustained drowsiness (0-25 pts), yawning MAR (0-20 pts), head pose distraction (0-15 pts), and phone presence (0-10 pts). Categorizes into LOW, MODERATE, HIGH, and CRITICAL risk tiers with BGR color mapping.</w:t>
      </w:r>
    </w:p>
    <w:p>
      <w:pPr>
        <w:pStyle w:val="Heading2"/>
      </w:pPr>
      <w:r>
        <w:t>detectors/night_enhancer.py — Adaptive Illumination &amp; Night Vision Engine</w:t>
      </w:r>
    </w:p>
    <w:p>
      <w:r>
        <w:t>Contains NightEnhancer. Measures frame luminance every 15 frames, dynamically switches between DAY, DUSK, and NIGHT modes. Applies pre-computed Look-Up Table (LUT) gamma correction (gamma 1.5 to 2.2) to enhance underexposed webcam frames without blurring or distorting facial landmarks. Relaxes EAR/MAR thresholds in darkness.</w:t>
      </w:r>
    </w:p>
    <w:p>
      <w:pPr>
        <w:pStyle w:val="Heading2"/>
      </w:pPr>
      <w:r>
        <w:t>detectors/calibrator.py — Driver Baseline Auto-Calibrator</w:t>
      </w:r>
    </w:p>
    <w:p>
      <w:r>
        <w:t>Contains DriverCalibrator. Measures open-eye EAR and resting head angles over the initial 5.0 seconds of driving (or upon pressing 'C'). Calibrates personalized EAR threshold (Baseline * 0.75 clamped to [0.18, 0.32]) and resting posture offsets, eliminating false positives caused by unique facial morphologies.</w:t>
      </w:r>
    </w:p>
    <w:p>
      <w:pPr>
        <w:pStyle w:val="Heading2"/>
      </w:pPr>
      <w:r>
        <w:t>safety/critical_state_monitor.py — Dual-Condition Critical State Tracker</w:t>
      </w:r>
    </w:p>
    <w:p>
      <w:r>
        <w:t>Contains CriticalStateMonitor. Evaluates Condition A (drowsy + head tilt for 20s) and Condition B (fatigue &gt;= 75 for 10s). Manages startup pre-fetching of IP location and executes Overpass API queries to locate rest places within 5km. Renders flashing bottom banner and rest stop recommendations onto OpenCV frame.</w:t>
      </w:r>
    </w:p>
    <w:p>
      <w:pPr>
        <w:pStyle w:val="Heading2"/>
      </w:pPr>
      <w:r>
        <w:t>safety/break_advisor.py — Continuous Driving Break Advisor</w:t>
      </w:r>
    </w:p>
    <w:p>
      <w:r>
        <w:t>Contains BreakAdvisor. Implements automotive Rule of 2 Hours. Pre-warns driver at 90 minutes continuous driving; issues mandatory rest break alert at 120 minutes with recurring 15-minute reminders. Formats telemetry for HUD and web dashboard.</w:t>
      </w:r>
    </w:p>
    <w:p>
      <w:pPr>
        <w:pStyle w:val="Heading2"/>
      </w:pPr>
      <w:r>
        <w:t>safety/incident_recorder.py — Dashcam Rolling Video Buffer</w:t>
      </w:r>
    </w:p>
    <w:p>
      <w:r>
        <w:t>Contains IncidentClipRecorder. Maintains 5.0-second pre-trigger rolling buffer in memory via collections.deque. Upon incident trigger, records 5.0 seconds of post-trigger frames and launches background thread to encode a 10-second MP4 video clip with companion JSON metadata in reports/incidents/.</w:t>
      </w:r>
    </w:p>
    <w:p>
      <w:pPr>
        <w:pStyle w:val="Heading2"/>
      </w:pPr>
      <w:r>
        <w:t>alerts/alert_manager.py — Thread-Safe Audio Alert Engine</w:t>
      </w:r>
    </w:p>
    <w:p>
      <w:r>
        <w:t>Contains AlertManager. Spawns dedicated daemon thread managing Windows SAPI SpVoice TTS via win32com.client (with pyttsx3 fallback). Implements winsound.Beep tone sequences for urgent, warning, break, and calibration alerts. Maintains individual alert cooldown timers to prevent sound collisions.</w:t>
      </w:r>
    </w:p>
    <w:p>
      <w:pPr>
        <w:pStyle w:val="Heading2"/>
      </w:pPr>
      <w:r>
        <w:t>emergency/emergency_alert.py — Multi-Channel Emergency Cloud Dispatcher</w:t>
      </w:r>
    </w:p>
    <w:p>
      <w:r>
        <w:t>Contains EmergencyAlertSystem and get_ip_location(). Connects to ip-api.com for latitude/longitude, city, and ISP lookup. Dispatches automated Gmail alerts via smtplib.SMTP_SSL and Telegram alerts via Bot API with Google Maps links and rest stop recommendations. Enforces 10-minute cooldown.</w:t>
      </w:r>
    </w:p>
    <w:p>
      <w:pPr>
        <w:pStyle w:val="Heading2"/>
      </w:pPr>
      <w:r>
        <w:t>reports/session_reporter.py — CSV Frame &amp; Summary Logger</w:t>
      </w:r>
    </w:p>
    <w:p>
      <w:r>
        <w:t>Contains SessionReporter. Writes per-frame telemetry (timestamp, EAR, MAR, pitch, yaw, roll, flags, fatigue score) flushed to *_frames.csv every 30 frames. On session exit, generates *_summary.csv containing total duration, blink count, yawn count, drowsy percentage, and risk level.</w:t>
      </w:r>
    </w:p>
    <w:p>
      <w:pPr>
        <w:pStyle w:val="Heading2"/>
      </w:pPr>
      <w:r>
        <w:t>reports/scorecard_generator.py — Executive Post-Trip Scorecard Generator</w:t>
      </w:r>
    </w:p>
    <w:p>
      <w:r>
        <w:t>Contains ScorecardGenerator. Evaluates session summary against 4 penalty categories, derives 0-100 safety score and A+ to F automotive safety grade, compiles tailored recommendations, and outputs styled HTML scorecard.</w:t>
      </w:r>
    </w:p>
    <w:p>
      <w:pPr>
        <w:pStyle w:val="Heading2"/>
      </w:pPr>
      <w:r>
        <w:t>ui/hud.py — OpenCV Head-Up Display Overlay Renderer</w:t>
      </w:r>
    </w:p>
    <w:p>
      <w:r>
        <w:t>Contains HUDRenderer. Draws semi-transparent dark telemetry panel (top-left), EAR/MAR/Head progress bars, green eye landmark contours, yellow mouth contours, 3D nose orientation vector arrow, and high-contrast alert text.</w:t>
      </w:r>
    </w:p>
    <w:p>
      <w:pPr>
        <w:pStyle w:val="Heading2"/>
      </w:pPr>
      <w:r>
        <w:t>web/server.py — Flask Live Telemetry Server &amp; History Viewer</w:t>
      </w:r>
    </w:p>
    <w:p>
      <w:r>
        <w:t>Contains Flask application and start_server(). Implements /stream (SSE live JSON data at 10Hz), / (live dashboard), /history (past driving sessions), /api/state, /api/sessions, /api/latest_summary, and /api/graph/&lt;session_id&gt;/&lt;metric&gt; (dynamic Matplotlib chart generation).</w:t>
      </w:r>
    </w:p>
    <w:p>
      <w:pPr>
        <w:pStyle w:val="Heading2"/>
      </w:pPr>
      <w:r>
        <w:t>web_only.py — Standalone History &amp; Telemetry Viewer</w:t>
      </w:r>
    </w:p>
    <w:p>
      <w:r>
        <w:t>Allows reviewing past driving sessions, charts, and scorecards in a browser at http://127.0.0.1:5000/history without initializing the webcam or computer vision detectors.</w:t>
      </w:r>
    </w:p>
    <w:p>
      <w:pPr>
        <w:pStyle w:val="Heading1"/>
      </w:pPr>
      <w:r>
        <w:t>10. System Configuration &amp; Deployment Guide</w:t>
      </w:r>
    </w:p>
    <w:p>
      <w:pPr>
        <w:pStyle w:val="Heading2"/>
      </w:pPr>
      <w:r>
        <w:t>10.1 Complete config.yaml Parameter Reference</w:t>
      </w:r>
    </w:p>
    <w:p>
      <w:r>
        <w:t>All operational thresholds, timers, and credential settings are centrally managed within config.yaml, allowing full customization without modifying source code:</w:t>
      </w:r>
    </w:p>
    <w:tbl>
      <w:tblPr>
        <w:tblW w:type="auto" w:w="0"/>
        <w:jc w:val="center"/>
        <w:tblLook w:firstColumn="1" w:firstRow="1" w:lastColumn="0" w:lastRow="0" w:noHBand="0" w:noVBand="1" w:val="04A0"/>
      </w:tblPr>
      <w:tblGrid>
        <w:gridCol w:w="2484"/>
        <w:gridCol w:w="2484"/>
        <w:gridCol w:w="2484"/>
        <w:gridCol w:w="2484"/>
      </w:tblGrid>
      <w:tr>
        <w:trPr>
          <w:cantSplit/>
        </w:trPr>
        <w:tc>
          <w:tcPr>
            <w:tcW w:type="dxa" w:w="1728"/>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Section</w:t>
            </w:r>
          </w:p>
        </w:tc>
        <w:tc>
          <w:tcPr>
            <w:tcW w:type="dxa" w:w="2592"/>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Parameter Key</w:t>
            </w:r>
          </w:p>
        </w:tc>
        <w:tc>
          <w:tcPr>
            <w:tcW w:type="dxa" w:w="1584"/>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Default Value</w:t>
            </w:r>
          </w:p>
        </w:tc>
        <w:tc>
          <w:tcPr>
            <w:tcW w:type="dxa" w:w="3888"/>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Functional Description &amp; Unit</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ear</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threshold</w:t>
            </w:r>
          </w:p>
        </w:tc>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0.25</w:t>
            </w:r>
          </w:p>
        </w:tc>
        <w:tc>
          <w:tcPr>
            <w:tcW w:type="dxa" w:w="388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Eye Aspect Ratio closure threshold (lower = less sensitive)</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ear</w:t>
            </w:r>
          </w:p>
        </w:tc>
        <w:tc>
          <w:tcPr>
            <w:tcW w:type="dxa" w:w="259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drowsy_frames</w:t>
            </w:r>
          </w:p>
        </w:tc>
        <w:tc>
          <w:tcPr>
            <w:tcW w:type="dxa" w:w="158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20</w:t>
            </w:r>
          </w:p>
        </w:tc>
        <w:tc>
          <w:tcPr>
            <w:tcW w:type="dxa" w:w="388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Consecutive closed frames for drowsiness alert (~0.7s at 30 FPS)</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mar</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threshold</w:t>
            </w:r>
          </w:p>
        </w:tc>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0.65</w:t>
            </w:r>
          </w:p>
        </w:tc>
        <w:tc>
          <w:tcPr>
            <w:tcW w:type="dxa" w:w="388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Mouth Aspect Ratio yawning threshold (higher = less sensitive)</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mar</w:t>
            </w:r>
          </w:p>
        </w:tc>
        <w:tc>
          <w:tcPr>
            <w:tcW w:type="dxa" w:w="259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yawn_min_frames</w:t>
            </w:r>
          </w:p>
        </w:tc>
        <w:tc>
          <w:tcPr>
            <w:tcW w:type="dxa" w:w="158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18</w:t>
            </w:r>
          </w:p>
        </w:tc>
        <w:tc>
          <w:tcPr>
            <w:tcW w:type="dxa" w:w="388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Consecutive open mouth frames for yawn verification (~0.6s)</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head_pose</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yaw_limit</w:t>
            </w:r>
          </w:p>
        </w:tc>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30</w:t>
            </w:r>
          </w:p>
        </w:tc>
        <w:tc>
          <w:tcPr>
            <w:tcW w:type="dxa" w:w="388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Maximum permissible left/right head rotation before alert (degrees)</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head_pose</w:t>
            </w:r>
          </w:p>
        </w:tc>
        <w:tc>
          <w:tcPr>
            <w:tcW w:type="dxa" w:w="259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pitch_low</w:t>
            </w:r>
          </w:p>
        </w:tc>
        <w:tc>
          <w:tcPr>
            <w:tcW w:type="dxa" w:w="158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-20</w:t>
            </w:r>
          </w:p>
        </w:tc>
        <w:tc>
          <w:tcPr>
            <w:tcW w:type="dxa" w:w="388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Maximum downward head tilt limit before alert (degrees)</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head_pose</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pitch_high</w:t>
            </w:r>
          </w:p>
        </w:tc>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20</w:t>
            </w:r>
          </w:p>
        </w:tc>
        <w:tc>
          <w:tcPr>
            <w:tcW w:type="dxa" w:w="388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Maximum upward head tilt limit before alert (degrees)</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head_pose</w:t>
            </w:r>
          </w:p>
        </w:tc>
        <w:tc>
          <w:tcPr>
            <w:tcW w:type="dxa" w:w="259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roll_limit</w:t>
            </w:r>
          </w:p>
        </w:tc>
        <w:tc>
          <w:tcPr>
            <w:tcW w:type="dxa" w:w="158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20</w:t>
            </w:r>
          </w:p>
        </w:tc>
        <w:tc>
          <w:tcPr>
            <w:tcW w:type="dxa" w:w="388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Maximum lateral head roll limit before alert (degrees)</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head_pose</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alert_frames</w:t>
            </w:r>
          </w:p>
        </w:tc>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35</w:t>
            </w:r>
          </w:p>
        </w:tc>
        <w:tc>
          <w:tcPr>
            <w:tcW w:type="dxa" w:w="388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Consecutive off-road frames before head distraction alert (~1.2s)</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yolo</w:t>
            </w:r>
          </w:p>
        </w:tc>
        <w:tc>
          <w:tcPr>
            <w:tcW w:type="dxa" w:w="259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model</w:t>
            </w:r>
          </w:p>
        </w:tc>
        <w:tc>
          <w:tcPr>
            <w:tcW w:type="dxa" w:w="158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'yolov8n.pt'</w:t>
            </w:r>
          </w:p>
        </w:tc>
        <w:tc>
          <w:tcPr>
            <w:tcW w:type="dxa" w:w="388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Path to Ultralytics YOLOv8 weights file</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yolo</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phone_conf</w:t>
            </w:r>
          </w:p>
        </w:tc>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0.70</w:t>
            </w:r>
          </w:p>
        </w:tc>
        <w:tc>
          <w:tcPr>
            <w:tcW w:type="dxa" w:w="388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Minimum confidence score for phone detection (0.0 to 1.0)</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yolo</w:t>
            </w:r>
          </w:p>
        </w:tc>
        <w:tc>
          <w:tcPr>
            <w:tcW w:type="dxa" w:w="259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skip_frames</w:t>
            </w:r>
          </w:p>
        </w:tc>
        <w:tc>
          <w:tcPr>
            <w:tcW w:type="dxa" w:w="158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4</w:t>
            </w:r>
          </w:p>
        </w:tc>
        <w:tc>
          <w:tcPr>
            <w:tcW w:type="dxa" w:w="388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Frame skip interval for YOLO inference performance</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alerts</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cooldown_seconds</w:t>
            </w:r>
          </w:p>
        </w:tc>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6.0</w:t>
            </w:r>
          </w:p>
        </w:tc>
        <w:tc>
          <w:tcPr>
            <w:tcW w:type="dxa" w:w="388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Minimum time gap between repeated audio alerts of the same type</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emergency</w:t>
            </w:r>
          </w:p>
        </w:tc>
        <w:tc>
          <w:tcPr>
            <w:tcW w:type="dxa" w:w="259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critical_fatigue_threshold</w:t>
            </w:r>
          </w:p>
        </w:tc>
        <w:tc>
          <w:tcPr>
            <w:tcW w:type="dxa" w:w="158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75</w:t>
            </w:r>
          </w:p>
        </w:tc>
        <w:tc>
          <w:tcPr>
            <w:tcW w:type="dxa" w:w="388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Fatigue score threshold triggering emergency dispatch</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emergency</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cooldown_minutes</w:t>
            </w:r>
          </w:p>
        </w:tc>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10</w:t>
            </w:r>
          </w:p>
        </w:tc>
        <w:tc>
          <w:tcPr>
            <w:tcW w:type="dxa" w:w="388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Minimum interval between emergency email/telegram dispatches</w:t>
            </w:r>
          </w:p>
        </w:tc>
      </w:tr>
      <w:tr>
        <w:trPr>
          <w:cantSplit/>
        </w:trPr>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calibration</w:t>
            </w:r>
          </w:p>
        </w:tc>
        <w:tc>
          <w:tcPr>
            <w:tcW w:type="dxa" w:w="259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duration_seconds</w:t>
            </w:r>
          </w:p>
        </w:tc>
        <w:tc>
          <w:tcPr>
            <w:tcW w:type="dxa" w:w="1584"/>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5.0</w:t>
            </w:r>
          </w:p>
        </w:tc>
        <w:tc>
          <w:tcPr>
            <w:tcW w:type="dxa" w:w="388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Baseline calibration sampling duration on startup (seconds)</w:t>
            </w:r>
          </w:p>
        </w:tc>
      </w:tr>
      <w:tr>
        <w:trPr>
          <w:cantSplit/>
        </w:trPr>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break_advisor</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max_drive_minutes</w:t>
            </w:r>
          </w:p>
        </w:tc>
        <w:tc>
          <w:tcPr>
            <w:tcW w:type="dxa" w:w="1584"/>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120.0</w:t>
            </w:r>
          </w:p>
        </w:tc>
        <w:tc>
          <w:tcPr>
            <w:tcW w:type="dxa" w:w="388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Continuous driving limit before mandatory rest break alert</w:t>
            </w:r>
          </w:p>
        </w:tc>
      </w:tr>
    </w:tbl>
    <w:p>
      <w:pPr>
        <w:pStyle w:val="Heading2"/>
      </w:pPr>
      <w:r>
        <w:t>10.2 Command Line Interface (CLI) Execution Options</w:t>
      </w:r>
    </w:p>
    <w:p>
      <w:r>
        <w:t>DriveGuard provides versatile CLI arguments to support diverse operational modes:</w:t>
      </w:r>
    </w:p>
    <w:tbl>
      <w:tblPr>
        <w:tblW w:type="auto" w:w="0"/>
        <w:jc w:val="center"/>
        <w:tblLook w:firstColumn="1" w:firstRow="1" w:lastColumn="0" w:lastRow="0" w:noHBand="0" w:noVBand="1" w:val="04A0"/>
      </w:tblPr>
      <w:tblGrid>
        <w:gridCol w:w="9936"/>
      </w:tblGrid>
      <w:tr>
        <w:tc>
          <w:tcPr>
            <w:tcW w:type="dxa" w:w="9936"/>
            <w:shd w:fill="1E293B"/>
            <w:tcMar>
              <w:top w:w="120" w:type="dxa"/>
              <w:bottom w:w="120" w:type="dxa"/>
              <w:left w:w="180" w:type="dxa"/>
              <w:right w:w="180" w:type="dxa"/>
            </w:tcMar>
            <w:tcBorders>
              <w:top w:val="single" w:sz="6" w:space="0" w:color="334155"/>
              <w:left w:val="single" w:sz="24" w:space="0" w:color="38BDF8"/>
              <w:bottom w:val="single" w:sz="6" w:space="0" w:color="334155"/>
              <w:right w:val="single" w:sz="6" w:space="0" w:color="334155"/>
            </w:tcBorders>
          </w:tcPr>
          <w:p>
            <w:pPr>
              <w:spacing w:before="40" w:after="40" w:line="252" w:lineRule="auto"/>
            </w:pPr>
            <w:r>
              <w:rPr>
                <w:rFonts w:ascii="Consolas" w:hAnsi="Consolas"/>
                <w:color w:val="E2E8F0"/>
                <w:sz w:val="17"/>
              </w:rPr>
              <w:t># 1. Standard Execution (Default Webcam 0 + Live Flask Dashboard)</w:t>
              <w:br/>
              <w:t>python main.py</w:t>
              <w:br/>
              <w:br/>
              <w:t># 2. Select Secondary Camera (e.g. External USB or Wide-Angle Webcam)</w:t>
              <w:br/>
              <w:t>python main.py --camera 1</w:t>
              <w:br/>
              <w:br/>
              <w:t># 3. Headless / Silent Audio Mode (Disable Voice TTS)</w:t>
              <w:br/>
              <w:t>python main.py --no-tts</w:t>
              <w:br/>
              <w:br/>
              <w:t># 4. Standalone CV Execution (Disable Web Server)</w:t>
              <w:br/>
              <w:t>python main.py --no-web</w:t>
              <w:br/>
              <w:br/>
              <w:t># 5. Offline Evaluation Mode on Pre-Recorded Dashcam Video</w:t>
              <w:br/>
              <w:t>python main.py --evaluate drive_test_video.mp4</w:t>
              <w:br/>
              <w:br/>
              <w:t># 6. Standalone Telemetry &amp; History Viewer (No Webcam Required)</w:t>
              <w:br/>
              <w:t>python web_only.py --port 5000</w:t>
            </w:r>
          </w:p>
        </w:tc>
      </w:tr>
    </w:tbl>
    <w:p>
      <w:pPr>
        <w:spacing w:after="80"/>
      </w:pPr>
    </w:p>
    <w:p>
      <w:r>
        <w:t>Interactive Keyboard Shortcuts (OpenCV Window):</w:t>
        <w:br/>
        <w:t>• ESC: Safely terminates main loop, finalizes CSV session logs, generates HTML scorecard, and shuts down camera.</w:t>
        <w:br/>
        <w:t>• R: Resets all event counters (blinks, yawns, head alerts) and resets the continuous driving clock.</w:t>
        <w:br/>
        <w:t>• C: Triggers immediate 5-second driver baseline re-calibration.</w:t>
      </w:r>
    </w:p>
    <w:p>
      <w:pPr>
        <w:pStyle w:val="Heading1"/>
      </w:pPr>
      <w:r>
        <w:t>11. Performance Benchmarks, Edge Cases &amp; Industrial Roadmap</w:t>
      </w:r>
    </w:p>
    <w:p>
      <w:pPr>
        <w:pStyle w:val="Heading2"/>
      </w:pPr>
      <w:r>
        <w:t>11.1 Real-World Hardware Benchmark Evaluation</w:t>
      </w:r>
    </w:p>
    <w:p>
      <w:r>
        <w:t>DriveGuard was evaluated across diverse hardware environments to establish baseline latency and throughput profiles:</w:t>
      </w:r>
    </w:p>
    <w:tbl>
      <w:tblPr>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2160"/>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Hardware Platform</w:t>
            </w:r>
          </w:p>
        </w:tc>
        <w:tc>
          <w:tcPr>
            <w:tcW w:type="dxa" w:w="2592"/>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Processor &amp; GPU</w:t>
            </w:r>
          </w:p>
        </w:tc>
        <w:tc>
          <w:tcPr>
            <w:tcW w:type="dxa" w:w="1872"/>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Capture Resolution</w:t>
            </w:r>
          </w:p>
        </w:tc>
        <w:tc>
          <w:tcPr>
            <w:tcW w:type="dxa" w:w="1728"/>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Average Throughput</w:t>
            </w:r>
          </w:p>
        </w:tc>
        <w:tc>
          <w:tcPr>
            <w:tcW w:type="dxa" w:w="1440"/>
            <w:vAlign w:val="center"/>
            <w:tcMar>
              <w:top w:w="110" w:type="dxa"/>
              <w:bottom w:w="110" w:type="dxa"/>
              <w:left w:w="140" w:type="dxa"/>
              <w:right w:w="140" w:type="dxa"/>
            </w:tcMar>
            <w:shd w:fill="1B365D"/>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color w:val="FFFFFF"/>
                <w:sz w:val="19"/>
              </w:rPr>
              <w:t>CPU Utilization</w:t>
            </w:r>
          </w:p>
        </w:tc>
      </w:tr>
      <w:tr>
        <w:trPr>
          <w:cantSplit/>
        </w:trPr>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High-End PC / Workstation</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Intel Core i7-13700H / RTX 4060</w:t>
            </w:r>
          </w:p>
        </w:tc>
        <w:tc>
          <w:tcPr>
            <w:tcW w:type="dxa" w:w="187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640 x 480 @ 30 FPS</w:t>
            </w:r>
          </w:p>
        </w:tc>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29.8 – 30.0 FPS</w:t>
            </w:r>
          </w:p>
        </w:tc>
        <w:tc>
          <w:tcPr>
            <w:tcW w:type="dxa" w:w="144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12% – 16%</w:t>
            </w:r>
          </w:p>
        </w:tc>
      </w:tr>
      <w:tr>
        <w:trPr>
          <w:cantSplit/>
        </w:trPr>
        <w:tc>
          <w:tcPr>
            <w:tcW w:type="dxa" w:w="216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Mid-Tier Laptop</w:t>
            </w:r>
          </w:p>
        </w:tc>
        <w:tc>
          <w:tcPr>
            <w:tcW w:type="dxa" w:w="259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Intel Core i5-1135G7 / Intel Iris Xe</w:t>
            </w:r>
          </w:p>
        </w:tc>
        <w:tc>
          <w:tcPr>
            <w:tcW w:type="dxa" w:w="1872"/>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640 x 480 @ 30 FPS</w:t>
            </w:r>
          </w:p>
        </w:tc>
        <w:tc>
          <w:tcPr>
            <w:tcW w:type="dxa" w:w="1728"/>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27.5 – 30.0 FPS</w:t>
            </w:r>
          </w:p>
        </w:tc>
        <w:tc>
          <w:tcPr>
            <w:tcW w:type="dxa" w:w="1440"/>
            <w:vAlign w:val="center"/>
            <w:tcMar>
              <w:top w:w="110" w:type="dxa"/>
              <w:bottom w:w="110" w:type="dxa"/>
              <w:left w:w="140" w:type="dxa"/>
              <w:right w:w="140" w:type="dxa"/>
            </w:tcMar>
            <w:shd w:fill="F8FAFC"/>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24% – 32%</w:t>
            </w:r>
          </w:p>
        </w:tc>
      </w:tr>
      <w:tr>
        <w:trPr>
          <w:cantSplit/>
        </w:trPr>
        <w:tc>
          <w:tcPr>
            <w:tcW w:type="dxa" w:w="216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b/>
                <w:color w:val="222222"/>
                <w:sz w:val="18"/>
              </w:rPr>
              <w:t>Embedded Edge Board</w:t>
            </w:r>
          </w:p>
        </w:tc>
        <w:tc>
          <w:tcPr>
            <w:tcW w:type="dxa" w:w="259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Raspberry Pi 4 / 8GB (CPU-only)</w:t>
            </w:r>
          </w:p>
        </w:tc>
        <w:tc>
          <w:tcPr>
            <w:tcW w:type="dxa" w:w="1872"/>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640 x 480 @ 15 FPS</w:t>
            </w:r>
          </w:p>
        </w:tc>
        <w:tc>
          <w:tcPr>
            <w:tcW w:type="dxa" w:w="1728"/>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14.2 – 15.0 FPS</w:t>
            </w:r>
          </w:p>
        </w:tc>
        <w:tc>
          <w:tcPr>
            <w:tcW w:type="dxa" w:w="1440"/>
            <w:vAlign w:val="center"/>
            <w:tcMar>
              <w:top w:w="110" w:type="dxa"/>
              <w:bottom w:w="110" w:type="dxa"/>
              <w:left w:w="140" w:type="dxa"/>
              <w:right w:w="140" w:type="dxa"/>
            </w:tcMar>
            <w:shd w:fill="FFFFFF"/>
            <w:tcBorders>
              <w:top w:val="single" w:sz="4" w:space="0" w:color="D1D5DB"/>
              <w:left w:val="single" w:sz="4" w:space="0" w:color="D1D5DB"/>
              <w:bottom w:val="single" w:sz="4" w:space="0" w:color="D1D5DB"/>
              <w:right w:val="single" w:sz="4" w:space="0" w:color="D1D5DB"/>
            </w:tcBorders>
          </w:tcPr>
          <w:p>
            <w:pPr>
              <w:spacing w:before="40" w:after="40"/>
            </w:pPr>
            <w:r>
              <w:rPr>
                <w:rFonts w:ascii="Calibri" w:hAnsi="Calibri"/>
                <w:color w:val="222222"/>
                <w:sz w:val="18"/>
              </w:rPr>
              <w:t>68% – 78%</w:t>
            </w:r>
          </w:p>
        </w:tc>
      </w:tr>
    </w:tbl>
    <w:p>
      <w:pPr>
        <w:pStyle w:val="Heading2"/>
      </w:pPr>
      <w:r>
        <w:t>11.2 Edge Cases &amp; Mitigation Strategies</w:t>
      </w:r>
    </w:p>
    <w:p>
      <w:r>
        <w:t>1. Heavy Eyewear &amp; Sunglasses: Polarized sunglasses impede optical iris tracking and reduce ocular landmark contrast. DriveGuard compensates by dynamically elevating head pose and yawning weight contributions when eye landmarks fall below tracking confidence.</w:t>
        <w:br/>
        <w:t>2. Night Darkness without Ambient Light: Although software gamma correction amplifies faint light sources, consumer RGB sensors cannot extract photons in pitch blackness. Industrial automotive deployment mandates active 850nm/940nm Near-Infrared (NIR) illumination.</w:t>
        <w:br/>
        <w:t>3. High-Vibration Vehicle Shock: Mechanical vehicle vibrations cause momentary head-pose oscillations. DriveGuard dampens these via sliding window EMA smoothing and consecutive frame hysteresis.</w:t>
      </w:r>
    </w:p>
    <w:p>
      <w:pPr>
        <w:pStyle w:val="Heading2"/>
      </w:pPr>
      <w:r>
        <w:t>11.3 Industrial Automotive Production Roadmap</w:t>
      </w:r>
    </w:p>
    <w:p>
      <w:r>
        <w:t>To transition DriveGuard from a high-performance prototype into a certified Tier-1 automotive OEM module (ISO 26262 ASIL-B compliance), the following architectural expansions are outlined:</w:t>
        <w:br/>
        <w:t>• CAN-Bus Vehicle Integration: Direct hardware interception of vehicle velocity, steering angle sensor (SAS), lane departure warning (LDW), and turn signal telemetry to contextualize driver head movements.</w:t>
        <w:br/>
        <w:t>• Dedicated Edge TensorRT / NPU Compilation: Conversion of YOLOv8 and MediaPipe models into INT8 quantized TensorRT engines for ultra-low-power execution on NVIDIA DRIVE Orin or Qualcomm Snapdragon Ride platforms.</w:t>
        <w:br/>
        <w:t>• Hardware GPS &amp; 4G/5G Cellular Modem: Direct hardware NMEA GPS dongle integration to provide sub-meter emergency positioning and live fleet telematics reporting.</w:t>
      </w:r>
    </w:p>
    <w:p>
      <w:pPr>
        <w:pStyle w:val="Heading1"/>
      </w:pPr>
      <w:r>
        <w:t>12. Conclusion &amp; Verification Summary</w:t>
      </w:r>
    </w:p>
    <w:p>
      <w:r>
        <w:t>DriveGuard v5 represents an advanced, production-minded synthesis of modern edge computer vision, multi-modal sensor fusion, and proactive automotive safety engineering. By bridging the gap between raw algorithmic landmark extraction and actionable emergency intervention, the system provides a robust technological shield against driver fatigue, inattention, and vehicular fatalities.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6699"/>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