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Grobplanung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5"/>
        <w:gridCol w:w="3930"/>
        <w:tblGridChange w:id="0">
          <w:tblGrid>
            <w:gridCol w:w="3255"/>
            <w:gridCol w:w="3930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Projektbezeichnung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Spritzgussmaschinen Sprachsteuerung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Projektverantwortlicher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Verantwortlicher Grobplanung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Jan Benz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Erstellt 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04.04.2025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Zuletzt geändert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04.04.2025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Bearbeitungszustand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Bearbeitung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Dokumentbezeichnung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Risikoanalyse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Historie der Dokumentversionen</w:t>
      </w:r>
    </w:p>
    <w:tbl>
      <w:tblPr>
        <w:tblStyle w:val="Table2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559"/>
        <w:gridCol w:w="2127"/>
        <w:gridCol w:w="4105"/>
        <w:tblGridChange w:id="0">
          <w:tblGrid>
            <w:gridCol w:w="1271"/>
            <w:gridCol w:w="1559"/>
            <w:gridCol w:w="2127"/>
            <w:gridCol w:w="410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Datum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Änderungen/Bemerkungen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04.04.2025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Ersterstellung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11.04.2025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kleine änderungen an Modulen,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Meilensteine Deadlines eingetragen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1 Einleitung: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 Projekt soll ein sprachgesteuertes User Interface für moderne Spritzgussmaschinen entwickeln, welches Befehle von 1 bis 9 annimmt.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Technologien: WPF (Windows), Mikrofon, FFT (Fast Fourier Transform), .NET C#, GUI.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Abgabetermin: 27.06.2025 11:35 Uhr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 Entwicklung soll nach V-Modell erfolgen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2 Architektur: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iibfdyekm1wv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Modul 1: Audioaufnahme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Mikrofonzugriff über .NET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d5y4fe7h34x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Modul 2: Signalverarbeitung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 Fourier Transform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Mustervergleich zur Ziffernerkennung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fzgc0ubpamll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Modul 3: Spracherkennung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Modellierung der Ziffern 1–9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Zuordnung der erkannten Ziffer zur Aktion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ng7zgefwa5x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Modul 4: GUI (WPF)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Anzeige von: Zeitsignal, Erkanntem Sprachbefehl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Benutzerführung gemäß Softwareergonomie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l1rz2pynqwv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Modul 5: Tests &amp; Logging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 von Audiodaten &amp; Befehlen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Tests für Sprachbefehle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3 Meilensteine: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Phase: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Richttermin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erster entwurf der GUI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11.04.2025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Systemanforderungen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18.04.2025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Systementwurf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20.04.2025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High-Level-Design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23.04.2025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Low-Level-Design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02.05.2025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Implementierung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23.05.2025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13.06.2025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13.06.2025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Dokumentation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13.06.2025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/>
    </w:pPr>
    <w:r w:rsidDel="00000000" w:rsidR="00000000" w:rsidRPr="00000000">
      <w:rPr>
        <w:rtl w:val="0"/>
      </w:rPr>
      <w:t xml:space="preserve">Seite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Grobplanung.docx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Team Rocket </w:t>
    </w:r>
    <w:r w:rsidDel="00000000" w:rsidR="00000000" w:rsidRPr="00000000">
      <w:rPr>
        <w:rtl w:val="0"/>
      </w:rPr>
      <w:t xml:space="preserve">03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.0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-DE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