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Median follow-up time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0_FALSE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0_TRUE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1_FALSE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1_TRUE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 follow-up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2.72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diagnosis follow up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3.34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2.24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Diagnosis by Body Region follow up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2.30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1.86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diagnosis by organ system follow up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3.09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2.79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4.06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2.08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2023-09-15T13:33:55Z</dcterms:modified>
  <cp:category/>
</cp:coreProperties>
</file>