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Cancer 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Probability of cancer % (95% CI)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80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(0.05, 0.11)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1.38 (1.19, 1.61)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 (3.08, 4.13)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(0.06,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1.67 (1.45, 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4.29 (3.71, 4.95)</w:t>
            </w:r>
          </w:p>
        </w:tc>
      </w:tr>
      <w:tr>
        <w:trPr>
          <w:cantSplit/>
          <w:trHeight w:val="36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0.19 (0.14,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1.58 (1.36, 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3.27 (2.80, 3.81)</w:t>
            </w:r>
          </w:p>
        </w:tc>
      </w:tr>
      <w:tr>
        <w:trPr>
          <w:cantSplit/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(0.15,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1.68 (1.48, 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3.48 (3.00, 4.03)</w:t>
            </w:r>
          </w:p>
        </w:tc>
      </w:tr>
      <w:tr>
        <w:trPr>
          <w:cantSplit/>
          <w:trHeight w:val="360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 (0.13,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0.94 (0.79,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2.45 (2.07, 2.90)</w:t>
            </w:r>
          </w:p>
        </w:tc>
      </w:tr>
      <w:tr>
        <w:trPr>
          <w:cantSplit/>
          <w:trHeight w:val="36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(0.11, 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 (0.68,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2.09 (1.81, 2.42)</w:t>
            </w:r>
          </w:p>
        </w:tc>
      </w:tr>
      <w:tr>
        <w:trPr>
          <w:cantSplit/>
          <w:trHeight w:val="360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Rectal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(0.15,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0.90 (0.74,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1.53 (1.24, 1.90)</w:t>
            </w:r>
          </w:p>
        </w:tc>
      </w:tr>
      <w:tr>
        <w:trPr>
          <w:cantSplit/>
          <w:trHeight w:val="360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CIBH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 (0.10, 0.18)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 (0.48, 0.67)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0.96 (0.80, 1.15)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2023-09-22T15:25:21Z</dcterms:modified>
  <cp:category/>
</cp:coreProperties>
</file>