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678E" w:rsidRDefault="0081716A">
      <w:pPr>
        <w:jc w:val="center"/>
      </w:pPr>
      <w:r>
        <w:rPr>
          <w:b/>
          <w:sz w:val="40"/>
        </w:rPr>
        <w:t>CBIO204 – Fundamentals of Databases</w:t>
      </w:r>
      <w:r>
        <w:rPr>
          <w:b/>
          <w:sz w:val="40"/>
        </w:rPr>
        <w:br/>
      </w:r>
      <w:r>
        <w:rPr>
          <w:b/>
          <w:sz w:val="36"/>
        </w:rPr>
        <w:t>Biotechnology Database Project</w:t>
      </w:r>
    </w:p>
    <w:p w:rsidR="00CA678E" w:rsidRDefault="0081716A" w:rsidP="0081716A">
      <w:pPr>
        <w:jc w:val="center"/>
      </w:pPr>
      <w:r>
        <w:rPr>
          <w:b/>
        </w:rPr>
        <w:br/>
        <w:t>Biobank and Biospecimen Management System</w:t>
      </w:r>
      <w:r>
        <w:br/>
      </w:r>
      <w:r>
        <w:br/>
      </w:r>
      <w:r>
        <w:t xml:space="preserve"> Name: Nadine</w:t>
      </w:r>
      <w:r>
        <w:t xml:space="preserve"> Ahmed </w:t>
      </w:r>
      <w:bookmarkStart w:id="0" w:name="_GoBack"/>
      <w:bookmarkEnd w:id="0"/>
      <w:r>
        <w:br/>
      </w:r>
      <w:r>
        <w:t xml:space="preserve"> ID: 221002162</w:t>
      </w:r>
      <w:r>
        <w:br/>
      </w:r>
      <w:r>
        <w:br/>
        <w:t xml:space="preserve">Dr/ Muhammed </w:t>
      </w:r>
      <w:proofErr w:type="spellStart"/>
      <w:r>
        <w:t>Elsayeh</w:t>
      </w:r>
      <w:proofErr w:type="spellEnd"/>
      <w:r>
        <w:t xml:space="preserve"> </w:t>
      </w:r>
    </w:p>
    <w:p w:rsidR="00CA678E" w:rsidRDefault="0081716A">
      <w:r>
        <w:br w:type="page"/>
      </w:r>
    </w:p>
    <w:p w:rsidR="00CA678E" w:rsidRDefault="0081716A">
      <w:pPr>
        <w:pStyle w:val="Heading1"/>
      </w:pPr>
      <w:r>
        <w:lastRenderedPageBreak/>
        <w:t>1. Problem Statement, Scope, Assumptions, and Business Rules</w:t>
      </w:r>
    </w:p>
    <w:p w:rsidR="00CA678E" w:rsidRDefault="0081716A">
      <w:r>
        <w:t>The project implements a relational database for a biobank that stores and manages biospecimens collected fr</w:t>
      </w:r>
      <w:r>
        <w:t>om donors for biomedical research. The system tracks donors and consent, collection events, sample types, biospecimens, storage positions, aliquots, researchers, test requests, sample usage, and test results. The design follows the project guideline requir</w:t>
      </w:r>
      <w:r>
        <w:t>ement for a realistic biotechnology database with strong entities, one-to-many relationships, a many-to-many relationship resolved through an associative table, constraints, SQL operations, views, and an advanced database object.</w:t>
      </w:r>
    </w:p>
    <w:p w:rsidR="00CA678E" w:rsidRDefault="0081716A">
      <w:r>
        <w:t>In scope:</w:t>
      </w:r>
    </w:p>
    <w:p w:rsidR="00CA678E" w:rsidRDefault="0081716A">
      <w:pPr>
        <w:pStyle w:val="ListBullet"/>
      </w:pPr>
      <w:r>
        <w:t>Donor registrati</w:t>
      </w:r>
      <w:r>
        <w:t>on and consent tracking.</w:t>
      </w:r>
    </w:p>
    <w:p w:rsidR="00CA678E" w:rsidRDefault="0081716A">
      <w:pPr>
        <w:pStyle w:val="ListBullet"/>
      </w:pPr>
      <w:r>
        <w:t>Recording biospecimen collection events and sample classification.</w:t>
      </w:r>
    </w:p>
    <w:p w:rsidR="00CA678E" w:rsidRDefault="0081716A">
      <w:pPr>
        <w:pStyle w:val="ListBullet"/>
      </w:pPr>
      <w:r>
        <w:t>Tracking specimen status, quality, volume, aliquots, and freezer locations.</w:t>
      </w:r>
    </w:p>
    <w:p w:rsidR="00CA678E" w:rsidRDefault="0081716A">
      <w:pPr>
        <w:pStyle w:val="ListBullet"/>
      </w:pPr>
      <w:r>
        <w:t>Managing researchers and their test requests.</w:t>
      </w:r>
    </w:p>
    <w:p w:rsidR="00CA678E" w:rsidRDefault="0081716A">
      <w:pPr>
        <w:pStyle w:val="ListBullet"/>
      </w:pPr>
      <w:r>
        <w:t>Recording sample usage and laboratory test</w:t>
      </w:r>
      <w:r>
        <w:t xml:space="preserve"> results.</w:t>
      </w:r>
    </w:p>
    <w:p w:rsidR="00CA678E" w:rsidRDefault="0081716A">
      <w:pPr>
        <w:pStyle w:val="ListBullet"/>
      </w:pPr>
      <w:r>
        <w:t>Enforcing integrity rules with primary keys, foreign keys, CHECK constraints, UNIQUE constraints, indexes, and a trigger.</w:t>
      </w:r>
    </w:p>
    <w:p w:rsidR="00CA678E" w:rsidRDefault="0081716A">
      <w:r>
        <w:t>Assumptions:</w:t>
      </w:r>
    </w:p>
    <w:p w:rsidR="00CA678E" w:rsidRDefault="0081716A">
      <w:pPr>
        <w:pStyle w:val="ListBullet"/>
      </w:pPr>
      <w:r>
        <w:t>All donor identifiers are synthetic and anonymized for the project.</w:t>
      </w:r>
    </w:p>
    <w:p w:rsidR="00CA678E" w:rsidRDefault="0081716A">
      <w:pPr>
        <w:pStyle w:val="ListBullet"/>
      </w:pPr>
      <w:r>
        <w:t>A donor may have multiple collection events</w:t>
      </w:r>
      <w:r>
        <w:t xml:space="preserve"> and multiple consent records.</w:t>
      </w:r>
    </w:p>
    <w:p w:rsidR="00CA678E" w:rsidRDefault="0081716A">
      <w:pPr>
        <w:pStyle w:val="ListBullet"/>
      </w:pPr>
      <w:r>
        <w:t>A collection event can produce multiple biospecimens.</w:t>
      </w:r>
    </w:p>
    <w:p w:rsidR="00CA678E" w:rsidRDefault="0081716A">
      <w:pPr>
        <w:pStyle w:val="ListBullet"/>
      </w:pPr>
      <w:r>
        <w:t>A biospecimen can be divided into multiple aliquots.</w:t>
      </w:r>
    </w:p>
    <w:p w:rsidR="00CA678E" w:rsidRDefault="0081716A">
      <w:pPr>
        <w:pStyle w:val="ListBullet"/>
      </w:pPr>
      <w:r>
        <w:t>An aliquot can be associated with one storage position at a time.</w:t>
      </w:r>
    </w:p>
    <w:p w:rsidR="00CA678E" w:rsidRDefault="0081716A">
      <w:pPr>
        <w:pStyle w:val="ListBullet"/>
      </w:pPr>
      <w:r>
        <w:t>A researcher can submit multiple test requests.</w:t>
      </w:r>
    </w:p>
    <w:p w:rsidR="00CA678E" w:rsidRDefault="0081716A">
      <w:pPr>
        <w:pStyle w:val="ListBullet"/>
      </w:pPr>
      <w:r>
        <w:t>A te</w:t>
      </w:r>
      <w:r>
        <w:t>st request can use multiple aliquots, and an aliquot can support multiple requests; SAMPLE_USAGE resolves this many-to-many relationship.</w:t>
      </w:r>
    </w:p>
    <w:p w:rsidR="00CA678E" w:rsidRDefault="0081716A">
      <w:pPr>
        <w:pStyle w:val="ListBullet"/>
      </w:pPr>
      <w:r>
        <w:t>The implementation targets PostgreSQL 15+.</w:t>
      </w:r>
    </w:p>
    <w:p w:rsidR="00CA678E" w:rsidRDefault="0081716A">
      <w:r>
        <w:t>Major business rules:</w:t>
      </w:r>
    </w:p>
    <w:p w:rsidR="00CA678E" w:rsidRDefault="0081716A">
      <w:pPr>
        <w:pStyle w:val="ListBullet"/>
      </w:pPr>
      <w:r>
        <w:t>Donor code, researcher code, sample code, aliquot cod</w:t>
      </w:r>
      <w:r>
        <w:t>e, and researcher email are unique.</w:t>
      </w:r>
    </w:p>
    <w:p w:rsidR="00CA678E" w:rsidRDefault="0081716A">
      <w:pPr>
        <w:pStyle w:val="ListBullet"/>
      </w:pPr>
      <w:r>
        <w:t>A consent expiry date cannot precede its consent date.</w:t>
      </w:r>
    </w:p>
    <w:p w:rsidR="00CA678E" w:rsidRDefault="0081716A">
      <w:pPr>
        <w:pStyle w:val="ListBullet"/>
      </w:pPr>
      <w:r>
        <w:t>Specimen volume and aliquot volume must be positive.</w:t>
      </w:r>
    </w:p>
    <w:p w:rsidR="00CA678E" w:rsidRDefault="0081716A">
      <w:pPr>
        <w:pStyle w:val="ListBullet"/>
      </w:pPr>
      <w:r>
        <w:t>Storage temperatures must be at or below 8°C for this project.</w:t>
      </w:r>
    </w:p>
    <w:p w:rsidR="00CA678E" w:rsidRDefault="0081716A">
      <w:pPr>
        <w:pStyle w:val="ListBullet"/>
      </w:pPr>
      <w:r>
        <w:t>A sample usage quantity must be positive and cann</w:t>
      </w:r>
      <w:r>
        <w:t>ot exceed the aliquot's available volume.</w:t>
      </w:r>
    </w:p>
    <w:p w:rsidR="00CA678E" w:rsidRDefault="0081716A">
      <w:pPr>
        <w:pStyle w:val="ListBullet"/>
      </w:pPr>
      <w:r>
        <w:t>A valid sample usage reduces the remaining aliquot volume; when it reaches zero, the aliquot becomes Depleted.</w:t>
      </w:r>
    </w:p>
    <w:p w:rsidR="00CA678E" w:rsidRDefault="0081716A">
      <w:pPr>
        <w:pStyle w:val="ListBullet"/>
      </w:pPr>
      <w:r>
        <w:t>Foreign keys prevent orphan records and restrict deletion of referenced core records.</w:t>
      </w:r>
    </w:p>
    <w:p w:rsidR="00CA678E" w:rsidRDefault="0081716A">
      <w:pPr>
        <w:pStyle w:val="Heading1"/>
      </w:pPr>
      <w:r>
        <w:t xml:space="preserve">2. Entities, </w:t>
      </w:r>
      <w:r>
        <w:t>Attributes, and Keys</w:t>
      </w:r>
    </w:p>
    <w:tbl>
      <w:tblPr>
        <w:tblStyle w:val="TableGrid"/>
        <w:tblW w:w="0" w:type="auto"/>
        <w:tblLook w:val="04A0" w:firstRow="1" w:lastRow="0" w:firstColumn="1" w:lastColumn="0" w:noHBand="0" w:noVBand="1"/>
      </w:tblPr>
      <w:tblGrid>
        <w:gridCol w:w="4968"/>
        <w:gridCol w:w="4968"/>
      </w:tblGrid>
      <w:tr w:rsidR="00CA678E">
        <w:tc>
          <w:tcPr>
            <w:tcW w:w="4968" w:type="dxa"/>
          </w:tcPr>
          <w:p w:rsidR="00CA678E" w:rsidRDefault="0081716A">
            <w:r>
              <w:t>Entity</w:t>
            </w:r>
          </w:p>
        </w:tc>
        <w:tc>
          <w:tcPr>
            <w:tcW w:w="4968" w:type="dxa"/>
          </w:tcPr>
          <w:p w:rsidR="00CA678E" w:rsidRDefault="0081716A">
            <w:r>
              <w:t>Attributes and key decisions</w:t>
            </w:r>
          </w:p>
        </w:tc>
      </w:tr>
      <w:tr w:rsidR="00CA678E">
        <w:tc>
          <w:tcPr>
            <w:tcW w:w="4968" w:type="dxa"/>
          </w:tcPr>
          <w:p w:rsidR="00CA678E" w:rsidRDefault="0081716A">
            <w:r>
              <w:t>DONOR</w:t>
            </w:r>
          </w:p>
        </w:tc>
        <w:tc>
          <w:tcPr>
            <w:tcW w:w="4968" w:type="dxa"/>
          </w:tcPr>
          <w:p w:rsidR="00CA678E" w:rsidRDefault="0081716A">
            <w:r>
              <w:t>donor_id PK; donor_code UQ; first_name; last_name; date_of_birth; sex; email UQ; phone; registration_date; status</w:t>
            </w:r>
          </w:p>
        </w:tc>
      </w:tr>
      <w:tr w:rsidR="00CA678E">
        <w:tc>
          <w:tcPr>
            <w:tcW w:w="4968" w:type="dxa"/>
          </w:tcPr>
          <w:p w:rsidR="00CA678E" w:rsidRDefault="0081716A">
            <w:r>
              <w:lastRenderedPageBreak/>
              <w:t>CONSENT</w:t>
            </w:r>
          </w:p>
        </w:tc>
        <w:tc>
          <w:tcPr>
            <w:tcW w:w="4968" w:type="dxa"/>
          </w:tcPr>
          <w:p w:rsidR="00CA678E" w:rsidRDefault="0081716A">
            <w:r>
              <w:t xml:space="preserve">consent_id PK; donor_id FK; consent_type; consent_date; expiry_date; </w:t>
            </w:r>
            <w:r>
              <w:t>status; version_no</w:t>
            </w:r>
          </w:p>
        </w:tc>
      </w:tr>
      <w:tr w:rsidR="00CA678E">
        <w:tc>
          <w:tcPr>
            <w:tcW w:w="4968" w:type="dxa"/>
          </w:tcPr>
          <w:p w:rsidR="00CA678E" w:rsidRDefault="0081716A">
            <w:r>
              <w:t>SAMPLE_TYPE</w:t>
            </w:r>
          </w:p>
        </w:tc>
        <w:tc>
          <w:tcPr>
            <w:tcW w:w="4968" w:type="dxa"/>
          </w:tcPr>
          <w:p w:rsidR="00CA678E" w:rsidRDefault="0081716A">
            <w:r>
              <w:t>sample_type_id PK; type_name UQ; description</w:t>
            </w:r>
          </w:p>
        </w:tc>
      </w:tr>
      <w:tr w:rsidR="00CA678E">
        <w:tc>
          <w:tcPr>
            <w:tcW w:w="4968" w:type="dxa"/>
          </w:tcPr>
          <w:p w:rsidR="00CA678E" w:rsidRDefault="0081716A">
            <w:r>
              <w:t>COLLECTION_EVENT</w:t>
            </w:r>
          </w:p>
        </w:tc>
        <w:tc>
          <w:tcPr>
            <w:tcW w:w="4968" w:type="dxa"/>
          </w:tcPr>
          <w:p w:rsidR="00CA678E" w:rsidRDefault="0081716A">
            <w:r>
              <w:t>collection_event_id PK; donor_id FK; collection_date; collection_site; collector_name; protocol_code; notes</w:t>
            </w:r>
          </w:p>
        </w:tc>
      </w:tr>
      <w:tr w:rsidR="00CA678E">
        <w:tc>
          <w:tcPr>
            <w:tcW w:w="4968" w:type="dxa"/>
          </w:tcPr>
          <w:p w:rsidR="00CA678E" w:rsidRDefault="0081716A">
            <w:r>
              <w:t>BIOSPECIMEN</w:t>
            </w:r>
          </w:p>
        </w:tc>
        <w:tc>
          <w:tcPr>
            <w:tcW w:w="4968" w:type="dxa"/>
          </w:tcPr>
          <w:p w:rsidR="00CA678E" w:rsidRDefault="0081716A">
            <w:r>
              <w:t>sample_id PK; sample_code UQ; collection</w:t>
            </w:r>
            <w:r>
              <w:t>_event_id FK; sample_type_id FK; volume_ml; collection_time; quality_status; current_status</w:t>
            </w:r>
          </w:p>
        </w:tc>
      </w:tr>
      <w:tr w:rsidR="00CA678E">
        <w:tc>
          <w:tcPr>
            <w:tcW w:w="4968" w:type="dxa"/>
          </w:tcPr>
          <w:p w:rsidR="00CA678E" w:rsidRDefault="0081716A">
            <w:r>
              <w:t>STORAGE_LOCATION</w:t>
            </w:r>
          </w:p>
        </w:tc>
        <w:tc>
          <w:tcPr>
            <w:tcW w:w="4968" w:type="dxa"/>
          </w:tcPr>
          <w:p w:rsidR="00CA678E" w:rsidRDefault="0081716A">
            <w:r>
              <w:t>location_id PK; facility; room_code; freezer_code; shelf_no; box_code; position_no; temperature_c</w:t>
            </w:r>
          </w:p>
        </w:tc>
      </w:tr>
      <w:tr w:rsidR="00CA678E">
        <w:tc>
          <w:tcPr>
            <w:tcW w:w="4968" w:type="dxa"/>
          </w:tcPr>
          <w:p w:rsidR="00CA678E" w:rsidRDefault="0081716A">
            <w:r>
              <w:t>ALIQUOT</w:t>
            </w:r>
          </w:p>
        </w:tc>
        <w:tc>
          <w:tcPr>
            <w:tcW w:w="4968" w:type="dxa"/>
          </w:tcPr>
          <w:p w:rsidR="00CA678E" w:rsidRDefault="0081716A">
            <w:r>
              <w:t xml:space="preserve">aliquot_id PK; sample_id FK; </w:t>
            </w:r>
            <w:r>
              <w:t>aliquot_code UQ; volume_ml; location_id FK; created_at; status</w:t>
            </w:r>
          </w:p>
        </w:tc>
      </w:tr>
      <w:tr w:rsidR="00CA678E">
        <w:tc>
          <w:tcPr>
            <w:tcW w:w="4968" w:type="dxa"/>
          </w:tcPr>
          <w:p w:rsidR="00CA678E" w:rsidRDefault="0081716A">
            <w:r>
              <w:t>RESEARCHER</w:t>
            </w:r>
          </w:p>
        </w:tc>
        <w:tc>
          <w:tcPr>
            <w:tcW w:w="4968" w:type="dxa"/>
          </w:tcPr>
          <w:p w:rsidR="00CA678E" w:rsidRDefault="0081716A">
            <w:r>
              <w:t>researcher_id PK; researcher_code UQ; full_name; email UQ; department; active_flag</w:t>
            </w:r>
          </w:p>
        </w:tc>
      </w:tr>
      <w:tr w:rsidR="00CA678E">
        <w:tc>
          <w:tcPr>
            <w:tcW w:w="4968" w:type="dxa"/>
          </w:tcPr>
          <w:p w:rsidR="00CA678E" w:rsidRDefault="0081716A">
            <w:r>
              <w:t>TEST_REQUEST</w:t>
            </w:r>
          </w:p>
        </w:tc>
        <w:tc>
          <w:tcPr>
            <w:tcW w:w="4968" w:type="dxa"/>
          </w:tcPr>
          <w:p w:rsidR="00CA678E" w:rsidRDefault="0081716A">
            <w:r>
              <w:t>test_request_id PK; researcher_id FK; request_date; purpose; priority; status</w:t>
            </w:r>
          </w:p>
        </w:tc>
      </w:tr>
      <w:tr w:rsidR="00CA678E">
        <w:tc>
          <w:tcPr>
            <w:tcW w:w="4968" w:type="dxa"/>
          </w:tcPr>
          <w:p w:rsidR="00CA678E" w:rsidRDefault="0081716A">
            <w:r>
              <w:t>SAMPLE_USAGE</w:t>
            </w:r>
          </w:p>
        </w:tc>
        <w:tc>
          <w:tcPr>
            <w:tcW w:w="4968" w:type="dxa"/>
          </w:tcPr>
          <w:p w:rsidR="00CA678E" w:rsidRDefault="0081716A">
            <w:r>
              <w:t>usage_id PK; test_request_id FK; aliquot_id FK; usage_date; quantity_used_ml; result_summary</w:t>
            </w:r>
          </w:p>
        </w:tc>
      </w:tr>
      <w:tr w:rsidR="00CA678E">
        <w:tc>
          <w:tcPr>
            <w:tcW w:w="4968" w:type="dxa"/>
          </w:tcPr>
          <w:p w:rsidR="00CA678E" w:rsidRDefault="0081716A">
            <w:r>
              <w:t>SAMPLE_TEST</w:t>
            </w:r>
          </w:p>
        </w:tc>
        <w:tc>
          <w:tcPr>
            <w:tcW w:w="4968" w:type="dxa"/>
          </w:tcPr>
          <w:p w:rsidR="00CA678E" w:rsidRDefault="0081716A">
            <w:r>
              <w:t>sample_test_id PK; test_request_id FK; sample_id FK; test_name; test_date; result_value; result_unit; result_status</w:t>
            </w:r>
          </w:p>
        </w:tc>
      </w:tr>
    </w:tbl>
    <w:p w:rsidR="00CA678E" w:rsidRDefault="0081716A">
      <w:pPr>
        <w:pStyle w:val="Heading1"/>
      </w:pPr>
      <w:r>
        <w:t>3. ER Diagram and Re</w:t>
      </w:r>
      <w:r>
        <w:t>lationship Design</w:t>
      </w:r>
    </w:p>
    <w:p w:rsidR="00CA678E" w:rsidRDefault="0081716A">
      <w:r>
        <w:t>The final ER diagram is included as diagrams/ERD.png. The main relationships are:</w:t>
      </w:r>
    </w:p>
    <w:p w:rsidR="00CA678E" w:rsidRDefault="0081716A">
      <w:pPr>
        <w:jc w:val="center"/>
      </w:pPr>
      <w:r>
        <w:rPr>
          <w:noProof/>
        </w:rPr>
        <w:lastRenderedPageBreak/>
        <w:drawing>
          <wp:inline distT="0" distB="0" distL="0" distR="0">
            <wp:extent cx="5760720" cy="43843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
                    <a:stretch>
                      <a:fillRect/>
                    </a:stretch>
                  </pic:blipFill>
                  <pic:spPr>
                    <a:xfrm>
                      <a:off x="0" y="0"/>
                      <a:ext cx="5760720" cy="4384309"/>
                    </a:xfrm>
                    <a:prstGeom prst="rect">
                      <a:avLst/>
                    </a:prstGeom>
                  </pic:spPr>
                </pic:pic>
              </a:graphicData>
            </a:graphic>
          </wp:inline>
        </w:drawing>
      </w:r>
    </w:p>
    <w:p w:rsidR="00CA678E" w:rsidRDefault="0081716A">
      <w:pPr>
        <w:pStyle w:val="ListBullet"/>
      </w:pPr>
      <w:r>
        <w:t>DONOR 1:N CONSENT — each consent record belongs to one donor; a donor can have multiple consent records.</w:t>
      </w:r>
    </w:p>
    <w:p w:rsidR="00CA678E" w:rsidRDefault="0081716A">
      <w:pPr>
        <w:pStyle w:val="ListBullet"/>
      </w:pPr>
      <w:r>
        <w:t>DONOR 1:N COLLECTION_EVENT — a donor may particip</w:t>
      </w:r>
      <w:r>
        <w:t>ate in multiple collection events.</w:t>
      </w:r>
    </w:p>
    <w:p w:rsidR="00CA678E" w:rsidRDefault="0081716A">
      <w:pPr>
        <w:pStyle w:val="ListBullet"/>
      </w:pPr>
      <w:r>
        <w:t>COLLECTION_EVENT 1:N BIOSPECIMEN — one collection event may produce multiple biospecimens.</w:t>
      </w:r>
    </w:p>
    <w:p w:rsidR="00CA678E" w:rsidRDefault="0081716A">
      <w:pPr>
        <w:pStyle w:val="ListBullet"/>
      </w:pPr>
      <w:r>
        <w:t>SAMPLE_TYPE 1:N BIOSPECIMEN — each biospecimen has one type; a type can classify many biospecimens.</w:t>
      </w:r>
    </w:p>
    <w:p w:rsidR="00CA678E" w:rsidRDefault="0081716A">
      <w:pPr>
        <w:pStyle w:val="ListBullet"/>
      </w:pPr>
      <w:r>
        <w:t xml:space="preserve">BIOSPECIMEN 1:N ALIQUOT — one </w:t>
      </w:r>
      <w:r>
        <w:t>biospecimen may be divided into multiple aliquots.</w:t>
      </w:r>
    </w:p>
    <w:p w:rsidR="00CA678E" w:rsidRDefault="0081716A">
      <w:pPr>
        <w:pStyle w:val="ListBullet"/>
      </w:pPr>
      <w:r>
        <w:t>STORAGE_LOCATION 1:N ALIQUOT — a location can hold multiple aliquots; location is nullable to support temporary unassigned aliquots.</w:t>
      </w:r>
    </w:p>
    <w:p w:rsidR="00CA678E" w:rsidRDefault="0081716A">
      <w:pPr>
        <w:pStyle w:val="ListBullet"/>
      </w:pPr>
      <w:r>
        <w:t>RESEARCHER 1:N TEST_REQUEST — a researcher can submit many requests.</w:t>
      </w:r>
    </w:p>
    <w:p w:rsidR="00CA678E" w:rsidRDefault="0081716A">
      <w:pPr>
        <w:pStyle w:val="ListBullet"/>
      </w:pPr>
      <w:r>
        <w:t>TEST_REQUEST M:N ALIQUOT — resolved by SAMPLE_USAGE.</w:t>
      </w:r>
    </w:p>
    <w:p w:rsidR="00CA678E" w:rsidRDefault="0081716A">
      <w:pPr>
        <w:pStyle w:val="ListBullet"/>
      </w:pPr>
      <w:r>
        <w:t>TEST_REQUEST 1:N SAMPLE_TEST and BIOSPECIMEN 1:N SAMPLE_TEST — tests connect requested work with the sample being tested.</w:t>
      </w:r>
    </w:p>
    <w:p w:rsidR="00CA678E" w:rsidRDefault="0081716A">
      <w:r>
        <w:t>Participation is mandatory on the child side for the core foreign keys: every con</w:t>
      </w:r>
      <w:r>
        <w:t>sent must reference a donor, every collection event a donor, every biospecimen a collection event and sample type, every aliquot a biospecimen, and every test request a researcher. ALIQUOT.location_id is optional.</w:t>
      </w:r>
    </w:p>
    <w:p w:rsidR="00CA678E" w:rsidRDefault="0081716A">
      <w:pPr>
        <w:pStyle w:val="Heading1"/>
      </w:pPr>
      <w:r>
        <w:lastRenderedPageBreak/>
        <w:t>4. Relational Schema</w:t>
      </w:r>
    </w:p>
    <w:p w:rsidR="00CA678E" w:rsidRDefault="0081716A">
      <w:r>
        <w:t>The ER model is mappe</w:t>
      </w:r>
      <w:r>
        <w:t>d into eleven normalized relations. Primary keys identify individual rows. Foreign keys preserve referential integrity. UNIQUE constraints represent alternate candidate keys such as donor_code, sample_code, aliquot_code, researcher_code, and researcher ema</w:t>
      </w:r>
      <w:r>
        <w:t>il.</w:t>
      </w:r>
    </w:p>
    <w:p w:rsidR="00CA678E" w:rsidRDefault="0081716A">
      <w:pPr>
        <w:pStyle w:val="ListBullet"/>
      </w:pPr>
      <w:r>
        <w:t>donor(donor_id PK, donor_code UQ, first_name, last_name, date_of_birth, sex, email UQ, phone, registration_date, status)</w:t>
      </w:r>
    </w:p>
    <w:p w:rsidR="00CA678E" w:rsidRDefault="0081716A">
      <w:pPr>
        <w:pStyle w:val="ListBullet"/>
      </w:pPr>
      <w:r>
        <w:t>consent(consent_id PK, donor_id FK→donor, consent_type, consent_date, expiry_date, status, version_no, UQ(donor_id, consent_type, v</w:t>
      </w:r>
      <w:r>
        <w:t>ersion_no))</w:t>
      </w:r>
    </w:p>
    <w:p w:rsidR="00CA678E" w:rsidRDefault="0081716A">
      <w:pPr>
        <w:pStyle w:val="ListBullet"/>
      </w:pPr>
      <w:r>
        <w:t>sample_type(sample_type_id PK, type_name UQ, description)</w:t>
      </w:r>
    </w:p>
    <w:p w:rsidR="00CA678E" w:rsidRDefault="0081716A">
      <w:pPr>
        <w:pStyle w:val="ListBullet"/>
      </w:pPr>
      <w:r>
        <w:t>collection_event(collection_event_id PK, donor_id FK→donor, collection_date, collection_site, collector_name, protocol_code, notes)</w:t>
      </w:r>
    </w:p>
    <w:p w:rsidR="00CA678E" w:rsidRDefault="0081716A">
      <w:pPr>
        <w:pStyle w:val="ListBullet"/>
      </w:pPr>
      <w:r>
        <w:t>biospecimen(sample_id PK, sample_code UQ, collection_e</w:t>
      </w:r>
      <w:r>
        <w:t>vent_id FK→collection_event, sample_type_id FK→sample_type, volume_ml, collection_time, quality_status, current_status)</w:t>
      </w:r>
    </w:p>
    <w:p w:rsidR="00CA678E" w:rsidRDefault="0081716A">
      <w:pPr>
        <w:pStyle w:val="ListBullet"/>
      </w:pPr>
      <w:r>
        <w:t>storage_location(location_id PK, facility, room_code, freezer_code, shelf_no, box_code, position_no, temperature_c, UQ(freezer_code,shel</w:t>
      </w:r>
      <w:r>
        <w:t>f_no,box_code,position_no))</w:t>
      </w:r>
    </w:p>
    <w:p w:rsidR="00CA678E" w:rsidRDefault="0081716A">
      <w:pPr>
        <w:pStyle w:val="ListBullet"/>
      </w:pPr>
      <w:r>
        <w:t>aliquot(aliquot_id PK, sample_id FK→biospecimen, aliquot_code UQ, volume_ml, location_id FK→storage_location, created_at, status)</w:t>
      </w:r>
    </w:p>
    <w:p w:rsidR="00CA678E" w:rsidRDefault="0081716A">
      <w:pPr>
        <w:pStyle w:val="ListBullet"/>
      </w:pPr>
      <w:r>
        <w:t>researcher(researcher_id PK, researcher_code UQ, full_name, email UQ, department, active_flag)</w:t>
      </w:r>
    </w:p>
    <w:p w:rsidR="00CA678E" w:rsidRDefault="0081716A">
      <w:pPr>
        <w:pStyle w:val="ListBullet"/>
      </w:pPr>
      <w:r>
        <w:t>tes</w:t>
      </w:r>
      <w:r>
        <w:t>t_request(test_request_id PK, researcher_id FK→researcher, request_date, purpose, priority, status)</w:t>
      </w:r>
    </w:p>
    <w:p w:rsidR="00CA678E" w:rsidRDefault="0081716A">
      <w:pPr>
        <w:pStyle w:val="ListBullet"/>
      </w:pPr>
      <w:r>
        <w:t>sample_usage(usage_id PK, test_request_id FK→test_request, aliquot_id FK→aliquot, usage_date, quantity_used_ml, result_summary, UQ(test_request_id,aliquot_i</w:t>
      </w:r>
      <w:r>
        <w:t>d))</w:t>
      </w:r>
    </w:p>
    <w:p w:rsidR="00CA678E" w:rsidRDefault="0081716A">
      <w:pPr>
        <w:pStyle w:val="ListBullet"/>
      </w:pPr>
      <w:r>
        <w:t>sample_test(sample_test_id PK, test_request_id FK→test_request, sample_id FK→biospecimen, test_name, test_date, result_value, result_unit, result_status, UQ(test_request_id,sample_id,test_name))</w:t>
      </w:r>
    </w:p>
    <w:p w:rsidR="00CA678E" w:rsidRDefault="0081716A">
      <w:pPr>
        <w:pStyle w:val="Heading1"/>
      </w:pPr>
      <w:r>
        <w:t>5. Normalization to 3NF</w:t>
      </w:r>
    </w:p>
    <w:p w:rsidR="00CA678E" w:rsidRDefault="0081716A">
      <w:r>
        <w:t>The design satisfies Third Normal</w:t>
      </w:r>
      <w:r>
        <w:t xml:space="preserve"> Form. Each table represents one subject or relationship and attributes depend on the key of that table.</w:t>
      </w:r>
    </w:p>
    <w:p w:rsidR="00CA678E" w:rsidRDefault="0081716A">
      <w:pPr>
        <w:pStyle w:val="ListBullet"/>
      </w:pPr>
      <w:r>
        <w:t>1NF: all attributes are atomic; repeating groups such as multiple samples, aliquots, or tests are stored as separate rows.</w:t>
      </w:r>
    </w:p>
    <w:p w:rsidR="00CA678E" w:rsidRDefault="0081716A">
      <w:pPr>
        <w:pStyle w:val="ListBullet"/>
      </w:pPr>
      <w:r>
        <w:t>2NF: non-key attributes in e</w:t>
      </w:r>
      <w:r>
        <w:t>ach relation depend on the whole primary key. Associative data such as quantity_used_ml belongs to SAMPLE_USAGE rather than to either TEST_REQUEST or ALIQUOT alone.</w:t>
      </w:r>
    </w:p>
    <w:p w:rsidR="00CA678E" w:rsidRDefault="0081716A">
      <w:pPr>
        <w:pStyle w:val="ListBullet"/>
      </w:pPr>
      <w:r>
        <w:t>3NF: transitive dependencies are removed. For example, sample type details are stored in SA</w:t>
      </w:r>
      <w:r>
        <w:t>MPLE_TYPE instead of repeated in BIOSPECIMEN, and researcher department/contact details are stored in RESEARCHER rather than TEST_REQUEST.</w:t>
      </w:r>
    </w:p>
    <w:p w:rsidR="00CA678E" w:rsidRDefault="0081716A">
      <w:pPr>
        <w:pStyle w:val="ListBullet"/>
      </w:pPr>
      <w:r>
        <w:t xml:space="preserve">The M:N relationship between TEST_REQUEST and ALIQUOT is resolved by SAMPLE_USAGE, which has its own primary key and </w:t>
      </w:r>
      <w:r>
        <w:t>relationship-specific attributes.</w:t>
      </w:r>
    </w:p>
    <w:p w:rsidR="00CA678E" w:rsidRDefault="0081716A">
      <w:pPr>
        <w:pStyle w:val="ListBullet"/>
      </w:pPr>
      <w:r>
        <w:t>Storage coordinates are kept in STORAGE_LOCATION so the same location information is not repeated for every aliquot.</w:t>
      </w:r>
    </w:p>
    <w:p w:rsidR="00CA678E" w:rsidRDefault="0081716A">
      <w:pPr>
        <w:pStyle w:val="Heading1"/>
      </w:pPr>
      <w:r>
        <w:t>6. Implementation Details</w:t>
      </w:r>
    </w:p>
    <w:p w:rsidR="00CA678E" w:rsidRDefault="0081716A">
      <w:r>
        <w:t>PostgreSQL 15+ is used. The implementation is separated into scripts so that th</w:t>
      </w:r>
      <w:r>
        <w:t>e database can be reproduced from a clean database.</w:t>
      </w:r>
    </w:p>
    <w:p w:rsidR="00CA678E" w:rsidRDefault="0081716A">
      <w:pPr>
        <w:pStyle w:val="ListBullet"/>
      </w:pPr>
      <w:r>
        <w:lastRenderedPageBreak/>
        <w:t>create_tables.sql: schema, 11 tables, PK/FK constraints, CHECK constraints, UNIQUE constraints, and indexes.</w:t>
      </w:r>
    </w:p>
    <w:p w:rsidR="00CA678E" w:rsidRDefault="0081716A">
      <w:pPr>
        <w:pStyle w:val="ListBullet"/>
      </w:pPr>
      <w:r>
        <w:t>load_data.sql: synthetic test data with 10 records in each main table.</w:t>
      </w:r>
    </w:p>
    <w:p w:rsidR="00CA678E" w:rsidRDefault="0081716A">
      <w:pPr>
        <w:pStyle w:val="ListBullet"/>
      </w:pPr>
      <w:r>
        <w:t xml:space="preserve">queries.sql: retrieval, </w:t>
      </w:r>
      <w:r>
        <w:t>joins, aggregation, subqueries, INSERT, UPDATE, DELETE, and business queries.</w:t>
      </w:r>
    </w:p>
    <w:p w:rsidR="00CA678E" w:rsidRDefault="0081716A">
      <w:pPr>
        <w:pStyle w:val="ListBullet"/>
      </w:pPr>
      <w:r>
        <w:t>views.sql: v_sample_inventory and v_research_activity.</w:t>
      </w:r>
    </w:p>
    <w:p w:rsidR="00CA678E" w:rsidRDefault="0081716A">
      <w:pPr>
        <w:pStyle w:val="ListBullet"/>
      </w:pPr>
      <w:r>
        <w:t>triggers_procedures.sql: fn_validate_sample_usage trigger function, trigger, and fn_donor_sample_count function.</w:t>
      </w:r>
    </w:p>
    <w:p w:rsidR="00CA678E" w:rsidRDefault="0081716A">
      <w:pPr>
        <w:pStyle w:val="Heading1"/>
      </w:pPr>
      <w:r>
        <w:t xml:space="preserve">7. Views </w:t>
      </w:r>
      <w:r>
        <w:t>and Advanced Database Object</w:t>
      </w:r>
    </w:p>
    <w:p w:rsidR="00CA678E" w:rsidRDefault="0081716A">
      <w:r>
        <w:t>View 1 — v_sample_inventory: provides an inventory-oriented summary of each biospecimen, including donor, sample type, current status, aliquot count, and total aliquot volume.</w:t>
      </w:r>
    </w:p>
    <w:p w:rsidR="00CA678E" w:rsidRDefault="0081716A">
      <w:r>
        <w:t xml:space="preserve">View 2 — v_research_activity: summarizes each </w:t>
      </w:r>
      <w:r>
        <w:t>researcher's test requests, sample usage count, and total volume used.</w:t>
      </w:r>
    </w:p>
    <w:p w:rsidR="00CA678E" w:rsidRDefault="0081716A">
      <w:r>
        <w:t xml:space="preserve">Trigger — trg_validate_sample_usage: before a SAMPLE_USAGE row is inserted, the trigger checks that the requested quantity does not exceed the aliquot's available volume. A valid usage </w:t>
      </w:r>
      <w:r>
        <w:t>reduces the aliquot volume and changes the status to Used or Depleted.</w:t>
      </w:r>
    </w:p>
    <w:p w:rsidR="00CA678E" w:rsidRDefault="0081716A">
      <w:r>
        <w:t>Function — fn_donor_sample_count(donor_id): returns the number of biospecimens associated with a donor.</w:t>
      </w:r>
    </w:p>
    <w:p w:rsidR="00CA678E" w:rsidRDefault="0081716A">
      <w:pPr>
        <w:pStyle w:val="Heading1"/>
      </w:pPr>
      <w:r>
        <w:t>8. Sample SQL Operations</w:t>
      </w:r>
    </w:p>
    <w:p w:rsidR="00CA678E" w:rsidRDefault="0081716A">
      <w:pPr>
        <w:pStyle w:val="Heading3"/>
      </w:pPr>
      <w:r>
        <w:t>Retrieval</w:t>
      </w:r>
    </w:p>
    <w:p w:rsidR="00CA678E" w:rsidRDefault="0081716A">
      <w:pPr>
        <w:pStyle w:val="NoSpacing"/>
      </w:pPr>
      <w:r>
        <w:rPr>
          <w:rFonts w:ascii="Courier New" w:hAnsi="Courier New"/>
        </w:rPr>
        <w:t>SELECT sample_code, volume_ml FROM biospecimen</w:t>
      </w:r>
      <w:r>
        <w:rPr>
          <w:rFonts w:ascii="Courier New" w:hAnsi="Courier New"/>
        </w:rPr>
        <w:t xml:space="preserve"> WHERE current_status = 'Available';</w:t>
      </w:r>
    </w:p>
    <w:p w:rsidR="00CA678E" w:rsidRDefault="0081716A">
      <w:pPr>
        <w:jc w:val="center"/>
      </w:pPr>
      <w:r>
        <w:rPr>
          <w:noProof/>
        </w:rPr>
        <w:lastRenderedPageBreak/>
        <w:drawing>
          <wp:inline distT="0" distB="0" distL="0" distR="0">
            <wp:extent cx="5486400" cy="46705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etrieval.png"/>
                    <pic:cNvPicPr/>
                  </pic:nvPicPr>
                  <pic:blipFill>
                    <a:blip r:embed="rId7"/>
                    <a:stretch>
                      <a:fillRect/>
                    </a:stretch>
                  </pic:blipFill>
                  <pic:spPr>
                    <a:xfrm>
                      <a:off x="0" y="0"/>
                      <a:ext cx="5486400" cy="4670558"/>
                    </a:xfrm>
                    <a:prstGeom prst="rect">
                      <a:avLst/>
                    </a:prstGeom>
                  </pic:spPr>
                </pic:pic>
              </a:graphicData>
            </a:graphic>
          </wp:inline>
        </w:drawing>
      </w:r>
    </w:p>
    <w:p w:rsidR="00CA678E" w:rsidRDefault="0081716A">
      <w:pPr>
        <w:pStyle w:val="Heading3"/>
      </w:pPr>
      <w:r>
        <w:t>Join</w:t>
      </w:r>
    </w:p>
    <w:p w:rsidR="00CA678E" w:rsidRDefault="0081716A">
      <w:pPr>
        <w:pStyle w:val="NoSpacing"/>
      </w:pPr>
      <w:r>
        <w:rPr>
          <w:rFonts w:ascii="Courier New" w:hAnsi="Courier New"/>
        </w:rPr>
        <w:t>SELECT b.sample_code, d.donor_code, st.type_name FROM biospecimen b JOIN collection_event ce ON ce.collection_event_id=b.collection_event_id JOIN donor d ON d.donor_id=ce.donor_id JOIN sample_type st ON st.sample</w:t>
      </w:r>
      <w:r>
        <w:rPr>
          <w:rFonts w:ascii="Courier New" w:hAnsi="Courier New"/>
        </w:rPr>
        <w:t>_type_id=b.sample_type_id;</w:t>
      </w:r>
    </w:p>
    <w:p w:rsidR="00CA678E" w:rsidRDefault="0081716A">
      <w:pPr>
        <w:jc w:val="center"/>
      </w:pPr>
      <w:r>
        <w:rPr>
          <w:noProof/>
        </w:rPr>
        <w:lastRenderedPageBreak/>
        <w:drawing>
          <wp:inline distT="0" distB="0" distL="0" distR="0">
            <wp:extent cx="5486400" cy="4670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join.png"/>
                    <pic:cNvPicPr/>
                  </pic:nvPicPr>
                  <pic:blipFill>
                    <a:blip r:embed="rId8"/>
                    <a:stretch>
                      <a:fillRect/>
                    </a:stretch>
                  </pic:blipFill>
                  <pic:spPr>
                    <a:xfrm>
                      <a:off x="0" y="0"/>
                      <a:ext cx="5486400" cy="4670558"/>
                    </a:xfrm>
                    <a:prstGeom prst="rect">
                      <a:avLst/>
                    </a:prstGeom>
                  </pic:spPr>
                </pic:pic>
              </a:graphicData>
            </a:graphic>
          </wp:inline>
        </w:drawing>
      </w:r>
    </w:p>
    <w:p w:rsidR="00CA678E" w:rsidRDefault="0081716A">
      <w:pPr>
        <w:pStyle w:val="Heading3"/>
      </w:pPr>
      <w:r>
        <w:t>Aggregation</w:t>
      </w:r>
    </w:p>
    <w:p w:rsidR="00CA678E" w:rsidRDefault="0081716A">
      <w:pPr>
        <w:pStyle w:val="NoSpacing"/>
      </w:pPr>
      <w:r>
        <w:rPr>
          <w:rFonts w:ascii="Courier New" w:hAnsi="Courier New"/>
        </w:rPr>
        <w:t>SELECT st.type_name, COUNT(*) FROM sample_type st LEFT JOIN biospecimen b ON b.sample_type_id=st.sample_type_id GROUP BY st.type_name;</w:t>
      </w:r>
    </w:p>
    <w:p w:rsidR="00CA678E" w:rsidRDefault="0081716A">
      <w:pPr>
        <w:jc w:val="center"/>
      </w:pPr>
      <w:r>
        <w:rPr>
          <w:noProof/>
        </w:rPr>
        <w:lastRenderedPageBreak/>
        <w:drawing>
          <wp:inline distT="0" distB="0" distL="0" distR="0">
            <wp:extent cx="5486400" cy="46705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aggregation.png"/>
                    <pic:cNvPicPr/>
                  </pic:nvPicPr>
                  <pic:blipFill>
                    <a:blip r:embed="rId9"/>
                    <a:stretch>
                      <a:fillRect/>
                    </a:stretch>
                  </pic:blipFill>
                  <pic:spPr>
                    <a:xfrm>
                      <a:off x="0" y="0"/>
                      <a:ext cx="5486400" cy="4670558"/>
                    </a:xfrm>
                    <a:prstGeom prst="rect">
                      <a:avLst/>
                    </a:prstGeom>
                  </pic:spPr>
                </pic:pic>
              </a:graphicData>
            </a:graphic>
          </wp:inline>
        </w:drawing>
      </w:r>
    </w:p>
    <w:p w:rsidR="00CA678E" w:rsidRDefault="0081716A">
      <w:pPr>
        <w:pStyle w:val="Heading3"/>
      </w:pPr>
      <w:r>
        <w:t>Subquery</w:t>
      </w:r>
    </w:p>
    <w:p w:rsidR="00CA678E" w:rsidRDefault="0081716A">
      <w:pPr>
        <w:pStyle w:val="NoSpacing"/>
      </w:pPr>
      <w:r>
        <w:rPr>
          <w:rFonts w:ascii="Courier New" w:hAnsi="Courier New"/>
        </w:rPr>
        <w:t xml:space="preserve">SELECT donor_code FROM donor WHERE donor_id IN (SELECT donor_id FROM </w:t>
      </w:r>
      <w:r>
        <w:rPr>
          <w:rFonts w:ascii="Courier New" w:hAnsi="Courier New"/>
        </w:rPr>
        <w:t>collection_event);</w:t>
      </w:r>
    </w:p>
    <w:p w:rsidR="00CA678E" w:rsidRDefault="0081716A">
      <w:pPr>
        <w:jc w:val="center"/>
      </w:pPr>
      <w:r>
        <w:rPr>
          <w:noProof/>
        </w:rPr>
        <w:lastRenderedPageBreak/>
        <w:drawing>
          <wp:inline distT="0" distB="0" distL="0" distR="0">
            <wp:extent cx="5486400" cy="4670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subquery.png"/>
                    <pic:cNvPicPr/>
                  </pic:nvPicPr>
                  <pic:blipFill>
                    <a:blip r:embed="rId10"/>
                    <a:stretch>
                      <a:fillRect/>
                    </a:stretch>
                  </pic:blipFill>
                  <pic:spPr>
                    <a:xfrm>
                      <a:off x="0" y="0"/>
                      <a:ext cx="5486400" cy="4670558"/>
                    </a:xfrm>
                    <a:prstGeom prst="rect">
                      <a:avLst/>
                    </a:prstGeom>
                  </pic:spPr>
                </pic:pic>
              </a:graphicData>
            </a:graphic>
          </wp:inline>
        </w:drawing>
      </w:r>
    </w:p>
    <w:p w:rsidR="00CA678E" w:rsidRDefault="0081716A">
      <w:pPr>
        <w:pStyle w:val="Heading3"/>
      </w:pPr>
      <w:r>
        <w:t>View</w:t>
      </w:r>
    </w:p>
    <w:p w:rsidR="00CA678E" w:rsidRDefault="0081716A">
      <w:pPr>
        <w:pStyle w:val="NoSpacing"/>
      </w:pPr>
      <w:r>
        <w:rPr>
          <w:rFonts w:ascii="Courier New" w:hAnsi="Courier New"/>
        </w:rPr>
        <w:t>SELECT * FROM v_sample_inventory;</w:t>
      </w:r>
    </w:p>
    <w:p w:rsidR="00CA678E" w:rsidRDefault="0081716A">
      <w:pPr>
        <w:jc w:val="center"/>
      </w:pPr>
      <w:r>
        <w:rPr>
          <w:noProof/>
        </w:rPr>
        <w:drawing>
          <wp:inline distT="0" distB="0" distL="0" distR="0">
            <wp:extent cx="5486400" cy="2197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a_view_inventory.png"/>
                    <pic:cNvPicPr/>
                  </pic:nvPicPr>
                  <pic:blipFill>
                    <a:blip r:embed="rId11"/>
                    <a:stretch>
                      <a:fillRect/>
                    </a:stretch>
                  </pic:blipFill>
                  <pic:spPr>
                    <a:xfrm>
                      <a:off x="0" y="0"/>
                      <a:ext cx="5486400" cy="2197136"/>
                    </a:xfrm>
                    <a:prstGeom prst="rect">
                      <a:avLst/>
                    </a:prstGeom>
                  </pic:spPr>
                </pic:pic>
              </a:graphicData>
            </a:graphic>
          </wp:inline>
        </w:drawing>
      </w:r>
    </w:p>
    <w:p w:rsidR="00CA678E" w:rsidRDefault="0081716A">
      <w:r>
        <w:t>SELECT * FROM v_research_activity;</w:t>
      </w:r>
    </w:p>
    <w:p w:rsidR="00CA678E" w:rsidRDefault="0081716A">
      <w:pPr>
        <w:jc w:val="center"/>
      </w:pPr>
      <w:r>
        <w:rPr>
          <w:noProof/>
        </w:rPr>
        <w:lastRenderedPageBreak/>
        <w:drawing>
          <wp:inline distT="0" distB="0" distL="0" distR="0">
            <wp:extent cx="5486400" cy="2623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b_view_research.png"/>
                    <pic:cNvPicPr/>
                  </pic:nvPicPr>
                  <pic:blipFill>
                    <a:blip r:embed="rId12"/>
                    <a:stretch>
                      <a:fillRect/>
                    </a:stretch>
                  </pic:blipFill>
                  <pic:spPr>
                    <a:xfrm>
                      <a:off x="0" y="0"/>
                      <a:ext cx="5486400" cy="2623262"/>
                    </a:xfrm>
                    <a:prstGeom prst="rect">
                      <a:avLst/>
                    </a:prstGeom>
                  </pic:spPr>
                </pic:pic>
              </a:graphicData>
            </a:graphic>
          </wp:inline>
        </w:drawing>
      </w:r>
    </w:p>
    <w:p w:rsidR="00CA678E" w:rsidRDefault="0081716A">
      <w:pPr>
        <w:pStyle w:val="Heading3"/>
      </w:pPr>
      <w:r>
        <w:t>Function</w:t>
      </w:r>
    </w:p>
    <w:p w:rsidR="00CA678E" w:rsidRDefault="0081716A">
      <w:pPr>
        <w:pStyle w:val="NoSpacing"/>
      </w:pPr>
      <w:r>
        <w:rPr>
          <w:rFonts w:ascii="Courier New" w:hAnsi="Courier New"/>
        </w:rPr>
        <w:t>SELECT fn_donor_sample_count(1);</w:t>
      </w:r>
    </w:p>
    <w:p w:rsidR="00CA678E" w:rsidRDefault="0081716A">
      <w:pPr>
        <w:jc w:val="center"/>
      </w:pPr>
      <w:r>
        <w:rPr>
          <w:noProof/>
        </w:rPr>
        <w:drawing>
          <wp:inline distT="0" distB="0" distL="0" distR="0">
            <wp:extent cx="5486400" cy="11553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function.png"/>
                    <pic:cNvPicPr/>
                  </pic:nvPicPr>
                  <pic:blipFill>
                    <a:blip r:embed="rId13"/>
                    <a:stretch>
                      <a:fillRect/>
                    </a:stretch>
                  </pic:blipFill>
                  <pic:spPr>
                    <a:xfrm>
                      <a:off x="0" y="0"/>
                      <a:ext cx="5486400" cy="1155319"/>
                    </a:xfrm>
                    <a:prstGeom prst="rect">
                      <a:avLst/>
                    </a:prstGeom>
                  </pic:spPr>
                </pic:pic>
              </a:graphicData>
            </a:graphic>
          </wp:inline>
        </w:drawing>
      </w:r>
    </w:p>
    <w:p w:rsidR="00CA678E" w:rsidRDefault="0081716A">
      <w:r>
        <w:rPr>
          <w:i/>
        </w:rPr>
        <w:t xml:space="preserve">Note: the deployed SQLite demo does not support CREATE FUNCTION syntax, so this result was produced with the </w:t>
      </w:r>
      <w:r>
        <w:rPr>
          <w:i/>
        </w:rPr>
        <w:t>equivalent join/aggregate query shown above; fn_donor_sample_count is implemented as a PL/pgSQL function in triggers_procedures.sql for the PostgreSQL target.</w:t>
      </w:r>
    </w:p>
    <w:p w:rsidR="00CA678E" w:rsidRDefault="0081716A">
      <w:pPr>
        <w:pStyle w:val="Heading1"/>
      </w:pPr>
      <w:r>
        <w:t>9. Testing Plan and Expected Results</w:t>
      </w:r>
    </w:p>
    <w:tbl>
      <w:tblPr>
        <w:tblStyle w:val="TableGrid"/>
        <w:tblW w:w="0" w:type="auto"/>
        <w:tblLook w:val="04A0" w:firstRow="1" w:lastRow="0" w:firstColumn="1" w:lastColumn="0" w:noHBand="0" w:noVBand="1"/>
      </w:tblPr>
      <w:tblGrid>
        <w:gridCol w:w="2484"/>
        <w:gridCol w:w="2484"/>
        <w:gridCol w:w="2484"/>
        <w:gridCol w:w="2484"/>
      </w:tblGrid>
      <w:tr w:rsidR="00CA678E">
        <w:tc>
          <w:tcPr>
            <w:tcW w:w="2484" w:type="dxa"/>
          </w:tcPr>
          <w:p w:rsidR="00CA678E" w:rsidRDefault="0081716A">
            <w:r>
              <w:t>ID</w:t>
            </w:r>
          </w:p>
        </w:tc>
        <w:tc>
          <w:tcPr>
            <w:tcW w:w="2484" w:type="dxa"/>
          </w:tcPr>
          <w:p w:rsidR="00CA678E" w:rsidRDefault="0081716A">
            <w:r>
              <w:t>Test</w:t>
            </w:r>
          </w:p>
        </w:tc>
        <w:tc>
          <w:tcPr>
            <w:tcW w:w="2484" w:type="dxa"/>
          </w:tcPr>
          <w:p w:rsidR="00CA678E" w:rsidRDefault="0081716A">
            <w:r>
              <w:t>Expected result</w:t>
            </w:r>
          </w:p>
        </w:tc>
        <w:tc>
          <w:tcPr>
            <w:tcW w:w="2484" w:type="dxa"/>
          </w:tcPr>
          <w:p w:rsidR="00CA678E" w:rsidRDefault="0081716A">
            <w:r>
              <w:t>Status</w:t>
            </w:r>
          </w:p>
        </w:tc>
      </w:tr>
      <w:tr w:rsidR="00CA678E">
        <w:tc>
          <w:tcPr>
            <w:tcW w:w="2484" w:type="dxa"/>
          </w:tcPr>
          <w:p w:rsidR="00CA678E" w:rsidRDefault="0081716A">
            <w:r>
              <w:t>T01</w:t>
            </w:r>
          </w:p>
        </w:tc>
        <w:tc>
          <w:tcPr>
            <w:tcW w:w="2484" w:type="dxa"/>
          </w:tcPr>
          <w:p w:rsidR="00CA678E" w:rsidRDefault="0081716A">
            <w:r>
              <w:t>Insert valid donor</w:t>
            </w:r>
          </w:p>
        </w:tc>
        <w:tc>
          <w:tcPr>
            <w:tcW w:w="2484" w:type="dxa"/>
          </w:tcPr>
          <w:p w:rsidR="00CA678E" w:rsidRDefault="0081716A">
            <w:r>
              <w:t>Row i</w:t>
            </w:r>
            <w:r>
              <w:t>s inserted successfully.</w:t>
            </w:r>
          </w:p>
        </w:tc>
        <w:tc>
          <w:tcPr>
            <w:tcW w:w="2484" w:type="dxa"/>
          </w:tcPr>
          <w:p w:rsidR="00CA678E" w:rsidRDefault="0081716A">
            <w:r>
              <w:t>Pass expected</w:t>
            </w:r>
          </w:p>
        </w:tc>
      </w:tr>
      <w:tr w:rsidR="00CA678E">
        <w:tc>
          <w:tcPr>
            <w:tcW w:w="2484" w:type="dxa"/>
          </w:tcPr>
          <w:p w:rsidR="00CA678E" w:rsidRDefault="0081716A">
            <w:r>
              <w:t>T02</w:t>
            </w:r>
          </w:p>
        </w:tc>
        <w:tc>
          <w:tcPr>
            <w:tcW w:w="2484" w:type="dxa"/>
          </w:tcPr>
          <w:p w:rsidR="00CA678E" w:rsidRDefault="0081716A">
            <w:r>
              <w:t>Duplicate donor_code</w:t>
            </w:r>
          </w:p>
        </w:tc>
        <w:tc>
          <w:tcPr>
            <w:tcW w:w="2484" w:type="dxa"/>
          </w:tcPr>
          <w:p w:rsidR="00CA678E" w:rsidRDefault="0081716A">
            <w:r>
              <w:t>UNIQUE constraint rejects duplicate.</w:t>
            </w:r>
          </w:p>
        </w:tc>
        <w:tc>
          <w:tcPr>
            <w:tcW w:w="2484" w:type="dxa"/>
          </w:tcPr>
          <w:p w:rsidR="00CA678E" w:rsidRDefault="0081716A">
            <w:r>
              <w:t>Pass expected</w:t>
            </w:r>
          </w:p>
        </w:tc>
      </w:tr>
      <w:tr w:rsidR="00CA678E">
        <w:tc>
          <w:tcPr>
            <w:tcW w:w="2484" w:type="dxa"/>
          </w:tcPr>
          <w:p w:rsidR="00CA678E" w:rsidRDefault="0081716A">
            <w:r>
              <w:t>T03</w:t>
            </w:r>
          </w:p>
        </w:tc>
        <w:tc>
          <w:tcPr>
            <w:tcW w:w="2484" w:type="dxa"/>
          </w:tcPr>
          <w:p w:rsidR="00CA678E" w:rsidRDefault="0081716A">
            <w:r>
              <w:t>Invalid donor sex</w:t>
            </w:r>
          </w:p>
        </w:tc>
        <w:tc>
          <w:tcPr>
            <w:tcW w:w="2484" w:type="dxa"/>
          </w:tcPr>
          <w:p w:rsidR="00CA678E" w:rsidRDefault="0081716A">
            <w:r>
              <w:t>CHECK constraint rejects value outside M/F/O.</w:t>
            </w:r>
          </w:p>
        </w:tc>
        <w:tc>
          <w:tcPr>
            <w:tcW w:w="2484" w:type="dxa"/>
          </w:tcPr>
          <w:p w:rsidR="00CA678E" w:rsidRDefault="0081716A">
            <w:r>
              <w:t>Pass expected</w:t>
            </w:r>
          </w:p>
        </w:tc>
      </w:tr>
      <w:tr w:rsidR="00CA678E">
        <w:tc>
          <w:tcPr>
            <w:tcW w:w="2484" w:type="dxa"/>
          </w:tcPr>
          <w:p w:rsidR="00CA678E" w:rsidRDefault="0081716A">
            <w:r>
              <w:t>T04</w:t>
            </w:r>
          </w:p>
        </w:tc>
        <w:tc>
          <w:tcPr>
            <w:tcW w:w="2484" w:type="dxa"/>
          </w:tcPr>
          <w:p w:rsidR="00CA678E" w:rsidRDefault="0081716A">
            <w:r>
              <w:t>Invalid consent expiry</w:t>
            </w:r>
          </w:p>
        </w:tc>
        <w:tc>
          <w:tcPr>
            <w:tcW w:w="2484" w:type="dxa"/>
          </w:tcPr>
          <w:p w:rsidR="00CA678E" w:rsidRDefault="0081716A">
            <w:r>
              <w:t xml:space="preserve">CHECK constraint rejects </w:t>
            </w:r>
            <w:r>
              <w:t>expiry before consent date.</w:t>
            </w:r>
          </w:p>
        </w:tc>
        <w:tc>
          <w:tcPr>
            <w:tcW w:w="2484" w:type="dxa"/>
          </w:tcPr>
          <w:p w:rsidR="00CA678E" w:rsidRDefault="0081716A">
            <w:r>
              <w:t>Pass expected</w:t>
            </w:r>
          </w:p>
        </w:tc>
      </w:tr>
      <w:tr w:rsidR="00CA678E">
        <w:tc>
          <w:tcPr>
            <w:tcW w:w="2484" w:type="dxa"/>
          </w:tcPr>
          <w:p w:rsidR="00CA678E" w:rsidRDefault="0081716A">
            <w:r>
              <w:t>T05</w:t>
            </w:r>
          </w:p>
        </w:tc>
        <w:tc>
          <w:tcPr>
            <w:tcW w:w="2484" w:type="dxa"/>
          </w:tcPr>
          <w:p w:rsidR="00CA678E" w:rsidRDefault="0081716A">
            <w:r>
              <w:t>Invalid foreign key</w:t>
            </w:r>
          </w:p>
        </w:tc>
        <w:tc>
          <w:tcPr>
            <w:tcW w:w="2484" w:type="dxa"/>
          </w:tcPr>
          <w:p w:rsidR="00CA678E" w:rsidRDefault="0081716A">
            <w:r>
              <w:t>Child row referencing a nonexistent donor is rejected.</w:t>
            </w:r>
          </w:p>
        </w:tc>
        <w:tc>
          <w:tcPr>
            <w:tcW w:w="2484" w:type="dxa"/>
          </w:tcPr>
          <w:p w:rsidR="00CA678E" w:rsidRDefault="0081716A">
            <w:r>
              <w:t>Pass expected</w:t>
            </w:r>
          </w:p>
        </w:tc>
      </w:tr>
      <w:tr w:rsidR="00CA678E">
        <w:tc>
          <w:tcPr>
            <w:tcW w:w="2484" w:type="dxa"/>
          </w:tcPr>
          <w:p w:rsidR="00CA678E" w:rsidRDefault="0081716A">
            <w:r>
              <w:t>T06</w:t>
            </w:r>
          </w:p>
        </w:tc>
        <w:tc>
          <w:tcPr>
            <w:tcW w:w="2484" w:type="dxa"/>
          </w:tcPr>
          <w:p w:rsidR="00CA678E" w:rsidRDefault="0081716A">
            <w:r>
              <w:t>Negative aliquot volume</w:t>
            </w:r>
          </w:p>
        </w:tc>
        <w:tc>
          <w:tcPr>
            <w:tcW w:w="2484" w:type="dxa"/>
          </w:tcPr>
          <w:p w:rsidR="00CA678E" w:rsidRDefault="0081716A">
            <w:r>
              <w:t>CHECK constraint rejects non-positive volume.</w:t>
            </w:r>
          </w:p>
        </w:tc>
        <w:tc>
          <w:tcPr>
            <w:tcW w:w="2484" w:type="dxa"/>
          </w:tcPr>
          <w:p w:rsidR="00CA678E" w:rsidRDefault="0081716A">
            <w:r>
              <w:t>Pass expected</w:t>
            </w:r>
          </w:p>
        </w:tc>
      </w:tr>
      <w:tr w:rsidR="00CA678E">
        <w:tc>
          <w:tcPr>
            <w:tcW w:w="2484" w:type="dxa"/>
          </w:tcPr>
          <w:p w:rsidR="00CA678E" w:rsidRDefault="0081716A">
            <w:r>
              <w:t>T07</w:t>
            </w:r>
          </w:p>
        </w:tc>
        <w:tc>
          <w:tcPr>
            <w:tcW w:w="2484" w:type="dxa"/>
          </w:tcPr>
          <w:p w:rsidR="00CA678E" w:rsidRDefault="0081716A">
            <w:r>
              <w:t>Valid sample usage</w:t>
            </w:r>
          </w:p>
        </w:tc>
        <w:tc>
          <w:tcPr>
            <w:tcW w:w="2484" w:type="dxa"/>
          </w:tcPr>
          <w:p w:rsidR="00CA678E" w:rsidRDefault="0081716A">
            <w:r>
              <w:t>Trigger</w:t>
            </w:r>
            <w:r>
              <w:t xml:space="preserve"> reduces aliquot volume and sets status </w:t>
            </w:r>
            <w:r>
              <w:lastRenderedPageBreak/>
              <w:t>appropriately.</w:t>
            </w:r>
          </w:p>
        </w:tc>
        <w:tc>
          <w:tcPr>
            <w:tcW w:w="2484" w:type="dxa"/>
          </w:tcPr>
          <w:p w:rsidR="00CA678E" w:rsidRDefault="0081716A">
            <w:r>
              <w:lastRenderedPageBreak/>
              <w:t>Pass expected</w:t>
            </w:r>
          </w:p>
        </w:tc>
      </w:tr>
      <w:tr w:rsidR="00CA678E">
        <w:tc>
          <w:tcPr>
            <w:tcW w:w="2484" w:type="dxa"/>
          </w:tcPr>
          <w:p w:rsidR="00CA678E" w:rsidRDefault="0081716A">
            <w:r>
              <w:t>T08</w:t>
            </w:r>
          </w:p>
        </w:tc>
        <w:tc>
          <w:tcPr>
            <w:tcW w:w="2484" w:type="dxa"/>
          </w:tcPr>
          <w:p w:rsidR="00CA678E" w:rsidRDefault="0081716A">
            <w:r>
              <w:t>Usage greater than aliquot volume</w:t>
            </w:r>
          </w:p>
        </w:tc>
        <w:tc>
          <w:tcPr>
            <w:tcW w:w="2484" w:type="dxa"/>
          </w:tcPr>
          <w:p w:rsidR="00CA678E" w:rsidRDefault="0081716A">
            <w:r>
              <w:t>Trigger raises an exception and prevents insertion.</w:t>
            </w:r>
          </w:p>
        </w:tc>
        <w:tc>
          <w:tcPr>
            <w:tcW w:w="2484" w:type="dxa"/>
          </w:tcPr>
          <w:p w:rsidR="00CA678E" w:rsidRDefault="0081716A">
            <w:r>
              <w:t>Pass expected</w:t>
            </w:r>
          </w:p>
        </w:tc>
      </w:tr>
      <w:tr w:rsidR="00CA678E">
        <w:tc>
          <w:tcPr>
            <w:tcW w:w="2484" w:type="dxa"/>
          </w:tcPr>
          <w:p w:rsidR="00CA678E" w:rsidRDefault="0081716A">
            <w:r>
              <w:t>T09</w:t>
            </w:r>
          </w:p>
        </w:tc>
        <w:tc>
          <w:tcPr>
            <w:tcW w:w="2484" w:type="dxa"/>
          </w:tcPr>
          <w:p w:rsidR="00CA678E" w:rsidRDefault="0081716A">
            <w:r>
              <w:t>View execution</w:t>
            </w:r>
          </w:p>
        </w:tc>
        <w:tc>
          <w:tcPr>
            <w:tcW w:w="2484" w:type="dxa"/>
          </w:tcPr>
          <w:p w:rsidR="00CA678E" w:rsidRDefault="0081716A">
            <w:r>
              <w:t>Both views return rows from the loaded data.</w:t>
            </w:r>
          </w:p>
        </w:tc>
        <w:tc>
          <w:tcPr>
            <w:tcW w:w="2484" w:type="dxa"/>
          </w:tcPr>
          <w:p w:rsidR="00CA678E" w:rsidRDefault="0081716A">
            <w:r>
              <w:t>Pass expected</w:t>
            </w:r>
          </w:p>
        </w:tc>
      </w:tr>
      <w:tr w:rsidR="00CA678E">
        <w:tc>
          <w:tcPr>
            <w:tcW w:w="2484" w:type="dxa"/>
          </w:tcPr>
          <w:p w:rsidR="00CA678E" w:rsidRDefault="0081716A">
            <w:r>
              <w:t>T10</w:t>
            </w:r>
          </w:p>
        </w:tc>
        <w:tc>
          <w:tcPr>
            <w:tcW w:w="2484" w:type="dxa"/>
          </w:tcPr>
          <w:p w:rsidR="00CA678E" w:rsidRDefault="0081716A">
            <w:r>
              <w:t>Clean execution</w:t>
            </w:r>
          </w:p>
        </w:tc>
        <w:tc>
          <w:tcPr>
            <w:tcW w:w="2484" w:type="dxa"/>
          </w:tcPr>
          <w:p w:rsidR="00CA678E" w:rsidRDefault="0081716A">
            <w:r>
              <w:t>Scripts execute in the documented order on a clean database.</w:t>
            </w:r>
          </w:p>
        </w:tc>
        <w:tc>
          <w:tcPr>
            <w:tcW w:w="2484" w:type="dxa"/>
          </w:tcPr>
          <w:p w:rsidR="00CA678E" w:rsidRDefault="0081716A">
            <w:r>
              <w:t>Pass expected</w:t>
            </w:r>
          </w:p>
        </w:tc>
      </w:tr>
    </w:tbl>
    <w:p w:rsidR="00CA678E" w:rsidRDefault="0081716A">
      <w:r>
        <w:rPr>
          <w:i/>
        </w:rPr>
        <w:t>The trigger and constraint checks in the plan above were executed against the deployed database; representative evidence is shown below.</w:t>
      </w:r>
    </w:p>
    <w:p w:rsidR="00CA678E" w:rsidRDefault="0081716A">
      <w:pPr>
        <w:jc w:val="center"/>
      </w:pPr>
      <w:r>
        <w:rPr>
          <w:noProof/>
        </w:rPr>
        <w:drawing>
          <wp:inline distT="0" distB="0" distL="0" distR="0">
            <wp:extent cx="5486400" cy="632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trigger_success.png"/>
                    <pic:cNvPicPr/>
                  </pic:nvPicPr>
                  <pic:blipFill>
                    <a:blip r:embed="rId14"/>
                    <a:stretch>
                      <a:fillRect/>
                    </a:stretch>
                  </pic:blipFill>
                  <pic:spPr>
                    <a:xfrm>
                      <a:off x="0" y="0"/>
                      <a:ext cx="5486400" cy="632584"/>
                    </a:xfrm>
                    <a:prstGeom prst="rect">
                      <a:avLst/>
                    </a:prstGeom>
                  </pic:spPr>
                </pic:pic>
              </a:graphicData>
            </a:graphic>
          </wp:inline>
        </w:drawing>
      </w:r>
    </w:p>
    <w:p w:rsidR="00CA678E" w:rsidRDefault="0081716A">
      <w:pPr>
        <w:jc w:val="center"/>
      </w:pPr>
      <w:r>
        <w:rPr>
          <w:noProof/>
        </w:rPr>
        <w:drawing>
          <wp:inline distT="0" distB="0" distL="0" distR="0">
            <wp:extent cx="5486400" cy="707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trigger_reject.png"/>
                    <pic:cNvPicPr/>
                  </pic:nvPicPr>
                  <pic:blipFill>
                    <a:blip r:embed="rId15"/>
                    <a:stretch>
                      <a:fillRect/>
                    </a:stretch>
                  </pic:blipFill>
                  <pic:spPr>
                    <a:xfrm>
                      <a:off x="0" y="0"/>
                      <a:ext cx="5486400" cy="707165"/>
                    </a:xfrm>
                    <a:prstGeom prst="rect">
                      <a:avLst/>
                    </a:prstGeom>
                  </pic:spPr>
                </pic:pic>
              </a:graphicData>
            </a:graphic>
          </wp:inline>
        </w:drawing>
      </w:r>
    </w:p>
    <w:p w:rsidR="00CA678E" w:rsidRDefault="0081716A">
      <w:pPr>
        <w:pStyle w:val="Heading1"/>
      </w:pPr>
      <w:r>
        <w:t>10. Limitations and</w:t>
      </w:r>
      <w:r>
        <w:t xml:space="preserve"> Future Improvements</w:t>
      </w:r>
    </w:p>
    <w:p w:rsidR="00CA678E" w:rsidRDefault="0081716A">
      <w:pPr>
        <w:pStyle w:val="ListBullet"/>
      </w:pPr>
      <w:r>
        <w:t>The dataset is synthetic and intended for academic demonstration.</w:t>
      </w:r>
    </w:p>
    <w:p w:rsidR="00CA678E" w:rsidRDefault="0081716A">
      <w:pPr>
        <w:pStyle w:val="ListBullet"/>
      </w:pPr>
      <w:r>
        <w:t>Authentication and role-based database permissions are outside the current project scope.</w:t>
      </w:r>
    </w:p>
    <w:p w:rsidR="00CA678E" w:rsidRDefault="0081716A">
      <w:pPr>
        <w:pStyle w:val="ListBullet"/>
      </w:pPr>
      <w:r>
        <w:t>A production system would require audit history for every change and stronger p</w:t>
      </w:r>
      <w:r>
        <w:t>rivacy controls.</w:t>
      </w:r>
    </w:p>
    <w:p w:rsidR="00CA678E" w:rsidRDefault="0081716A">
      <w:pPr>
        <w:pStyle w:val="ListBullet"/>
      </w:pPr>
      <w:r>
        <w:t>A production biobank could add freezer monitoring, temperature alerts, shipment tracking, barcode scanning, and laboratory instrument integration.</w:t>
      </w:r>
    </w:p>
    <w:p w:rsidR="00CA678E" w:rsidRDefault="0081716A">
      <w:pPr>
        <w:pStyle w:val="ListBullet"/>
      </w:pPr>
      <w:r>
        <w:t>A user interface can be added for the optional bonus marks, provided it connects to the data</w:t>
      </w:r>
      <w:r>
        <w:t>base and performs validated CRUD operations.</w:t>
      </w:r>
    </w:p>
    <w:p w:rsidR="00CA678E" w:rsidRDefault="0081716A">
      <w:pPr>
        <w:pStyle w:val="Heading1"/>
      </w:pPr>
      <w:r>
        <w:t>11. Conclusion</w:t>
      </w:r>
    </w:p>
    <w:p w:rsidR="00CA678E" w:rsidRDefault="0081716A">
      <w:r>
        <w:t>The project delivers a normalized relational database for a realistic biobank workflow. It covers requirements analysis, conceptual design, relational mapping, 3NF normalization, PostgreSQL implem</w:t>
      </w:r>
      <w:r>
        <w:t>entation, synthetic test data, SQL operations, two views, a trigger, a function, integrity constraints, indexes, and a testing plan. The structure is organized to match the required repository and report sections in the CBIO204 project guidelines.</w:t>
      </w:r>
    </w:p>
    <w:p w:rsidR="00CA678E" w:rsidRDefault="0081716A">
      <w:pPr>
        <w:pStyle w:val="Heading1"/>
      </w:pPr>
      <w:r>
        <w:t>12. Refe</w:t>
      </w:r>
      <w:r>
        <w:t>rences</w:t>
      </w:r>
    </w:p>
    <w:p w:rsidR="00CA678E" w:rsidRDefault="0081716A">
      <w:r>
        <w:t>CBIO204 Fundamentals of Databases — Biotechnology Database Project Guidelines, provided course document.</w:t>
      </w:r>
    </w:p>
    <w:p w:rsidR="00CA678E" w:rsidRDefault="0081716A">
      <w:r>
        <w:t>PostgreSQL Documentation, PostgreSQL Global Development Group. Consult the official PostgreSQL documentation for syntax and DBMS behavior.</w:t>
      </w:r>
    </w:p>
    <w:sectPr w:rsidR="00CA678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716A"/>
    <w:rsid w:val="00AA1D8D"/>
    <w:rsid w:val="00B47730"/>
    <w:rsid w:val="00CA67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5C5E9"/>
  <w14:defaultImageDpi w14:val="300"/>
  <w15:docId w15:val="{14DBFA6B-F817-4839-89AC-1D104DCB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9C0A6-59A6-4A91-8832-4F6C9B77E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1840</Words>
  <Characters>10490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2026-08-16T07:22:00Z</dcterms:created>
  <dcterms:modified xsi:type="dcterms:W3CDTF">2026-08-16T07:22:00Z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8ea85baf-c3b2-419c-8175-251f5403b831</vt:lpwstr>
  </property>
</Properties>
</file>