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k57zad5tiegu" w:id="0"/>
      <w:bookmarkEnd w:id="0"/>
      <w:r w:rsidDel="00000000" w:rsidR="00000000" w:rsidRPr="00000000">
        <w:rPr>
          <w:rtl w:val="0"/>
        </w:rPr>
        <w:t xml:space="preserve">Social Entrepreneurship Assignments</w:t>
      </w:r>
    </w:p>
    <w:p w:rsidR="00000000" w:rsidDel="00000000" w:rsidP="00000000" w:rsidRDefault="00000000" w:rsidRPr="00000000" w14:paraId="00000002">
      <w:pPr>
        <w:rPr>
          <w:b w:val="1"/>
        </w:rPr>
      </w:pPr>
      <w:r w:rsidDel="00000000" w:rsidR="00000000" w:rsidRPr="00000000">
        <w:rPr>
          <w:b w:val="1"/>
          <w:rtl w:val="0"/>
        </w:rPr>
        <w:t xml:space="preserve">Assignment 1:</w:t>
      </w:r>
    </w:p>
    <w:p w:rsidR="00000000" w:rsidDel="00000000" w:rsidP="00000000" w:rsidRDefault="00000000" w:rsidRPr="00000000" w14:paraId="00000003">
      <w:pPr>
        <w:rPr>
          <w:b w:val="1"/>
        </w:rPr>
      </w:pPr>
      <w:r w:rsidDel="00000000" w:rsidR="00000000" w:rsidRPr="00000000">
        <w:rPr>
          <w:b w:val="1"/>
          <w:rtl w:val="0"/>
        </w:rPr>
        <w:t xml:space="preserve">Cinepop: Bringing Movies to the PeopleIs</w:t>
      </w:r>
    </w:p>
    <w:p w:rsidR="00000000" w:rsidDel="00000000" w:rsidP="00000000" w:rsidRDefault="00000000" w:rsidRPr="00000000" w14:paraId="00000004">
      <w:pPr>
        <w:jc w:val="both"/>
        <w:rPr/>
      </w:pPr>
      <w:r w:rsidDel="00000000" w:rsidR="00000000" w:rsidRPr="00000000">
        <w:rPr>
          <w:rtl w:val="0"/>
        </w:rPr>
        <w:t xml:space="preserve">Going to the movie theater is a privilege or a right that even people who are poor or who live in rural areas or shanty towns in cities should also enjoy?The economic evidence suggests that poor people do not have access to movie theaters  because  of  the  price  of  movie  tickets  and  the  lack  of  disposable income. To address this issue, Ariel Zylbersztejn, a native of Mexico and entertainment ‘master’, launched Cinepop (www.cinepop.com.mx) in Mexicoin 2004. Cinepop offers free outdoor movie screenings to low-income families in Mexico. Zylbersztejn realized that over 90% of people had no access to the movies because of the high price of movie tickets. Therefore he explored the idea of bringing the movies to the people. Indeed, he pondered the following question.  If  people  cannot  go  to  the  movies,  why  not  bring  the  movies  tothem.1 Cinepop  operates  as  a  for-profit  social  venture.  It  offers  free  outdoor movies  on  giant  inflatable  screens.  Cinepop’s  business  model  consists  of using sponsorship from large, medium-size and small corporations to fund its operations  and  generate  a  profit.  In  return,  the  corporations  use  Cinepop events as promotional venues to expose their products, sell some of them and directly  communicate  with  potential  customers.  The  events  are  a  means  of reaching  bottom-of-the  pyramid  customers.  Cinepop  also  benefits  from  the support of local governments that provide the venues, usually, public places in the  communities  where  the  events  are  held.  The  local  governments  also provide electrical hook-ups, security, and sanitation services. In return, these local governments can use the venues to promote social issues, such as health and diet. Cinepop also provides them with a database that they can use to understand the needs of these communities.Cinepop has three key stakeholders, the beneficiaries who do not pay for the movies, the sponsoring corporations that use the venues to promote their products or services, and the local governments that promote social issues.The events also help create an emotional connection for beneficiaries and atailored value proposition for each stakeholder. Cinepop has clear incentives for each partner and can demonstrate to some extent measurable benefits for each of them. For example, sponsors can use the venues to brand themselves and even sell their products. A slight refinement of Cinepop’s business model consists now in the addition of the Opportunity Tent, a form of mobile mall in which companies  buy  a  three-by-three-meter  space  to  promote  products  and services. More than 20,000 people per week come through the OpportunityTent and are offered health, housing, clothing, micro-credit, consulting, and coaching services.3Although  viewing  movies  may  not  be  perceived  as  a  basic  need  or  an endemic  social  problem,  such  as  poverty,  that  must  be  alleviated,  it  is appropriate  to  acknowledge  that  Cinepop  helps  these  families  experience moments of entertainment and happiness. The events bring together family and  community  members  and  could  represent  a  morale  booster.  Cinepop Provides  bottom-of-the  pyramid  customers  the  opportunity  to  enjoy  the amenities that life offers.Zylbersztejn received several awards for the success of his social venture including being named the Social Entrepreneur of the Year in 2006 by theSchwab  Foundation.  In  2009,  he  was  invited  to  participate  in  the  WorldEconomic Forum’s Global Agenda on the future of entertainment. Cinepopwas named the most innovative company in Mexico in 2007.4Cinepop has reached more than 10 million people and has an annual budget of more than 21 million dollars. It has 100% of earned income. Frilled with the  success  of  Cinepop  in  Mexico,  Zylbersztejn  is  now  exploring  the possibility  of  scaling  his  social  venture  in  other  countries,  such  as  Brazil,China and India.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Case Questions: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 Explain Cinepop’s business.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Identify Cinepop’s key stakeholders. And What do each of the stakeholders gain from Cinepop’s activities?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Identify the potential challenges of scaling Cinepop in the three countries identified in the case. How can these potential challenges be addressed?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other  benefits  do  you  think  offering  free  movies  provide  to  the beneficiaries? Explain.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What are the potential SDGs in this case?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Assignment 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Aakar Innovations</w:t>
      </w:r>
    </w:p>
    <w:p w:rsidR="00000000" w:rsidDel="00000000" w:rsidP="00000000" w:rsidRDefault="00000000" w:rsidRPr="00000000" w14:paraId="00000010">
      <w:pPr>
        <w:jc w:val="both"/>
        <w:rPr/>
      </w:pPr>
      <w:r w:rsidDel="00000000" w:rsidR="00000000" w:rsidRPr="00000000">
        <w:rPr>
          <w:rtl w:val="0"/>
        </w:rPr>
        <w:t xml:space="preserve">Sombodhi Ghosh and Jaydeep Mandal, two friends, saw a problem in Indiaand  decided  to  create  Aakar  Innovations,  a social venture, to address an issue relating to women’s health. They found that many women in India did not use menstruation hygiene items for one or a combination of four reasons:• awareness;• affordability;• availability;• and disposability.Because of these reasons and traditional Indian taboos, women were using traditional means that could lead to infections, maternal complications, andeven cancer. To remedy these problems, the pair started Aakar Innovations,which manufactures sanitary napkins for rural and poor women. It is worth mentioning   that   their   initiative   was   inspired   by   ArunachalamMuruganantham’s  idea  of  making  sanitary  pads  in  India.  According  to  the findings of a comprehensive nationwide survey carried out by AC Nielsen and reviewed  and  endorsed  by  Plan  India,  only  12  percent  of  the  355  million menstruating women in India use sanitary napkins; and usage in rural areas is even lower, at 2–3 percent.Most of these women are poor and cannot afford the sanitary napkins sold by  multinationals,  such  as  Procter  &amp;  Gamble.  Thus,  Aakar  Innovations  is facilitating the production of low-cost sanitary napkins in rural areas using agro-wastes,  including  banana  fiber,  bagasse,  bamboo,  and  water  hyacinth.The napkins are marketed under the brand name Anandi—meaning “joy and happiness”—and  are  priced  at  40  percent  less  than  the  cheapest  regular sanitary  napkins  sold  by  mainstream  manufacturers.  Aakar  Innovationssupplies the machines to the women, sets up production centers, supplies raw materials, offers technical support, and advises on marketing. The napkins are safe and sterilized by ultraviolet light and meet all of the quality requirements of the BIS (Bureau of Indian Standards).Aakar  Innovations  is  a  hybrid  social  venture.  Its  non-profit  arm—AakarSocial Ventures—is involved in community engagement, capacity-building,and  increasing  awareness  of  menstrual  hygiene.  Its  for-profit  component manufactures the sanitary napkin machines and sells them to rural women. Onits website, Aakar Innovations claims that it transforms lives by distributing high-quality, compostable sanitary pads to girls and women throughout ruralIndia.  It  also  identifies  the  problem  it  intends  to  solve  and  the  solution  it provides. The problem is embarrassment and low self-esteem as a result of not using  sanitary  pads  during  menstruation.  The  napkins  provide  a  solution because they are cheaper than the commercial alternatives and produced by the women themselves.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Case Questions: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identify</w:t>
      </w:r>
      <w:r w:rsidDel="00000000" w:rsidR="00000000" w:rsidRPr="00000000">
        <w:rPr>
          <w:rtl w:val="0"/>
        </w:rPr>
        <w:t xml:space="preserve"> the problem(s) that Aakar Innovations is solving. How effective has it been in finding a solution?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some research on Aakar Innovations’ two founders, Sombodhi Ghoshand Jaydeep Mandal. What competencies do you think they possess? Howdid these competencies help them start Aakar Innovations? How will these competencies help them grow and scale Aakar Innovations?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Watch  Aakar  Innovations’  video  at </w:t>
      </w:r>
      <w:hyperlink r:id="rId6">
        <w:r w:rsidDel="00000000" w:rsidR="00000000" w:rsidRPr="00000000">
          <w:rPr>
            <w:color w:val="1155cc"/>
            <w:u w:val="single"/>
            <w:rtl w:val="0"/>
          </w:rPr>
          <w:t xml:space="preserve">www.youtube.com/watch?v=40C32F_K4eE</w:t>
        </w:r>
      </w:hyperlink>
      <w:r w:rsidDel="00000000" w:rsidR="00000000" w:rsidRPr="00000000">
        <w:rPr>
          <w:rtl w:val="0"/>
        </w:rPr>
        <w:t xml:space="preserve"> .  How  has  Aakar  Innovations  affected  the  lives  of  the beneficiaries of its services?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What  role  do  you  think  passion  played  in  the  creation  of  AakarInnovations?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What are the potential SDGs in this case?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Assignment 3:</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Ciudad Saludable</w:t>
      </w:r>
    </w:p>
    <w:p w:rsidR="00000000" w:rsidDel="00000000" w:rsidP="00000000" w:rsidRDefault="00000000" w:rsidRPr="00000000" w14:paraId="0000001C">
      <w:pPr>
        <w:jc w:val="both"/>
        <w:rPr/>
      </w:pPr>
      <w:r w:rsidDel="00000000" w:rsidR="00000000" w:rsidRPr="00000000">
        <w:rPr>
          <w:rtl w:val="0"/>
        </w:rPr>
        <w:t xml:space="preserve">Albina  Luiz,  a  social  entrepreneur  from  Lima,  Peru,  has  an  impressiverésumé. She was the only woman in her class at the National University ofEngineering in Lima, where she majored in industrial engineering. She then went  on  to  earn  a  Master’s  degree  in  Ecology  and  EnvironmentalManagement from the Ricardo Palma University and a Ph.D. in Chemistryfrom Ramon Llull University in Barcelona, Spain. At an early age, she started to  work  on  waste  issues  in  Lima.  In  2001,  she  founded  a  social  venture,Ciudad  Saludable  (Healthy  City),  to  address  the  issue  of  waste  collection.Ciudad Saludable started its work in the neighborhood of El Cono Norte inLima and then expanded throughout the city and eventually to other cities. Itnow covers 20 cities, employs about 150 people, and serves over 3 million residents in Peru.Ciudad Saludable recruits micro entrepreneurs who are generally from the community to collect and process the garbage. This helps to solve two critical issues at once: it removes garbage and provides a cleaner environment; and it reduces unemployment. Each of these microbusinesses is charged a monthly fee  of  $1.50.  Ciudad  Saludable  has  organized  more  than  1,500  waste collectors, creating employment and improving health and living conditions for over 6 million people in rural and poor urban regions in Bolivia, Brazil,Colombia, Mexico, Venezuela, and India in addition to Peru.These efforts have led to recognition of Ciudad Saludable as a leader in waste management around the world. Ruiz herself and Ciudad Saludable have received a number of honors, including a 1995 fellowship from the AshokaFoundation, a 2006 fellowship from the Skoll Foundation, the 2007 EnergyGlobe  Award,  the  2006  Dubai  International  Award  for  Best  Practices  toImprove  the  Living  Environment,  the  2006  Global  Development  NetworkAward, and the 2006 Bravo Award from Latin Trade as Environmentalist of the Year in Latin America. Ruiz’s ultimate goal is to change the way people think. She sees opportunities where most people see problems.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Case Questions: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How would you describe Albina Ruiz? What traits best characterize her?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List Albina Ruiz’s chief competencies.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What type of social change has Albina Ruiz brought to Peru?</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Watch the Ciudad video at: </w:t>
      </w:r>
      <w:hyperlink r:id="rId7">
        <w:r w:rsidDel="00000000" w:rsidR="00000000" w:rsidRPr="00000000">
          <w:rPr>
            <w:color w:val="1155cc"/>
            <w:u w:val="single"/>
            <w:rtl w:val="0"/>
          </w:rPr>
          <w:t xml:space="preserve">https://www.youtube.com/watch?v=x0LgwcAsNB4</w:t>
        </w:r>
      </w:hyperlink>
      <w:r w:rsidDel="00000000" w:rsidR="00000000" w:rsidRPr="00000000">
        <w:rPr>
          <w:rtl w:val="0"/>
        </w:rPr>
        <w:t xml:space="preserve"> . What impresses you about this social venture?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What are the potential SDGs in this case?</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Assignment 4: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Global Health Corps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Global Health Corps (GHC) is a nonprofit enterprise co-founded by BarbaraBush, daughter of former President George W. Bush, to tackle global health issues. Barbara Bush was struck by what she saw when she arrived in Africain 2003, at a time when her father was unveiling a plan to combat AIDS.Hundreds of people were waiting in the streets for antiretroviral drugs that had been readily available in the United States for years. As Barbara Bushdeclared,  “I  think  that  enraged  me  ...  and  that  experience  really  is  what opened  me  up  to  considering  global  health  as  a  career  path  for  myself.”Thereafter, she worked for the Red Cross Children’s Hospital in Cape Town,South Africa, and interned with UNICEF in Botswana.Armed with this experience, she started Global Health Corps in 2008 withher twin sister, Jenna Bush Hager, and four others. She is the CEO of GHCand  sits  on  the  boards  of  other  organizations,  such  as  Covenant  HouseInternational and Friends of the Global Fight against AIDS, Tuberculosis, andMalaria. GHC offers fellowships to young professionals and recent college graduates in health organizations in the United States and Africa for a year to improve access to healthcare.On its website (http://ghcorps.org), GHC describes its mission “to mobilize a global community of emerging leaders to build the movement for healthequity. We are building a community of changemakers who share a common belief. Health is a human right.” The organization provides opportunities for young  professionals  from  diverse  cultural  and  professional  backgrounds  to work  on  global  health  issues  in  Burundi,  Malawi,  Rwanda,  Uganda,  theUnited States, and Zambia. For example, architects in Rwanda designed betterair-flow systems at a health center to prevent the spread of tuberculosis. The Plan  is  now  to  implement  this  system  across  the  country.  Meanwhile,  inMalawi,  supply-chain  experts  reduced  the  problem  of  running  out  of prescription drugs in one district by 28 percent. GHC expects its fellows—of which there have been more than 450 thus far—to go on to occupy leadership positions in the field of global health.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Case Questions:</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Describe the experience that led to the creation of the Global Health Corps.  </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Would this experience have triggered the same interest in you (yes or no)?Explain.  </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Use some of the concepts introduced in this chapter to describe BarbaraBush’s motivation to start the Global Health Corps.  </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Visit the website of Global Health Corps </w:t>
      </w:r>
      <w:hyperlink r:id="rId8">
        <w:r w:rsidDel="00000000" w:rsidR="00000000" w:rsidRPr="00000000">
          <w:rPr>
            <w:color w:val="1155cc"/>
            <w:u w:val="single"/>
            <w:rtl w:val="0"/>
          </w:rPr>
          <w:t xml:space="preserve">http://ghcorps.org</w:t>
        </w:r>
      </w:hyperlink>
      <w:r w:rsidDel="00000000" w:rsidR="00000000" w:rsidRPr="00000000">
        <w:rPr>
          <w:rtl w:val="0"/>
        </w:rPr>
        <w:t xml:space="preserve">  and read the mission  and  vision  statements.  What  do  they  tell  you  about  the organization? </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What are the potential SDGs in this case?</w:t>
      </w:r>
    </w:p>
    <w:p w:rsidR="00000000" w:rsidDel="00000000" w:rsidP="00000000" w:rsidRDefault="00000000" w:rsidRPr="00000000" w14:paraId="00000031">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outube.com/watch?v=40C32F_K4eE" TargetMode="External"/><Relationship Id="rId7" Type="http://schemas.openxmlformats.org/officeDocument/2006/relationships/hyperlink" Target="https://www.youtube.com/watch?v=x0LgwcAsNB4" TargetMode="External"/><Relationship Id="rId8" Type="http://schemas.openxmlformats.org/officeDocument/2006/relationships/hyperlink" Target="http://ghcor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