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yyyy</w:t>
      </w:r>
    </w:p>
    <w:p w14:paraId="6166AEF3" w14:textId="59EBF09A" w:rsidR="004B02A4" w:rsidRDefault="008A657C" w:rsidP="008A657C">
      <w:r>
        <w:t>Generated on hhhhhhh</w:t>
      </w:r>
      <w:r w:rsidR="00F12BFC"/>
    </w:p>
    <w:tbl>
      <w:tblPr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شركة مدينة مصر للإسكان والتعمير - ش.م.م.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color w:val="00206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قائمة المركز المالى المستقل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  <w:t>فى 30 يونيو 2025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8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إيضاح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30/Jun/2025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31/Dec/2024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4"/>
              </w:rPr>
              <w:t>جنيه مصري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غير المتداولة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الأصول الثابتة (بالصافي)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72,116,950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77,420,670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ثابتة تحت التنفيذ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240,580,333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149,914,061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حق انتفاع (بالصافى)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38,166,128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44,496,112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غير ملموسة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-5-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167,750,802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334,013,462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في شركات تابعة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431,179,827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281,473,477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المدفوع تحت استثمارات فى شركات تابعة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79,423,130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139,120,893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اصول مالية بالقيمة العادلة من خلال الدخل الشامل الاخر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3/6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8,326,737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إستثمارات عقارية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4/6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1,514,949,703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121,962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طويلة الأجل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1,697,412,969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968,097,050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ضريبية مؤجلة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الغير متداولة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4,250,028,540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3,517,934,127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الأصول المتداولة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اعمال تحت التنفيذ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8,512,924,830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7,094,973,489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وحدات عقارية تامة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348,517,360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332,176,455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مخزون مواد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17,150,648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14,799,388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قبض قصيرة الأجل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1,890,239,608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1,131,534,632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العملاء المدينون (بالصافى)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274,933,146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200,516,703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 - أرصدة مدينة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3,853,476,179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3,889,516,886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المدينون والأرصدة المدينة الأخرى 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6,205,106,287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5,346,591,839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بالقيمة العادلة من خلال الأرباح والخسائر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5/6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3,685,117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3,319,728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أصول مالية بالتكلفة المستهلكة -أذون خزانة قصيرة الاجل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6/6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1,541,978,695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625,264,397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من أطراف ذات علاقة - متداولة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950,431,279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593,454,870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مدينو ادارة وتشغيل وصيانة التجمعات السكنية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46,453,095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4,849,731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النقدية بالصندوق ولدى البنوك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2,407,336,972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2,442,691,876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رأس المال العامل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الأصول المتداوله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26,052,233,217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21,679,689,994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7,283,982,133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7,128,532,535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2.18%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إجمالى الأصول 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color w:val="000000"/>
                <w:sz w:val="26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حقوق الملكية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رأس المال المصدر والمدفوع 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2,135,000,000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أسهم خزينة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-319,394,958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6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#DIV/0!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إحتياطي قانوني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620,672,378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479,260,291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29.51%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الأرباح المرحلة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5,599,877,384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3,809,286,287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47.01%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صافي ربح السنة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1,215,576,002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2,828,241,728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-57.02%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علاوة إصدار أسهم نظام التحفيز والإثابة للعاملين والمديرين 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123,900,000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98,350,000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25.98%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التغير في الأصول المالية بالقيمة العادلة من خلال الدخل الشامل الاخر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6,298,222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0.00%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فائض تقييم الاستثمارات العقارية بالقيمة العادلة بالصافي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452,666,481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-0.00%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 xml:space="preserve">إجمالي حقوق الملكية 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9,834,595,508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9,809,103,009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  <w:t>0.26%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غير المتداولة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لأجل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1,572,263,651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717,081,408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أوراق دفع طويلة الأجل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22,264,383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48,564,338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طويلة الاجل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طويلة الاجل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21,736,229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14,790,185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ضريبية مؤجلة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83,150,903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56,927,722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إجمالى الإلتزامات غير المتداولة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1,699,415,166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837,363,653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الإلتزامات المتداولة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مقدمات من العملاء عن وحدات غير مسلمة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11,356,522,371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7,089,965,192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مخصصات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302,759,643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303,751,434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استكمال مرافق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801,186,987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952,000,670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الدائنون والأرصدة الدائنة الأخرى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1,751,740,644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2,214,714,464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ادارة وتشغيل وصيانة التجمعات السكنية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19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 xml:space="preserve">أقساط جارية من قروض لأجل 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265,161,736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315,670,936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قروض قصيرة الاجل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1/18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2,185,501,588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1,650,000,000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بنوك دائنة (تسهيلات إئتمانية)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2/18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186,135,158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30,000,000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الموردون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791,180,582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719,924,320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مبالغ مستحقة إلى أطراف ذات علاقة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63,080,611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9,030,310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مصلحة الضرائب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329,822,283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864,118,083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تأجير  قصيرة الاجل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12,592,135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30,377,931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التزامات تنمية أراضى قصيرة الاجل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  <w:t>39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370,944,317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363,274,370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دائنو توزيعات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righ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351,623,028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8,329,749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إجمالي الالتزامات المتداولة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18,768,251,084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14,551,157,459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الإلتزامات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20,467,666,249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15,388,521,112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right"/>
              <w:bidi w:val="1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إجمالى حقوق الملكية والإلتزامات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30,302,261,758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/>
                <w:i w:val="0"/>
                <w:sz w:val="22"/>
              </w:rPr>
              <w:t>25,197,624,121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نائب أول الرئيس التنفيذى للشئون المالية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الرئيس التنفيذى والعضو المنتدب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رئيس مجلس الإدارة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</w:pPr>
            <w:r/>
            <w:r>
              <w:rPr>
                <w:rFonts w:ascii="Calibri" w:hAnsi="Calibri"/>
                <w:b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محاسب/ أحمد حسين العزب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عبد الله سلام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center"/>
              <w:bidi w:val="1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  <w:t>مهندس / محمد حازم بركات</w:t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Times New Roman" w:hAnsi="Times New Roman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  <w:tr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  <w:tc>
          <w:tcPr>
            <w:tcW w:type="dxa" w:w="360"/>
            <w:shd w:val="clear" w:color="auto" w:fill="000000"/>
          </w:tcPr>
          <w:p>
            <w:pPr>
              <w:jc w:val="left"/>
            </w:pPr>
            <w:r/>
            <w:r>
              <w:rPr>
                <w:rFonts w:ascii="Calibri" w:hAnsi="Calibri"/>
                <w:b w:val="0"/>
                <w:i w:val="0"/>
                <w:sz w:val="22"/>
              </w:rPr>
            </w:r>
          </w:p>
        </w:tc>
      </w:tr>
    </w:tbl>
    <w:p w14:paraId="2A0E7494" w14:textId="1D3B746A" w:rsidR="00F12BFC" w:rsidRDefault="00F12BFC" w:rsidP="008A657C">
      <w:r>
        <w:t>uuuuuuuuuuuu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