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Mode utilisation de l'API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Afin d'utiliser l'API de gestion des utilisateurs voici les différentes étapes.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 Récupérer  à partir de github l'application AirFrance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Importer le projet dans un IDE type intellij ou Eclipse.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Lancer la commande maven suivante : mvn clean install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Ceci va builder le projet et installer dans le repository local maven toutes les  dépendances   nécéssaires au projet.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8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4) Lancer l'application en lançant la méthode main() de la classe annotée </w:t>
      </w:r>
      <w:r>
        <w:rPr>
          <w:rFonts w:ascii="JetBrains Mono" w:hAnsi="JetBrains Mono" w:cs="JetBrains Mono" w:eastAsia="JetBrains Mono"/>
          <w:color w:val="808000"/>
          <w:spacing w:val="0"/>
          <w:position w:val="0"/>
          <w:sz w:val="20"/>
          <w:shd w:fill="auto" w:val="clear"/>
        </w:rPr>
        <w:t xml:space="preserve">@SpringBootApplication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6236">
          <v:rect xmlns:o="urn:schemas-microsoft-com:office:office" xmlns:v="urn:schemas-microsoft-com:vml" id="rectole0000000000" style="width:465.700000pt;height:3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lançant la méthode main() une base de données en mémoire H2 est créee et alimentée avec 4 users. Dès que l'application est arrêtée la base n'existe plus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5) Pour accéder à la base H2 il faut aller sur un navigateur et taper l'adresse suivante: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http://localhost:8082/h2-console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port 8082 a été alimenté dans le fichier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port peut être modifié à votre convenance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dessous l'écran de connexion à la base H2 avec les informations exactes.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noter que ces informations de paramétrages sont aussi présentes dans le fichier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3" w:dyaOrig="5426">
          <v:rect xmlns:o="urn:schemas-microsoft-com:office:office" xmlns:v="urn:schemas-microsoft-com:vml" id="rectole0000000001" style="width:381.650000pt;height:271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fois connecté la table User est créee ainsi que les 4 enregistrements.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(cf capture ci-dessous)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6094">
          <v:rect xmlns:o="urn:schemas-microsoft-com:office:office" xmlns:v="urn:schemas-microsoft-com:vml" id="rectole0000000002" style="width:420.100000pt;height:304.7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6) Lancer les 2 services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l'api exposée se trouve 2 services distincts.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d'enregistrement d'un user.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de récupération des informations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Afin de lancer et de tester les services un outil tel que postman ou soapui est nécessaire.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Ici nous allons utiliser Soapui.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d'enregistrement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l'url est la suivante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http://localhost:8082/api/save/user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402" w:dyaOrig="5750">
          <v:rect xmlns:o="urn:schemas-microsoft-com:office:office" xmlns:v="urn:schemas-microsoft-com:vml" id="rectole0000000003" style="width:420.100000pt;height:28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cliquant sur post avec un flux json en entrée, on créer un nouveau user qui est retourné par la service et qui apparait dans l'interface de soapui à droite.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user est aussi rajouter dans la base H2 (voir la capture ci dessous).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3745">
          <v:rect xmlns:o="urn:schemas-microsoft-com:office:office" xmlns:v="urn:schemas-microsoft-com:vml" id="rectole0000000004" style="width:420.100000pt;height:18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de récupération des informations d'un user.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l'url est la suivante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http://localhost:8082/api/save/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resource il est necessaire de passer le nom de la personne à rechercher.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2794">
          <v:rect xmlns:o="urn:schemas-microsoft-com:office:office" xmlns:v="urn:schemas-microsoft-com:vml" id="rectole0000000005" style="width:420.100000pt;height:139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service utilise des messages personalisés lors des exceptions des services et  il trace les actions effectuées dans la console. Il faut juste modifier les niveaux d'alertes (INFO , DEBUG , ERROR ) dans le fichier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src/main/resources/application.properties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 variables suivantes selon ce qu'on désire tracer.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logging.level.org.springframework.web</w:t>
      </w:r>
      <w:r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logging.level.org.hibernate</w:t>
      </w:r>
      <w:r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b/>
          <w:color w:val="000080"/>
          <w:spacing w:val="0"/>
          <w:position w:val="0"/>
          <w:sz w:val="20"/>
          <w:shd w:fill="auto" w:val="clear"/>
        </w:rPr>
        <w:t xml:space="preserve">logging.level.net.guides</w:t>
      </w:r>
      <w:r>
        <w:rPr>
          <w:rFonts w:ascii="Calibri" w:hAnsi="Calibri" w:cs="Calibri" w:eastAsia="Calibri"/>
          <w:b/>
          <w:color w:val="00008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7)Jeu de test sous soapUi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Pour ne pas à avoir créer un projet sous soapUi , 2 fichiers ont été livrés.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Ces 2 fichiers sont 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REST-Project-1-soapui-project.xml  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REST-Project-2-soapui-project.xml.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Il suffit de les impoter sous soapui en allant  dans le menu puis cliquer sur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fichier&gt;import Project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et séléctionner ces 2 fichiers l'un aprés l'autre pour pouvoir tester les 2 services.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Cependant , je vous ai aussi mis un import de postman collection au cas ou les fichiers soapui ne seraient pas récupérables sur github. ce fichier s'appelle api- AIR FRANCE.postman_collection.json.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il suffit de le réimporter sur son workspace postman  afin de pouvoir tester l'application sur postman.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b/>
          <w:color w:val="008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3">
    <w:abstractNumId w:val="7"/>
  </w:num>
  <w:num w:numId="5">
    <w:abstractNumId w:val="1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82/api/save/user" Id="docRId7" Type="http://schemas.openxmlformats.org/officeDocument/2006/relationships/hyperlink" /><Relationship Target="embeddings/oleObject4.bin" Id="docRId10" Type="http://schemas.openxmlformats.org/officeDocument/2006/relationships/oleObject" /><Relationship Target="media/image5.wmf" Id="docRId14" Type="http://schemas.openxmlformats.org/officeDocument/2006/relationships/image" /><Relationship TargetMode="External" Target="http://localhost:8082/h2-console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1" Type="http://schemas.openxmlformats.org/officeDocument/2006/relationships/image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Mode="External" Target="http://localhost:8082/api/save/" Id="docRId12" Type="http://schemas.openxmlformats.org/officeDocument/2006/relationships/hyperlink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embeddings/oleObject3.bin" Id="docRId8" Type="http://schemas.openxmlformats.org/officeDocument/2006/relationships/oleObject" /><Relationship Target="embeddings/oleObject5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