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1EEB88" w14:textId="77777777" w:rsidR="00C93E98" w:rsidRPr="00ED6737" w:rsidRDefault="0071147A" w:rsidP="0063547B">
      <w:pPr>
        <w:tabs>
          <w:tab w:val="left" w:pos="6500"/>
        </w:tabs>
        <w:spacing w:after="0" w:line="240" w:lineRule="auto"/>
        <w:ind w:right="-66"/>
        <w:jc w:val="center"/>
        <w:rPr>
          <w:rFonts w:ascii="Bell MT" w:hAnsi="Bell MT" w:cstheme="majorBidi"/>
          <w:b/>
          <w:bCs/>
          <w:sz w:val="36"/>
          <w:szCs w:val="36"/>
        </w:rPr>
      </w:pPr>
      <w:r w:rsidRPr="00ED6737">
        <w:rPr>
          <w:rFonts w:ascii="Bell MT" w:hAnsi="Bell MT" w:cstheme="majorBidi"/>
          <w:b/>
          <w:bCs/>
          <w:sz w:val="36"/>
          <w:szCs w:val="36"/>
        </w:rPr>
        <w:t>COOPERATIVE DES CEREALES ET LEGUMES SECSDE</w:t>
      </w:r>
    </w:p>
    <w:p w14:paraId="323ECC4C" w14:textId="4F669355" w:rsidR="00C93E98" w:rsidRPr="00ED6737" w:rsidRDefault="0071147A">
      <w:pPr>
        <w:tabs>
          <w:tab w:val="left" w:pos="6500"/>
        </w:tabs>
        <w:spacing w:after="0" w:line="240" w:lineRule="auto"/>
        <w:ind w:right="-66"/>
        <w:jc w:val="center"/>
        <w:rPr>
          <w:rFonts w:ascii="Bell MT" w:hAnsi="Bell MT"/>
          <w:b/>
          <w:bCs/>
        </w:rPr>
      </w:pPr>
      <w:r w:rsidRPr="00ED6737">
        <w:rPr>
          <w:rFonts w:ascii="Bell MT" w:hAnsi="Bell MT" w:cstheme="majorBidi"/>
          <w:b/>
          <w:bCs/>
          <w:sz w:val="36"/>
          <w:szCs w:val="36"/>
        </w:rPr>
        <w:t>RELIZANE</w:t>
      </w:r>
    </w:p>
    <w:p w14:paraId="2E305E3F" w14:textId="77777777" w:rsidR="00C93E98" w:rsidRDefault="0071147A">
      <w:pPr>
        <w:spacing w:after="0"/>
        <w:jc w:val="center"/>
      </w:pPr>
      <w:r>
        <w:rPr>
          <w:noProof/>
          <w:lang w:val="en-US" w:eastAsia="en-US"/>
        </w:rPr>
        <w:drawing>
          <wp:inline distT="0" distB="0" distL="0" distR="0" wp14:anchorId="0690098A" wp14:editId="5ECA97B2">
            <wp:extent cx="609600" cy="3714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5A2D" w14:textId="77777777" w:rsidR="00C93E98" w:rsidRDefault="0071147A" w:rsidP="0063547B">
      <w:pPr>
        <w:tabs>
          <w:tab w:val="left" w:pos="4040"/>
        </w:tabs>
        <w:spacing w:after="0"/>
        <w:ind w:left="-142"/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BULLETIN D’AGREAGE</w:t>
      </w:r>
    </w:p>
    <w:p w14:paraId="593C282B" w14:textId="2D2F1133" w:rsidR="00C93E98" w:rsidRDefault="00D10B76">
      <w:pPr>
        <w:pStyle w:val="ListContinue5"/>
        <w:spacing w:after="0"/>
        <w:ind w:right="0"/>
        <w:jc w:val="center"/>
        <w:rPr>
          <w:rFonts w:asciiTheme="majorBidi" w:hAnsiTheme="majorBidi" w:cstheme="majorBidi"/>
          <w:b/>
          <w:iCs/>
          <w:sz w:val="28"/>
          <w:szCs w:val="28"/>
        </w:rPr>
      </w:pPr>
      <w:r>
        <w:rPr>
          <w:rFonts w:ascii="Bell MT" w:hAnsi="Bell MT" w:cstheme="majorBidi"/>
          <w:b/>
          <w:bCs/>
          <w:noProof/>
          <w:sz w:val="36"/>
          <w:szCs w:val="36"/>
        </w:rPr>
        <w:pict w14:anchorId="6FE70DD0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6.2pt;margin-top:14.95pt;width:252.75pt;height:64.5pt;z-index:251658240" stroked="f">
            <v:textbox>
              <w:txbxContent>
                <w:p w14:paraId="225C474C" w14:textId="53928380" w:rsidR="0027349F" w:rsidRDefault="0027349F" w:rsidP="0027349F">
                  <w:pPr>
                    <w:spacing w:after="0"/>
                    <w:rPr>
                      <w:rFonts w:cstheme="majorBidi"/>
                      <w:bCs/>
                      <w:iCs/>
                      <w:sz w:val="24"/>
                      <w:szCs w:val="24"/>
                    </w:rPr>
                  </w:pPr>
                  <w:r w:rsidRPr="00B8549C">
                    <w:rPr>
                      <w:rFonts w:cstheme="majorBidi"/>
                      <w:b/>
                      <w:iCs/>
                      <w:sz w:val="28"/>
                      <w:szCs w:val="28"/>
                    </w:rPr>
                    <w:t>Le</w:t>
                  </w:r>
                  <w:proofErr w:type="gramStart"/>
                  <w:r w:rsidRPr="00B8549C">
                    <w:rPr>
                      <w:rFonts w:cstheme="majorBidi"/>
                      <w:b/>
                      <w:iCs/>
                      <w:sz w:val="28"/>
                      <w:szCs w:val="28"/>
                    </w:rPr>
                    <w:t> :</w:t>
                  </w:r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gramEnd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spellStart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dt</w:t>
                  </w:r>
                  <w:proofErr w:type="spellEnd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}}</w:t>
                  </w:r>
                </w:p>
                <w:p w14:paraId="2A352079" w14:textId="3A9C2901" w:rsidR="0027349F" w:rsidRDefault="0027349F" w:rsidP="0027349F">
                  <w:pPr>
                    <w:spacing w:after="0"/>
                    <w:rPr>
                      <w:rFonts w:cstheme="majorBidi"/>
                      <w:bCs/>
                      <w:iCs/>
                      <w:sz w:val="24"/>
                      <w:szCs w:val="24"/>
                    </w:rPr>
                  </w:pPr>
                  <w:r w:rsidRPr="00B8549C">
                    <w:rPr>
                      <w:rFonts w:cstheme="majorBidi"/>
                      <w:b/>
                      <w:iCs/>
                      <w:sz w:val="28"/>
                      <w:szCs w:val="28"/>
                    </w:rPr>
                    <w:t>Quantité</w:t>
                  </w:r>
                  <w:proofErr w:type="gramStart"/>
                  <w:r w:rsidRPr="00B8549C">
                    <w:rPr>
                      <w:rFonts w:cstheme="majorBidi"/>
                      <w:b/>
                      <w:iCs/>
                      <w:sz w:val="28"/>
                      <w:szCs w:val="28"/>
                    </w:rPr>
                    <w:t> :</w:t>
                  </w:r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gramEnd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spellStart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qtt</w:t>
                  </w:r>
                  <w:proofErr w:type="spellEnd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}}</w:t>
                  </w:r>
                  <w:r w:rsidR="0050666A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QX</w:t>
                  </w:r>
                </w:p>
                <w:p w14:paraId="3FC93A3A" w14:textId="0E144281" w:rsidR="0027349F" w:rsidRDefault="0027349F" w:rsidP="0027349F">
                  <w:pPr>
                    <w:spacing w:after="0"/>
                  </w:pPr>
                  <w:r w:rsidRPr="00B8549C">
                    <w:rPr>
                      <w:rFonts w:cstheme="majorBidi"/>
                      <w:b/>
                      <w:iCs/>
                      <w:sz w:val="28"/>
                      <w:szCs w:val="28"/>
                    </w:rPr>
                    <w:t xml:space="preserve">Nom de </w:t>
                  </w:r>
                  <w:proofErr w:type="gramStart"/>
                  <w:r w:rsidRPr="00B8549C">
                    <w:rPr>
                      <w:rFonts w:cstheme="majorBidi"/>
                      <w:b/>
                      <w:iCs/>
                      <w:sz w:val="28"/>
                      <w:szCs w:val="28"/>
                    </w:rPr>
                    <w:t>l’agréage</w:t>
                  </w:r>
                  <w:r w:rsidRPr="00957960">
                    <w:rPr>
                      <w:rFonts w:cstheme="majorBidi"/>
                      <w:b/>
                      <w:iCs/>
                      <w:sz w:val="24"/>
                      <w:szCs w:val="24"/>
                    </w:rPr>
                    <w:t>:</w:t>
                  </w:r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>{</w:t>
                  </w:r>
                  <w:proofErr w:type="gramEnd"/>
                  <w:r w:rsidRPr="00B8549C">
                    <w:rPr>
                      <w:rFonts w:cstheme="majorBidi"/>
                      <w:bCs/>
                      <w:iCs/>
                      <w:sz w:val="24"/>
                      <w:szCs w:val="24"/>
                    </w:rPr>
                    <w:t xml:space="preserve">{gr}}                                                                         </w:t>
                  </w:r>
                </w:p>
              </w:txbxContent>
            </v:textbox>
          </v:shape>
        </w:pict>
      </w:r>
      <w:r w:rsidR="0071147A">
        <w:rPr>
          <w:rFonts w:cstheme="majorBidi"/>
          <w:b/>
          <w:iCs/>
          <w:sz w:val="32"/>
          <w:szCs w:val="32"/>
        </w:rPr>
        <w:t>({{</w:t>
      </w:r>
      <w:proofErr w:type="spellStart"/>
      <w:r w:rsidR="00503D4D">
        <w:rPr>
          <w:rFonts w:cstheme="majorBidi"/>
          <w:b/>
          <w:i/>
          <w:sz w:val="32"/>
          <w:szCs w:val="32"/>
        </w:rPr>
        <w:t>num</w:t>
      </w:r>
      <w:proofErr w:type="spellEnd"/>
      <w:r w:rsidR="0071147A">
        <w:rPr>
          <w:rFonts w:cstheme="majorBidi"/>
          <w:b/>
          <w:i/>
          <w:sz w:val="32"/>
          <w:szCs w:val="32"/>
        </w:rPr>
        <w:t>}})</w:t>
      </w:r>
    </w:p>
    <w:p w14:paraId="73DDDFD2" w14:textId="646E3F5B" w:rsidR="00C93E98" w:rsidRPr="00B8549C" w:rsidRDefault="0071147A" w:rsidP="00545A8B">
      <w:pPr>
        <w:pStyle w:val="ListContinue5"/>
        <w:tabs>
          <w:tab w:val="left" w:pos="6379"/>
        </w:tabs>
        <w:spacing w:after="0"/>
        <w:ind w:right="0" w:firstLine="142"/>
        <w:jc w:val="left"/>
        <w:rPr>
          <w:rFonts w:asciiTheme="majorBidi" w:hAnsiTheme="majorBidi" w:cstheme="majorBidi"/>
          <w:bCs/>
          <w:iCs/>
          <w:sz w:val="24"/>
          <w:szCs w:val="24"/>
        </w:rPr>
      </w:pPr>
      <w:r w:rsidRPr="00B8549C">
        <w:rPr>
          <w:rFonts w:cstheme="majorBidi"/>
          <w:b/>
          <w:iCs/>
          <w:sz w:val="28"/>
          <w:szCs w:val="28"/>
        </w:rPr>
        <w:t>Espèce :</w:t>
      </w:r>
      <w:r>
        <w:rPr>
          <w:rFonts w:cstheme="majorBidi"/>
          <w:bCs/>
          <w:iCs/>
          <w:sz w:val="28"/>
          <w:szCs w:val="28"/>
        </w:rPr>
        <w:t xml:space="preserve"> </w:t>
      </w:r>
      <w:r w:rsidRPr="00B8549C">
        <w:rPr>
          <w:rFonts w:cstheme="majorBidi"/>
          <w:bCs/>
          <w:iCs/>
          <w:sz w:val="24"/>
          <w:szCs w:val="24"/>
        </w:rPr>
        <w:t>{{</w:t>
      </w:r>
      <w:proofErr w:type="gramStart"/>
      <w:r w:rsidRPr="00B8549C">
        <w:rPr>
          <w:rFonts w:cstheme="majorBidi"/>
          <w:bCs/>
          <w:iCs/>
          <w:sz w:val="24"/>
          <w:szCs w:val="24"/>
        </w:rPr>
        <w:t>esp }</w:t>
      </w:r>
      <w:proofErr w:type="gramEnd"/>
      <w:r w:rsidRPr="00B8549C">
        <w:rPr>
          <w:rFonts w:cstheme="majorBidi"/>
          <w:bCs/>
          <w:iCs/>
          <w:sz w:val="24"/>
          <w:szCs w:val="24"/>
        </w:rPr>
        <w:t>}</w:t>
      </w:r>
      <w:r>
        <w:rPr>
          <w:rFonts w:cstheme="majorBidi"/>
          <w:bCs/>
          <w:iCs/>
          <w:sz w:val="28"/>
          <w:szCs w:val="28"/>
        </w:rPr>
        <w:t xml:space="preserve">                                  </w:t>
      </w:r>
      <w:r w:rsidR="008E190B">
        <w:rPr>
          <w:rFonts w:cstheme="majorBidi"/>
          <w:bCs/>
          <w:iCs/>
          <w:sz w:val="28"/>
          <w:szCs w:val="28"/>
        </w:rPr>
        <w:t xml:space="preserve">                 </w:t>
      </w:r>
      <w:r>
        <w:rPr>
          <w:rFonts w:cstheme="majorBidi"/>
          <w:bCs/>
          <w:iCs/>
          <w:sz w:val="28"/>
          <w:szCs w:val="28"/>
        </w:rPr>
        <w:t xml:space="preserve"> </w:t>
      </w:r>
      <w:r w:rsidR="00B8549C">
        <w:rPr>
          <w:rFonts w:cstheme="majorBidi"/>
          <w:bCs/>
          <w:iCs/>
          <w:sz w:val="28"/>
          <w:szCs w:val="28"/>
        </w:rPr>
        <w:t xml:space="preserve">  </w:t>
      </w:r>
      <w:r w:rsidR="00A13236">
        <w:rPr>
          <w:rFonts w:cstheme="majorBidi"/>
          <w:bCs/>
          <w:iCs/>
          <w:sz w:val="28"/>
          <w:szCs w:val="28"/>
        </w:rPr>
        <w:t xml:space="preserve">    </w:t>
      </w:r>
    </w:p>
    <w:p w14:paraId="21E07234" w14:textId="77777777" w:rsidR="00C93E98" w:rsidRDefault="0047417F" w:rsidP="00545A8B">
      <w:pPr>
        <w:pStyle w:val="ListContinue5"/>
        <w:spacing w:after="0"/>
        <w:ind w:right="0" w:firstLine="142"/>
        <w:jc w:val="left"/>
        <w:rPr>
          <w:rFonts w:asciiTheme="majorBidi" w:hAnsiTheme="majorBidi" w:cstheme="majorBidi"/>
          <w:bCs/>
          <w:iCs/>
          <w:sz w:val="28"/>
          <w:szCs w:val="28"/>
        </w:rPr>
      </w:pPr>
      <w:r>
        <w:rPr>
          <w:rFonts w:cstheme="majorBidi"/>
          <w:b/>
          <w:iCs/>
          <w:sz w:val="28"/>
          <w:szCs w:val="28"/>
        </w:rPr>
        <w:t xml:space="preserve">Nom de </w:t>
      </w:r>
      <w:proofErr w:type="gramStart"/>
      <w:r>
        <w:rPr>
          <w:rFonts w:cstheme="majorBidi"/>
          <w:b/>
          <w:iCs/>
          <w:sz w:val="28"/>
          <w:szCs w:val="28"/>
        </w:rPr>
        <w:t>l’acheteur</w:t>
      </w:r>
      <w:r w:rsidR="0071147A" w:rsidRPr="00B8549C">
        <w:rPr>
          <w:rFonts w:cstheme="majorBidi"/>
          <w:b/>
          <w:iCs/>
          <w:sz w:val="28"/>
          <w:szCs w:val="28"/>
        </w:rPr>
        <w:t>:</w:t>
      </w:r>
      <w:r w:rsidR="008B41E9">
        <w:rPr>
          <w:rFonts w:cstheme="majorBidi"/>
          <w:bCs/>
          <w:iCs/>
          <w:sz w:val="24"/>
          <w:szCs w:val="24"/>
        </w:rPr>
        <w:t>{</w:t>
      </w:r>
      <w:proofErr w:type="gramEnd"/>
      <w:r w:rsidR="008B41E9">
        <w:rPr>
          <w:rFonts w:cstheme="majorBidi"/>
          <w:bCs/>
          <w:iCs/>
          <w:sz w:val="24"/>
          <w:szCs w:val="24"/>
        </w:rPr>
        <w:t>{</w:t>
      </w:r>
      <w:proofErr w:type="spellStart"/>
      <w:r w:rsidR="00675197">
        <w:rPr>
          <w:rFonts w:cstheme="majorBidi"/>
          <w:bCs/>
          <w:iCs/>
          <w:sz w:val="24"/>
          <w:szCs w:val="24"/>
        </w:rPr>
        <w:t>mmmmmmmmmmmmmmmmm</w:t>
      </w:r>
      <w:proofErr w:type="spellEnd"/>
      <w:r w:rsidR="008B41E9">
        <w:rPr>
          <w:rFonts w:cstheme="majorBidi"/>
          <w:bCs/>
          <w:iCs/>
          <w:sz w:val="24"/>
          <w:szCs w:val="24"/>
        </w:rPr>
        <w:t>}}</w:t>
      </w:r>
      <w:r w:rsidR="00573AD2" w:rsidRPr="00162A2B">
        <w:rPr>
          <w:rFonts w:cstheme="majorBidi"/>
          <w:bCs/>
          <w:iCs/>
          <w:sz w:val="24"/>
          <w:szCs w:val="24"/>
        </w:rPr>
        <w:t xml:space="preserve"> </w:t>
      </w:r>
      <w:r w:rsidR="008B41E9">
        <w:rPr>
          <w:rFonts w:cstheme="majorBidi"/>
          <w:b/>
          <w:iCs/>
          <w:sz w:val="24"/>
          <w:szCs w:val="24"/>
        </w:rPr>
        <w:t xml:space="preserve"> </w:t>
      </w:r>
      <w:r w:rsidR="00675197">
        <w:rPr>
          <w:rFonts w:cstheme="majorBidi"/>
          <w:b/>
          <w:iCs/>
          <w:sz w:val="24"/>
          <w:szCs w:val="24"/>
        </w:rPr>
        <w:t xml:space="preserve">      </w:t>
      </w:r>
      <w:r w:rsidR="0076193B">
        <w:rPr>
          <w:rFonts w:cstheme="majorBidi"/>
          <w:b/>
          <w:iCs/>
          <w:sz w:val="24"/>
          <w:szCs w:val="24"/>
        </w:rPr>
        <w:t xml:space="preserve">     </w:t>
      </w:r>
      <w:r w:rsidR="00D55BCA">
        <w:rPr>
          <w:rFonts w:cstheme="majorBidi"/>
          <w:b/>
          <w:iCs/>
          <w:sz w:val="24"/>
          <w:szCs w:val="24"/>
        </w:rPr>
        <w:t xml:space="preserve">     </w:t>
      </w:r>
    </w:p>
    <w:p w14:paraId="3A89F28F" w14:textId="05A6D21D" w:rsidR="00C93E98" w:rsidRPr="006D7DA7" w:rsidRDefault="0071147A" w:rsidP="00545A8B">
      <w:pPr>
        <w:pStyle w:val="ListContinue5"/>
        <w:tabs>
          <w:tab w:val="left" w:pos="5880"/>
        </w:tabs>
        <w:spacing w:after="0"/>
        <w:ind w:left="142" w:right="-1"/>
        <w:jc w:val="left"/>
        <w:rPr>
          <w:rFonts w:cstheme="majorBidi"/>
          <w:bCs/>
          <w:iCs/>
          <w:sz w:val="28"/>
          <w:szCs w:val="28"/>
        </w:rPr>
      </w:pPr>
      <w:r w:rsidRPr="00B8549C">
        <w:rPr>
          <w:rFonts w:cstheme="majorBidi"/>
          <w:b/>
          <w:iCs/>
          <w:sz w:val="28"/>
          <w:szCs w:val="28"/>
        </w:rPr>
        <w:t>Adresse</w:t>
      </w:r>
      <w:r w:rsidR="00957960">
        <w:rPr>
          <w:rFonts w:cstheme="majorBidi"/>
          <w:b/>
          <w:iCs/>
          <w:sz w:val="28"/>
          <w:szCs w:val="28"/>
        </w:rPr>
        <w:t> :</w:t>
      </w:r>
      <w:r>
        <w:rPr>
          <w:rFonts w:cstheme="majorBidi"/>
          <w:bCs/>
          <w:iCs/>
          <w:sz w:val="28"/>
          <w:szCs w:val="28"/>
        </w:rPr>
        <w:t xml:space="preserve">                     </w:t>
      </w:r>
      <w:r w:rsidR="00964B89">
        <w:rPr>
          <w:rFonts w:cstheme="majorBidi"/>
          <w:bCs/>
          <w:iCs/>
          <w:sz w:val="28"/>
          <w:szCs w:val="28"/>
        </w:rPr>
        <w:t xml:space="preserve">                                                   </w:t>
      </w:r>
      <w:r w:rsidR="00813ED0">
        <w:rPr>
          <w:rFonts w:cstheme="majorBidi"/>
          <w:bCs/>
          <w:iCs/>
          <w:sz w:val="28"/>
          <w:szCs w:val="28"/>
        </w:rPr>
        <w:t xml:space="preserve"> </w:t>
      </w:r>
      <w:r>
        <w:rPr>
          <w:rFonts w:cstheme="majorBidi"/>
          <w:bCs/>
          <w:iCs/>
          <w:sz w:val="28"/>
          <w:szCs w:val="28"/>
        </w:rPr>
        <w:t xml:space="preserve">                          </w:t>
      </w:r>
      <w:r w:rsidR="00162A2B">
        <w:rPr>
          <w:rFonts w:cstheme="majorBidi"/>
          <w:bCs/>
          <w:iCs/>
          <w:sz w:val="28"/>
          <w:szCs w:val="28"/>
        </w:rPr>
        <w:t xml:space="preserve">             </w:t>
      </w:r>
      <w:r w:rsidR="008E190B">
        <w:rPr>
          <w:rFonts w:cstheme="majorBidi"/>
          <w:bCs/>
          <w:iCs/>
          <w:sz w:val="28"/>
          <w:szCs w:val="28"/>
        </w:rPr>
        <w:t xml:space="preserve"> </w:t>
      </w:r>
      <w:r w:rsidR="00162A2B">
        <w:rPr>
          <w:rFonts w:cstheme="majorBidi"/>
          <w:bCs/>
          <w:iCs/>
          <w:sz w:val="28"/>
          <w:szCs w:val="28"/>
        </w:rPr>
        <w:t xml:space="preserve">    </w:t>
      </w:r>
      <w:r w:rsidR="00A13236">
        <w:rPr>
          <w:rFonts w:cstheme="majorBidi"/>
          <w:bCs/>
          <w:iCs/>
          <w:sz w:val="28"/>
          <w:szCs w:val="28"/>
        </w:rPr>
        <w:t xml:space="preserve">      </w:t>
      </w:r>
      <w:r w:rsidR="00416888">
        <w:rPr>
          <w:rFonts w:cstheme="majorBidi"/>
          <w:bCs/>
          <w:iCs/>
          <w:sz w:val="28"/>
          <w:szCs w:val="28"/>
        </w:rPr>
        <w:t xml:space="preserve">  </w:t>
      </w:r>
      <w:r w:rsidR="00A13236">
        <w:rPr>
          <w:rFonts w:cstheme="majorBidi"/>
          <w:bCs/>
          <w:iCs/>
          <w:sz w:val="28"/>
          <w:szCs w:val="28"/>
        </w:rPr>
        <w:t xml:space="preserve"> </w:t>
      </w:r>
      <w:r w:rsidR="00675197">
        <w:rPr>
          <w:rFonts w:cstheme="majorBidi"/>
          <w:bCs/>
          <w:iCs/>
          <w:sz w:val="28"/>
          <w:szCs w:val="28"/>
        </w:rPr>
        <w:t xml:space="preserve"> </w:t>
      </w:r>
      <w:r w:rsidR="00964B89">
        <w:rPr>
          <w:rFonts w:cstheme="majorBidi"/>
          <w:b/>
          <w:iCs/>
          <w:sz w:val="28"/>
          <w:szCs w:val="28"/>
        </w:rPr>
        <w:t xml:space="preserve">                                            </w:t>
      </w:r>
      <w:r w:rsidR="00545A8B">
        <w:rPr>
          <w:rFonts w:cstheme="majorBidi"/>
          <w:b/>
          <w:iCs/>
          <w:sz w:val="28"/>
          <w:szCs w:val="28"/>
        </w:rPr>
        <w:t xml:space="preserve">   </w:t>
      </w:r>
      <w:r w:rsidRPr="00B8549C">
        <w:rPr>
          <w:rFonts w:cstheme="majorBidi"/>
          <w:b/>
          <w:iCs/>
          <w:sz w:val="28"/>
          <w:szCs w:val="28"/>
        </w:rPr>
        <w:t>Point de collecte :</w:t>
      </w:r>
      <w:r>
        <w:rPr>
          <w:rFonts w:cstheme="majorBidi"/>
          <w:bCs/>
          <w:iCs/>
          <w:sz w:val="28"/>
          <w:szCs w:val="28"/>
        </w:rPr>
        <w:t xml:space="preserve"> </w:t>
      </w:r>
      <w:r w:rsidRPr="00B8549C">
        <w:rPr>
          <w:rFonts w:cstheme="majorBidi"/>
          <w:bCs/>
          <w:iCs/>
          <w:sz w:val="24"/>
          <w:szCs w:val="24"/>
        </w:rPr>
        <w:t>{{</w:t>
      </w:r>
      <w:proofErr w:type="spellStart"/>
      <w:r w:rsidRPr="00B8549C">
        <w:rPr>
          <w:rFonts w:cstheme="majorBidi"/>
          <w:bCs/>
          <w:iCs/>
          <w:sz w:val="24"/>
          <w:szCs w:val="24"/>
        </w:rPr>
        <w:t>pntc</w:t>
      </w:r>
      <w:proofErr w:type="spellEnd"/>
      <w:r w:rsidRPr="00B8549C">
        <w:rPr>
          <w:rFonts w:cstheme="majorBidi"/>
          <w:bCs/>
          <w:iCs/>
          <w:sz w:val="24"/>
          <w:szCs w:val="24"/>
        </w:rPr>
        <w:t xml:space="preserve">}}  </w:t>
      </w:r>
      <w:r w:rsidR="00964B89">
        <w:rPr>
          <w:rFonts w:cstheme="majorBidi"/>
          <w:bCs/>
          <w:iCs/>
          <w:sz w:val="24"/>
          <w:szCs w:val="24"/>
        </w:rPr>
        <w:t xml:space="preserve">    </w:t>
      </w:r>
      <w:r w:rsidR="00BA2FC3">
        <w:rPr>
          <w:rFonts w:cstheme="majorBidi"/>
          <w:bCs/>
          <w:iCs/>
          <w:sz w:val="24"/>
          <w:szCs w:val="24"/>
        </w:rPr>
        <w:t xml:space="preserve">         </w:t>
      </w:r>
      <w:r w:rsidR="00DB40E7">
        <w:rPr>
          <w:rFonts w:cstheme="majorBidi"/>
          <w:bCs/>
          <w:iCs/>
          <w:sz w:val="24"/>
          <w:szCs w:val="24"/>
        </w:rPr>
        <w:t xml:space="preserve">            </w:t>
      </w:r>
    </w:p>
    <w:tbl>
      <w:tblPr>
        <w:tblW w:w="10568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705"/>
        <w:gridCol w:w="2833"/>
        <w:gridCol w:w="1844"/>
        <w:gridCol w:w="1946"/>
        <w:gridCol w:w="3240"/>
      </w:tblGrid>
      <w:tr w:rsidR="00A546AF" w14:paraId="136A1FFB" w14:textId="77777777" w:rsidTr="00A546AF">
        <w:trPr>
          <w:trHeight w:val="397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2B1E3B" w14:textId="77777777" w:rsidR="00A546AF" w:rsidRDefault="00A546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>
              <w:rPr>
                <w:rFonts w:cstheme="majorBidi"/>
                <w:b/>
                <w:iCs/>
                <w:sz w:val="24"/>
                <w:szCs w:val="24"/>
              </w:rPr>
              <w:t>Paramètre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3A5CF" w14:textId="77777777" w:rsidR="00A546AF" w:rsidRDefault="00A546AF">
            <w:pPr>
              <w:pStyle w:val="ListContinue5"/>
              <w:widowControl w:val="0"/>
              <w:spacing w:after="0"/>
              <w:ind w:right="0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>
              <w:rPr>
                <w:rFonts w:cstheme="majorBidi"/>
                <w:b/>
                <w:iCs/>
                <w:sz w:val="24"/>
                <w:szCs w:val="24"/>
              </w:rPr>
              <w:t>Limites</w:t>
            </w:r>
          </w:p>
          <w:p w14:paraId="666CD103" w14:textId="77777777" w:rsidR="00A546AF" w:rsidRDefault="00A546AF">
            <w:pPr>
              <w:pStyle w:val="ListContinue5"/>
              <w:widowControl w:val="0"/>
              <w:spacing w:after="0"/>
              <w:ind w:right="0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>
              <w:rPr>
                <w:rFonts w:cstheme="majorBidi"/>
                <w:b/>
                <w:iCs/>
              </w:rPr>
              <w:t>(sans bon ni réf)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B3F9F" w14:textId="77777777" w:rsidR="00A546AF" w:rsidRDefault="00A546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>
              <w:rPr>
                <w:rFonts w:cstheme="majorBidi"/>
                <w:b/>
                <w:iCs/>
                <w:sz w:val="24"/>
                <w:szCs w:val="24"/>
              </w:rPr>
              <w:t>valeurs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4EDC66" w14:textId="77777777" w:rsidR="00A546AF" w:rsidRDefault="00A546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>
              <w:rPr>
                <w:rFonts w:cstheme="majorBidi"/>
                <w:b/>
                <w:iCs/>
                <w:sz w:val="24"/>
                <w:szCs w:val="24"/>
              </w:rPr>
              <w:t>Observation</w:t>
            </w:r>
          </w:p>
        </w:tc>
      </w:tr>
      <w:tr w:rsidR="00A546AF" w14:paraId="66DD7503" w14:textId="77777777" w:rsidTr="00D10B76">
        <w:trPr>
          <w:trHeight w:val="266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99B60" w14:textId="77777777" w:rsidR="00A546AF" w:rsidRDefault="00A546AF">
            <w:pPr>
              <w:pStyle w:val="List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>Poids spécifique (kg/hl)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AA9EBF" w14:textId="77777777" w:rsidR="00A546AF" w:rsidRDefault="00A546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(75.500-75.899)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8DC4F" w14:textId="77777777" w:rsidR="00A546AF" w:rsidRDefault="00A546AF" w:rsidP="00E247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psv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32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19B82C" w14:textId="412487B4" w:rsidR="00A546AF" w:rsidRDefault="00A546AF" w:rsidP="00D10B76">
            <w:pPr>
              <w:pStyle w:val="ListContinue5"/>
              <w:widowControl w:val="0"/>
              <w:ind w:right="0"/>
              <w:jc w:val="left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obb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  <w:p w14:paraId="18BB5CA2" w14:textId="77777777" w:rsidR="00A546AF" w:rsidRDefault="00A546AF" w:rsidP="00E247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A546AF" w14:paraId="32ADE34D" w14:textId="77777777" w:rsidTr="00A546AF">
        <w:trPr>
          <w:trHeight w:val="266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DEDCD7" w14:textId="77777777" w:rsidR="00A546AF" w:rsidRDefault="00A546AF">
            <w:pPr>
              <w:pStyle w:val="List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Teneur en eau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AFB65" w14:textId="77777777" w:rsidR="00A546AF" w:rsidRDefault="00A546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Cs/>
                <w:iCs/>
                <w:color w:val="FF0000"/>
                <w:sz w:val="24"/>
                <w:szCs w:val="24"/>
              </w:rPr>
              <w:t>(13.5-15)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B42FC" w14:textId="77777777" w:rsidR="00A546AF" w:rsidRDefault="00A546AF" w:rsidP="00E247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tnev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324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01D64B8" w14:textId="77777777" w:rsidR="00A546AF" w:rsidRDefault="00A546AF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A546AF" w14:paraId="4D12A352" w14:textId="77777777" w:rsidTr="00A546AF">
        <w:trPr>
          <w:trHeight w:val="266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5CF92" w14:textId="77777777" w:rsidR="00A546AF" w:rsidRDefault="00A546AF">
            <w:pPr>
              <w:pStyle w:val="List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>Ergo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902A3" w14:textId="77777777" w:rsidR="00A546AF" w:rsidRDefault="00A546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&lt;</w:t>
            </w:r>
            <w:r>
              <w:rPr>
                <w:rFonts w:cstheme="majorBidi"/>
                <w:bCs/>
                <w:iCs/>
                <w:color w:val="FF0000"/>
                <w:sz w:val="24"/>
                <w:szCs w:val="24"/>
              </w:rPr>
              <w:t>0.001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6DE95" w14:textId="1269FBB3" w:rsidR="00A546AF" w:rsidRDefault="00A546AF" w:rsidP="00E247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verg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324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222D358" w14:textId="77777777" w:rsidR="00A546AF" w:rsidRDefault="00A546AF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A546AF" w14:paraId="3882F93A" w14:textId="77777777" w:rsidTr="00A546AF">
        <w:trPr>
          <w:trHeight w:val="266"/>
        </w:trPr>
        <w:tc>
          <w:tcPr>
            <w:tcW w:w="3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05E26" w14:textId="77777777" w:rsidR="00A546AF" w:rsidRDefault="00A546AF">
            <w:pPr>
              <w:pStyle w:val="List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Graines nuisibles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8BE16" w14:textId="77777777" w:rsidR="00A546AF" w:rsidRDefault="00A546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&lt;</w:t>
            </w:r>
            <w:r>
              <w:rPr>
                <w:rFonts w:cstheme="majorBidi"/>
                <w:bCs/>
                <w:iCs/>
                <w:color w:val="FF0000"/>
                <w:sz w:val="24"/>
                <w:szCs w:val="24"/>
              </w:rPr>
              <w:t>0.001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10326" w14:textId="04B188A6" w:rsidR="00A546AF" w:rsidRDefault="00A546AF" w:rsidP="00E247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vnsb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324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74260A9" w14:textId="77777777" w:rsidR="00A546AF" w:rsidRDefault="00A546AF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A546AF" w14:paraId="24A76BBE" w14:textId="77777777" w:rsidTr="00A546AF">
        <w:trPr>
          <w:trHeight w:val="266"/>
        </w:trPr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0B00" w14:textId="77777777" w:rsidR="00A546AF" w:rsidRDefault="00A546AF">
            <w:pPr>
              <w:pStyle w:val="ListContinue5"/>
              <w:widowControl w:val="0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  <w:p w14:paraId="7DD2CC2C" w14:textId="77777777" w:rsidR="00A546AF" w:rsidRDefault="00A546AF">
            <w:pPr>
              <w:pStyle w:val="ListContinue5"/>
              <w:widowControl w:val="0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  <w:p w14:paraId="1AEFB7A3" w14:textId="77777777" w:rsidR="00A546AF" w:rsidRDefault="00A546AF">
            <w:pPr>
              <w:pStyle w:val="List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/>
                <w:iCs/>
                <w:sz w:val="24"/>
                <w:szCs w:val="24"/>
              </w:rPr>
              <w:t>Imp. 1</w:t>
            </w:r>
            <w:r>
              <w:rPr>
                <w:rFonts w:cstheme="majorBidi"/>
                <w:b/>
                <w:iCs/>
                <w:sz w:val="24"/>
                <w:szCs w:val="24"/>
                <w:vertAlign w:val="superscript"/>
              </w:rPr>
              <w:t>ere</w:t>
            </w:r>
            <w:r>
              <w:rPr>
                <w:rFonts w:cstheme="majorBidi"/>
                <w:b/>
                <w:iCs/>
                <w:sz w:val="24"/>
                <w:szCs w:val="24"/>
              </w:rPr>
              <w:t xml:space="preserve"> cat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4A13B" w14:textId="77777777" w:rsidR="00A546AF" w:rsidRDefault="00A546AF">
            <w:pPr>
              <w:pStyle w:val="List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Débris végétaux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A5D68" w14:textId="77777777" w:rsidR="00A546AF" w:rsidRDefault="00A546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Cs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E13C1" w14:textId="77777777" w:rsidR="00A546AF" w:rsidRDefault="00A546AF" w:rsidP="00E247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dbv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324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2B92AAF" w14:textId="77777777" w:rsidR="00A546AF" w:rsidRDefault="00A546AF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A546AF" w14:paraId="12A2BC0C" w14:textId="77777777" w:rsidTr="00A546AF">
        <w:trPr>
          <w:trHeight w:val="266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DD2EA4" w14:textId="77777777" w:rsidR="00A546AF" w:rsidRDefault="00A546AF">
            <w:pPr>
              <w:suppressAutoHyphens w:val="0"/>
              <w:spacing w:after="0" w:line="240" w:lineRule="auto"/>
              <w:rPr>
                <w:rFonts w:asciiTheme="majorBidi" w:eastAsia="Times New Roman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32284" w14:textId="77777777" w:rsidR="00A546AF" w:rsidRDefault="00A546AF">
            <w:pPr>
              <w:pStyle w:val="List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Matière inerte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01317" w14:textId="77777777" w:rsidR="00A546AF" w:rsidRDefault="00A546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Cs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C96432" w14:textId="77777777" w:rsidR="00A546AF" w:rsidRDefault="00A546AF" w:rsidP="00E247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mtiv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324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C8B9A13" w14:textId="77777777" w:rsidR="00A546AF" w:rsidRDefault="00A546AF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A546AF" w14:paraId="585D34E3" w14:textId="77777777" w:rsidTr="00A546AF">
        <w:trPr>
          <w:trHeight w:val="266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14D6A1" w14:textId="77777777" w:rsidR="00A546AF" w:rsidRDefault="00A546AF">
            <w:pPr>
              <w:suppressAutoHyphens w:val="0"/>
              <w:spacing w:after="0" w:line="240" w:lineRule="auto"/>
              <w:rPr>
                <w:rFonts w:asciiTheme="majorBidi" w:eastAsia="Times New Roman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A8FCB" w14:textId="77777777" w:rsidR="00A546AF" w:rsidRDefault="00A546AF">
            <w:pPr>
              <w:pStyle w:val="List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Grains chauffés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B2627" w14:textId="77777777" w:rsidR="00A546AF" w:rsidRDefault="00A546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383FB" w14:textId="77777777" w:rsidR="00A546AF" w:rsidRDefault="00A546AF" w:rsidP="00E247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grch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324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552E664" w14:textId="77777777" w:rsidR="00A546AF" w:rsidRDefault="00A546AF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A546AF" w14:paraId="5230C89C" w14:textId="77777777" w:rsidTr="00A546AF">
        <w:trPr>
          <w:trHeight w:val="266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2C8E7" w14:textId="77777777" w:rsidR="00A546AF" w:rsidRDefault="00A546AF">
            <w:pPr>
              <w:suppressAutoHyphens w:val="0"/>
              <w:spacing w:after="0" w:line="240" w:lineRule="auto"/>
              <w:rPr>
                <w:rFonts w:asciiTheme="majorBidi" w:eastAsia="Times New Roman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1F0A0" w14:textId="77777777" w:rsidR="00A546AF" w:rsidRDefault="00A546AF">
            <w:pPr>
              <w:pStyle w:val="List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Grains sans valeur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9187E" w14:textId="77777777" w:rsidR="00A546AF" w:rsidRDefault="00A546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D890B" w14:textId="77777777" w:rsidR="00A546AF" w:rsidRDefault="00A546AF" w:rsidP="00E247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grsn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324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1F2298C" w14:textId="77777777" w:rsidR="00A546AF" w:rsidRDefault="00A546AF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A546AF" w14:paraId="67D037C4" w14:textId="77777777" w:rsidTr="00A546AF">
        <w:trPr>
          <w:trHeight w:val="266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8CDFF7" w14:textId="77777777" w:rsidR="00A546AF" w:rsidRDefault="00A546AF">
            <w:pPr>
              <w:suppressAutoHyphens w:val="0"/>
              <w:spacing w:after="0" w:line="240" w:lineRule="auto"/>
              <w:rPr>
                <w:rFonts w:asciiTheme="majorBidi" w:eastAsia="Times New Roman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8D1A9" w14:textId="77777777" w:rsidR="00A546AF" w:rsidRDefault="00A546AF">
            <w:pPr>
              <w:pStyle w:val="List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>Grains cariés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00C73" w14:textId="77777777" w:rsidR="00A546AF" w:rsidRDefault="00A546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A5944" w14:textId="36A1430E" w:rsidR="00A546AF" w:rsidRDefault="00A546AF" w:rsidP="00E247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vgc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 xml:space="preserve">}}                      </w:t>
            </w:r>
          </w:p>
        </w:tc>
        <w:tc>
          <w:tcPr>
            <w:tcW w:w="324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EED11C9" w14:textId="77777777" w:rsidR="00A546AF" w:rsidRDefault="00A546AF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A546AF" w14:paraId="720A95C3" w14:textId="77777777" w:rsidTr="00A546AF">
        <w:trPr>
          <w:trHeight w:val="266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F83BD6" w14:textId="77777777" w:rsidR="00A546AF" w:rsidRDefault="00A546AF">
            <w:pPr>
              <w:suppressAutoHyphens w:val="0"/>
              <w:spacing w:after="0" w:line="240" w:lineRule="auto"/>
              <w:rPr>
                <w:rFonts w:asciiTheme="majorBidi" w:eastAsia="Times New Roman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C4E39" w14:textId="77777777" w:rsidR="00A546AF" w:rsidRDefault="00A546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sz w:val="28"/>
                <w:szCs w:val="28"/>
              </w:rPr>
            </w:pPr>
            <w:r>
              <w:rPr>
                <w:rFonts w:cstheme="majorBidi"/>
                <w:b/>
                <w:iCs/>
                <w:sz w:val="28"/>
                <w:szCs w:val="28"/>
              </w:rPr>
              <w:t>Total(%)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18D23" w14:textId="77777777" w:rsidR="00A546AF" w:rsidRDefault="00A546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≤1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06CE8" w14:textId="77777777" w:rsidR="00A546AF" w:rsidRDefault="00A546AF" w:rsidP="00E247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{{tt1v}}</w:t>
            </w:r>
          </w:p>
        </w:tc>
        <w:tc>
          <w:tcPr>
            <w:tcW w:w="324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A3583B4" w14:textId="77777777" w:rsidR="00A546AF" w:rsidRDefault="00A546AF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A546AF" w14:paraId="55D15EAB" w14:textId="77777777" w:rsidTr="00A546AF">
        <w:trPr>
          <w:trHeight w:val="546"/>
        </w:trPr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3FF8" w14:textId="77777777" w:rsidR="00A546AF" w:rsidRDefault="00A546AF">
            <w:pPr>
              <w:pStyle w:val="ListContinue5"/>
              <w:widowControl w:val="0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  <w:p w14:paraId="3F42D6C0" w14:textId="77777777" w:rsidR="00A546AF" w:rsidRDefault="00A546AF">
            <w:pPr>
              <w:pStyle w:val="ListContinue5"/>
              <w:widowControl w:val="0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  <w:p w14:paraId="02354C6F" w14:textId="77777777" w:rsidR="00A546AF" w:rsidRDefault="00A546AF">
            <w:pPr>
              <w:pStyle w:val="ListContinue5"/>
              <w:widowControl w:val="0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  <w:p w14:paraId="51C1F924" w14:textId="77777777" w:rsidR="00A546AF" w:rsidRDefault="00A546AF">
            <w:pPr>
              <w:pStyle w:val="ListContinue5"/>
              <w:widowControl w:val="0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  <w:p w14:paraId="197FCA7A" w14:textId="77777777" w:rsidR="00A546AF" w:rsidRDefault="00A546AF">
            <w:pPr>
              <w:pStyle w:val="ListContinue5"/>
              <w:widowControl w:val="0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>
              <w:rPr>
                <w:rFonts w:cstheme="majorBidi"/>
                <w:b/>
                <w:iCs/>
                <w:sz w:val="24"/>
                <w:szCs w:val="24"/>
              </w:rPr>
              <w:t>Imp2</w:t>
            </w:r>
            <w:r>
              <w:rPr>
                <w:rFonts w:cstheme="majorBidi"/>
                <w:b/>
                <w:iCs/>
                <w:sz w:val="24"/>
                <w:szCs w:val="24"/>
                <w:vertAlign w:val="superscript"/>
              </w:rPr>
              <w:t xml:space="preserve">eme </w:t>
            </w:r>
            <w:r>
              <w:rPr>
                <w:rFonts w:cstheme="majorBidi"/>
                <w:b/>
                <w:iCs/>
                <w:sz w:val="24"/>
                <w:szCs w:val="24"/>
              </w:rPr>
              <w:t>cat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7601E" w14:textId="77777777" w:rsidR="00A546AF" w:rsidRDefault="00A546AF">
            <w:pPr>
              <w:pStyle w:val="ListContinue5"/>
              <w:widowControl w:val="0"/>
              <w:spacing w:after="0"/>
              <w:ind w:right="0"/>
              <w:jc w:val="left"/>
              <w:rPr>
                <w:rFonts w:asciiTheme="majorBidi" w:hAnsiTheme="majorBidi" w:cstheme="majorBidi"/>
                <w:bCs/>
                <w:iCs/>
                <w:sz w:val="28"/>
                <w:szCs w:val="28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Grains cassés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  <w:p w14:paraId="227F48C6" w14:textId="77777777" w:rsidR="00A546AF" w:rsidRDefault="00A546AF">
            <w:pPr>
              <w:pStyle w:val="ListContinue5"/>
              <w:widowControl w:val="0"/>
              <w:spacing w:after="0"/>
              <w:ind w:right="0"/>
              <w:jc w:val="left"/>
              <w:rPr>
                <w:rFonts w:asciiTheme="majorBidi" w:hAnsiTheme="majorBidi" w:cstheme="majorBidi"/>
                <w:b/>
                <w:iCs/>
                <w:sz w:val="28"/>
                <w:szCs w:val="28"/>
              </w:rPr>
            </w:pPr>
            <w:r>
              <w:rPr>
                <w:rFonts w:cstheme="majorBidi"/>
                <w:b/>
                <w:iCs/>
                <w:sz w:val="22"/>
                <w:szCs w:val="22"/>
              </w:rPr>
              <w:t>(</w:t>
            </w:r>
            <w:r>
              <w:rPr>
                <w:rFonts w:cstheme="majorBidi"/>
                <w:b/>
                <w:iCs/>
                <w:sz w:val="18"/>
                <w:szCs w:val="18"/>
              </w:rPr>
              <w:t>Le dessous du tamis 20.2.1mm)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B26E0" w14:textId="77777777" w:rsidR="00A546AF" w:rsidRDefault="00A546AF" w:rsidP="00121939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≤2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9B4F7" w14:textId="77777777" w:rsidR="00A546AF" w:rsidRDefault="00A546AF" w:rsidP="00121939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gcv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324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C892EB4" w14:textId="77777777" w:rsidR="00A546AF" w:rsidRDefault="00A546AF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A546AF" w14:paraId="6404B073" w14:textId="77777777" w:rsidTr="00A546AF">
        <w:trPr>
          <w:trHeight w:val="266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29B790" w14:textId="77777777" w:rsidR="00A546AF" w:rsidRDefault="00A546AF">
            <w:pPr>
              <w:suppressAutoHyphens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73E94D" w14:textId="77777777" w:rsidR="00A546AF" w:rsidRDefault="00A546AF">
            <w:pPr>
              <w:pStyle w:val="ListContinue5"/>
              <w:widowControl w:val="0"/>
              <w:spacing w:after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Grains maigres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  <w:p w14:paraId="44CA0E95" w14:textId="77777777" w:rsidR="00A546AF" w:rsidRDefault="00A546AF">
            <w:pPr>
              <w:pStyle w:val="ListContinue5"/>
              <w:widowControl w:val="0"/>
              <w:spacing w:after="0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  <w:vertAlign w:val="superscript"/>
              </w:rPr>
            </w:pPr>
            <w:r>
              <w:rPr>
                <w:rFonts w:cstheme="majorBidi"/>
                <w:b/>
                <w:iCs/>
              </w:rPr>
              <w:t>(le dessous du tamis 20.20mm)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E3B47" w14:textId="77777777" w:rsidR="00A546AF" w:rsidRDefault="00A546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4E1C4" w14:textId="77777777" w:rsidR="00A546AF" w:rsidRDefault="00A546AF" w:rsidP="00E247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gmx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324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F00FD5C" w14:textId="77777777" w:rsidR="00A546AF" w:rsidRDefault="00A546AF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A546AF" w14:paraId="18EF6CC3" w14:textId="77777777" w:rsidTr="00A546AF">
        <w:trPr>
          <w:trHeight w:val="266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F219B3" w14:textId="77777777" w:rsidR="00A546AF" w:rsidRDefault="00A546AF">
            <w:pPr>
              <w:suppressAutoHyphens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0AD69" w14:textId="77777777" w:rsidR="00A546AF" w:rsidRDefault="00A546AF">
            <w:pPr>
              <w:pStyle w:val="List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Gains échaudés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976A1" w14:textId="77777777" w:rsidR="00A546AF" w:rsidRDefault="00A546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8BE08" w14:textId="77777777" w:rsidR="00A546AF" w:rsidRDefault="00A546AF" w:rsidP="00E247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gehv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324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6D51E11" w14:textId="77777777" w:rsidR="00A546AF" w:rsidRDefault="00A546AF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A546AF" w14:paraId="72EE8259" w14:textId="77777777" w:rsidTr="00A546AF">
        <w:trPr>
          <w:trHeight w:val="266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C2E9C" w14:textId="77777777" w:rsidR="00A546AF" w:rsidRDefault="00A546AF">
            <w:pPr>
              <w:suppressAutoHyphens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4F23D" w14:textId="77777777" w:rsidR="00A546AF" w:rsidRDefault="00A546AF">
            <w:pPr>
              <w:pStyle w:val="List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Grains germés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DC04A" w14:textId="77777777" w:rsidR="00A546AF" w:rsidRDefault="00A546AF">
            <w:pPr>
              <w:pStyle w:val="ListContinue5"/>
              <w:widowControl w:val="0"/>
              <w:ind w:right="0"/>
              <w:jc w:val="left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 xml:space="preserve">            ≤ 2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69E36" w14:textId="77777777" w:rsidR="00A546AF" w:rsidRDefault="00A546AF" w:rsidP="00E247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grg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324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5CBB514" w14:textId="77777777" w:rsidR="00A546AF" w:rsidRDefault="00A546AF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A546AF" w14:paraId="30928998" w14:textId="77777777" w:rsidTr="00A546AF">
        <w:trPr>
          <w:trHeight w:val="266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0B987A" w14:textId="77777777" w:rsidR="00A546AF" w:rsidRDefault="00A546AF">
            <w:pPr>
              <w:suppressAutoHyphens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55BCF" w14:textId="77777777" w:rsidR="00A546AF" w:rsidRDefault="00A546AF">
            <w:pPr>
              <w:pStyle w:val="List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Grain punaisés </w:t>
            </w:r>
            <w:r w:rsidRPr="00CA11A3">
              <w:rPr>
                <w:rFonts w:cstheme="majorBidi"/>
                <w:bCs/>
                <w:iCs/>
              </w:rPr>
              <w:t xml:space="preserve">(%)  </w:t>
            </w:r>
            <w:r>
              <w:rPr>
                <w:rFonts w:cstheme="majorBidi"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FE5B9" w14:textId="77777777" w:rsidR="00A546AF" w:rsidRDefault="00A546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Cs/>
                <w:iCs/>
                <w:color w:val="FF0000"/>
                <w:sz w:val="24"/>
                <w:szCs w:val="24"/>
              </w:rPr>
              <w:t>≤1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CB5AA" w14:textId="77777777" w:rsidR="00A546AF" w:rsidRDefault="00A546AF" w:rsidP="00E247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grpn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324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F8E48FB" w14:textId="77777777" w:rsidR="00A546AF" w:rsidRDefault="00A546AF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A546AF" w14:paraId="787474E1" w14:textId="77777777" w:rsidTr="00A546AF">
        <w:trPr>
          <w:trHeight w:val="266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55FD8" w14:textId="77777777" w:rsidR="00A546AF" w:rsidRDefault="00A546AF">
            <w:pPr>
              <w:suppressAutoHyphens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89DB" w14:textId="77777777" w:rsidR="00A546AF" w:rsidRDefault="00A546AF">
            <w:pPr>
              <w:pStyle w:val="List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Grains piqués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76CB9" w14:textId="77777777" w:rsidR="00A546AF" w:rsidRDefault="00A546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Cs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2FC87" w14:textId="77777777" w:rsidR="00A546AF" w:rsidRDefault="00A546AF" w:rsidP="00E247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grpq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324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7AFA5B3" w14:textId="77777777" w:rsidR="00A546AF" w:rsidRDefault="00A546AF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A546AF" w14:paraId="3E954C37" w14:textId="77777777" w:rsidTr="00A546AF">
        <w:trPr>
          <w:trHeight w:val="266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B4C610" w14:textId="77777777" w:rsidR="00A546AF" w:rsidRDefault="00A546AF">
            <w:pPr>
              <w:suppressAutoHyphens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F2411" w14:textId="77777777" w:rsidR="00A546AF" w:rsidRDefault="00A546AF">
            <w:pPr>
              <w:pStyle w:val="List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>Grains boutés « faible »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741E5" w14:textId="77777777" w:rsidR="00A546AF" w:rsidRDefault="00A546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7BDFE" w14:textId="77777777" w:rsidR="00A546AF" w:rsidRDefault="00A546AF" w:rsidP="00E247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grbtf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324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FEFD398" w14:textId="77777777" w:rsidR="00A546AF" w:rsidRDefault="00A546AF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A546AF" w14:paraId="77494B4D" w14:textId="77777777" w:rsidTr="00A546AF">
        <w:trPr>
          <w:trHeight w:val="266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99C1FC" w14:textId="77777777" w:rsidR="00A546AF" w:rsidRDefault="00A546AF">
            <w:pPr>
              <w:suppressAutoHyphens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39885" w14:textId="77777777" w:rsidR="00A546AF" w:rsidRDefault="00A546AF">
            <w:pPr>
              <w:pStyle w:val="List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Grains boutés « forte »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EF417" w14:textId="77777777" w:rsidR="00A546AF" w:rsidRDefault="00A546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Cs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71086" w14:textId="77777777" w:rsidR="00A546AF" w:rsidRDefault="00A546AF" w:rsidP="00E247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grbt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324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1F0AAADB" w14:textId="77777777" w:rsidR="00A546AF" w:rsidRDefault="00A546AF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A546AF" w14:paraId="77F4F3B6" w14:textId="77777777" w:rsidTr="00A546AF">
        <w:trPr>
          <w:trHeight w:val="266"/>
        </w:trPr>
        <w:tc>
          <w:tcPr>
            <w:tcW w:w="7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DACE92" w14:textId="77777777" w:rsidR="00A546AF" w:rsidRDefault="00A546AF">
            <w:pPr>
              <w:suppressAutoHyphens w:val="0"/>
              <w:spacing w:after="0" w:line="240" w:lineRule="auto"/>
              <w:rPr>
                <w:rFonts w:asciiTheme="majorBidi" w:eastAsia="Times New Roman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38BC8" w14:textId="77777777" w:rsidR="00A546AF" w:rsidRDefault="00A546AF">
            <w:pPr>
              <w:pStyle w:val="List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Grains mouchetés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66235" w14:textId="77777777" w:rsidR="00A546AF" w:rsidRDefault="00A546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Cs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Cs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249F9" w14:textId="77777777" w:rsidR="00A546AF" w:rsidRDefault="00A546AF" w:rsidP="00E247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gmv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324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4428BAB" w14:textId="77777777" w:rsidR="00A546AF" w:rsidRDefault="00A546AF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A546AF" w14:paraId="17860B84" w14:textId="77777777" w:rsidTr="00A546AF">
        <w:trPr>
          <w:trHeight w:val="266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69018" w14:textId="77777777" w:rsidR="00A546AF" w:rsidRDefault="00A546AF">
            <w:pPr>
              <w:pStyle w:val="ListContinue5"/>
              <w:widowControl w:val="0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2AFAD" w14:textId="77777777" w:rsidR="00A546AF" w:rsidRDefault="00A546AF">
            <w:pPr>
              <w:pStyle w:val="ListContinue5"/>
              <w:widowControl w:val="0"/>
              <w:spacing w:after="0"/>
              <w:ind w:right="0"/>
              <w:jc w:val="left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4"/>
                <w:szCs w:val="24"/>
              </w:rPr>
              <w:t xml:space="preserve">Grain étrangers </w:t>
            </w:r>
          </w:p>
          <w:p w14:paraId="645A5A36" w14:textId="77777777" w:rsidR="00A546AF" w:rsidRDefault="00A546AF">
            <w:pPr>
              <w:pStyle w:val="ListContinue5"/>
              <w:widowControl w:val="0"/>
              <w:spacing w:after="0"/>
              <w:ind w:right="0"/>
              <w:jc w:val="left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>
              <w:rPr>
                <w:rFonts w:cstheme="majorBidi"/>
                <w:bCs/>
                <w:iCs/>
                <w:sz w:val="22"/>
                <w:szCs w:val="22"/>
              </w:rPr>
              <w:t xml:space="preserve">Utilisables pour le bétail </w:t>
            </w:r>
            <w:r w:rsidRPr="00CA11A3">
              <w:rPr>
                <w:rFonts w:cstheme="majorBidi"/>
                <w:bCs/>
                <w:iCs/>
              </w:rPr>
              <w:t>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3A5B3" w14:textId="77777777" w:rsidR="00A546AF" w:rsidRDefault="00A546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38CD4C" w14:textId="77777777" w:rsidR="00A546AF" w:rsidRDefault="00A546AF" w:rsidP="00E247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</w:t>
            </w:r>
            <w:proofErr w:type="spellStart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getv</w:t>
            </w:r>
            <w:proofErr w:type="spellEnd"/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}}</w:t>
            </w:r>
          </w:p>
        </w:tc>
        <w:tc>
          <w:tcPr>
            <w:tcW w:w="324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F4A114A" w14:textId="77777777" w:rsidR="00A546AF" w:rsidRDefault="00A546AF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  <w:tr w:rsidR="00A546AF" w14:paraId="053B4446" w14:textId="77777777" w:rsidTr="00A546AF">
        <w:trPr>
          <w:trHeight w:val="266"/>
        </w:trPr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4934F" w14:textId="77777777" w:rsidR="00A546AF" w:rsidRDefault="00A546AF">
            <w:pPr>
              <w:pStyle w:val="ListContinue5"/>
              <w:widowControl w:val="0"/>
              <w:ind w:right="0"/>
              <w:jc w:val="both"/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3F4B2" w14:textId="77777777" w:rsidR="00A546AF" w:rsidRDefault="00A546AF">
            <w:pPr>
              <w:pStyle w:val="ListContinue5"/>
              <w:widowControl w:val="0"/>
              <w:ind w:right="0"/>
              <w:jc w:val="both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r>
              <w:rPr>
                <w:rFonts w:cstheme="majorBidi"/>
                <w:b/>
                <w:iCs/>
                <w:sz w:val="28"/>
                <w:szCs w:val="28"/>
              </w:rPr>
              <w:t>Total(%)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D0F36F2" w14:textId="77777777" w:rsidR="00A546AF" w:rsidRDefault="00A546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cstheme="majorBidi"/>
                <w:b/>
                <w:iCs/>
                <w:color w:val="FF0000"/>
                <w:sz w:val="24"/>
                <w:szCs w:val="24"/>
              </w:rPr>
              <w:t>≤5</w:t>
            </w:r>
          </w:p>
        </w:tc>
        <w:tc>
          <w:tcPr>
            <w:tcW w:w="19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BBB9324" w14:textId="77777777" w:rsidR="00A546AF" w:rsidRDefault="00A546AF" w:rsidP="00E247AF">
            <w:pPr>
              <w:pStyle w:val="ListContinue5"/>
              <w:widowControl w:val="0"/>
              <w:ind w:right="0"/>
              <w:jc w:val="center"/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iCs/>
                <w:color w:val="FF0000"/>
                <w:sz w:val="24"/>
                <w:szCs w:val="24"/>
              </w:rPr>
              <w:t>{{tt2v}}</w:t>
            </w:r>
          </w:p>
        </w:tc>
        <w:tc>
          <w:tcPr>
            <w:tcW w:w="324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C07E078" w14:textId="77777777" w:rsidR="00A546AF" w:rsidRDefault="00A546AF" w:rsidP="00E247AF">
            <w:pPr>
              <w:suppressAutoHyphens w:val="0"/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iCs/>
                <w:color w:val="FF0000"/>
                <w:sz w:val="24"/>
                <w:szCs w:val="24"/>
              </w:rPr>
            </w:pPr>
          </w:p>
        </w:tc>
      </w:tr>
    </w:tbl>
    <w:p w14:paraId="6BDD70CE" w14:textId="77777777" w:rsidR="00C93E98" w:rsidRDefault="00545A8B">
      <w:pPr>
        <w:spacing w:after="0" w:line="240" w:lineRule="auto"/>
        <w:rPr>
          <w:rFonts w:asciiTheme="majorBidi" w:eastAsia="Times New Roman" w:hAnsiTheme="majorBidi" w:cstheme="majorBidi"/>
          <w:bCs/>
          <w:iCs/>
          <w:sz w:val="20"/>
          <w:szCs w:val="20"/>
        </w:rPr>
      </w:pPr>
      <w:r>
        <w:rPr>
          <w:rFonts w:asciiTheme="majorBidi" w:eastAsia="Times New Roman" w:hAnsiTheme="majorBidi" w:cstheme="majorBidi"/>
          <w:b/>
          <w:iCs/>
        </w:rPr>
        <w:t xml:space="preserve">  </w:t>
      </w:r>
      <w:r w:rsidR="0071147A">
        <w:rPr>
          <w:rFonts w:asciiTheme="majorBidi" w:eastAsia="Times New Roman" w:hAnsiTheme="majorBidi" w:cstheme="majorBidi"/>
          <w:b/>
          <w:iCs/>
        </w:rPr>
        <w:t>Référence</w:t>
      </w:r>
      <w:r w:rsidR="0071147A">
        <w:rPr>
          <w:rFonts w:asciiTheme="majorBidi" w:eastAsia="Times New Roman" w:hAnsiTheme="majorBidi" w:cstheme="majorBidi"/>
          <w:b/>
          <w:iCs/>
          <w:sz w:val="20"/>
          <w:szCs w:val="20"/>
        </w:rPr>
        <w:t xml:space="preserve"> :</w:t>
      </w:r>
      <w:r w:rsidR="0071147A">
        <w:rPr>
          <w:rFonts w:asciiTheme="majorBidi" w:eastAsia="Times New Roman" w:hAnsiTheme="majorBidi" w:cstheme="majorBidi"/>
          <w:bCs/>
          <w:iCs/>
          <w:sz w:val="20"/>
          <w:szCs w:val="20"/>
        </w:rPr>
        <w:t xml:space="preserve"> Décret n°88-152 du 26 juillet 1988 fixant les barèmes de bonification et réfaction applicables aux céréales et légumes sec.</w:t>
      </w:r>
    </w:p>
    <w:p w14:paraId="293D7AA9" w14:textId="77777777" w:rsidR="00C93E98" w:rsidRDefault="00545A8B" w:rsidP="00B051C9">
      <w:pPr>
        <w:tabs>
          <w:tab w:val="left" w:pos="9300"/>
        </w:tabs>
        <w:spacing w:after="0" w:line="240" w:lineRule="auto"/>
        <w:rPr>
          <w:rFonts w:asciiTheme="majorBidi" w:eastAsia="Times New Roman" w:hAnsiTheme="majorBidi" w:cstheme="majorBidi"/>
          <w:bCs/>
          <w:iCs/>
          <w:sz w:val="34"/>
          <w:szCs w:val="34"/>
        </w:rPr>
      </w:pPr>
      <w:r>
        <w:rPr>
          <w:rFonts w:asciiTheme="majorBidi" w:eastAsia="Times New Roman" w:hAnsiTheme="majorBidi" w:cstheme="majorBidi"/>
          <w:bCs/>
          <w:iCs/>
          <w:sz w:val="20"/>
          <w:szCs w:val="20"/>
        </w:rPr>
        <w:t xml:space="preserve">  </w:t>
      </w:r>
      <w:proofErr w:type="spellStart"/>
      <w:r w:rsidR="0071147A">
        <w:rPr>
          <w:rFonts w:asciiTheme="majorBidi" w:eastAsia="Times New Roman" w:hAnsiTheme="majorBidi" w:cstheme="majorBidi"/>
          <w:bCs/>
          <w:iCs/>
          <w:sz w:val="20"/>
          <w:szCs w:val="20"/>
        </w:rPr>
        <w:t>III</w:t>
      </w:r>
      <w:r w:rsidR="0071147A">
        <w:rPr>
          <w:rFonts w:asciiTheme="majorBidi" w:eastAsia="Times New Roman" w:hAnsiTheme="majorBidi" w:cstheme="majorBidi"/>
          <w:bCs/>
          <w:iCs/>
          <w:sz w:val="20"/>
          <w:szCs w:val="20"/>
          <w:vertAlign w:val="superscript"/>
        </w:rPr>
        <w:t>ème</w:t>
      </w:r>
      <w:r w:rsidR="0071147A">
        <w:rPr>
          <w:rFonts w:asciiTheme="majorBidi" w:eastAsia="Times New Roman" w:hAnsiTheme="majorBidi" w:cstheme="majorBidi"/>
          <w:bCs/>
          <w:iCs/>
          <w:sz w:val="20"/>
          <w:szCs w:val="20"/>
        </w:rPr>
        <w:t>partie</w:t>
      </w:r>
      <w:proofErr w:type="spellEnd"/>
      <w:r w:rsidR="0071147A">
        <w:rPr>
          <w:rFonts w:asciiTheme="majorBidi" w:eastAsia="Times New Roman" w:hAnsiTheme="majorBidi" w:cstheme="majorBidi"/>
          <w:bCs/>
          <w:iCs/>
          <w:sz w:val="20"/>
          <w:szCs w:val="20"/>
        </w:rPr>
        <w:t xml:space="preserve"> : Relations entre O.A.I.C organismes stockeurs, industrie de transformation et autre utilisations.</w:t>
      </w:r>
      <w:r w:rsidR="00B051C9">
        <w:rPr>
          <w:rFonts w:asciiTheme="majorBidi" w:eastAsia="Times New Roman" w:hAnsiTheme="majorBidi" w:cstheme="majorBidi"/>
          <w:bCs/>
          <w:iCs/>
          <w:sz w:val="20"/>
          <w:szCs w:val="20"/>
        </w:rPr>
        <w:tab/>
      </w:r>
    </w:p>
    <w:p w14:paraId="3697678F" w14:textId="77777777" w:rsidR="00C93E98" w:rsidRDefault="00545A8B">
      <w:pPr>
        <w:spacing w:after="0"/>
        <w:rPr>
          <w:rFonts w:asciiTheme="majorBidi" w:eastAsia="Times New Roman" w:hAnsiTheme="majorBidi" w:cstheme="majorBidi"/>
          <w:bCs/>
          <w:iCs/>
          <w:sz w:val="34"/>
          <w:szCs w:val="34"/>
        </w:rPr>
      </w:pPr>
      <w:r>
        <w:rPr>
          <w:rFonts w:asciiTheme="majorBidi" w:hAnsiTheme="majorBidi" w:cstheme="majorBidi"/>
          <w:b/>
          <w:iCs/>
          <w:sz w:val="32"/>
          <w:szCs w:val="32"/>
        </w:rPr>
        <w:t xml:space="preserve">   </w:t>
      </w:r>
      <w:r w:rsidR="0071147A">
        <w:rPr>
          <w:rFonts w:asciiTheme="majorBidi" w:hAnsiTheme="majorBidi" w:cstheme="majorBidi"/>
          <w:b/>
          <w:iCs/>
          <w:sz w:val="32"/>
          <w:szCs w:val="32"/>
        </w:rPr>
        <w:t xml:space="preserve">Acheteur                                                                                                        Agréeur </w:t>
      </w:r>
    </w:p>
    <w:p w14:paraId="696C9B55" w14:textId="77777777" w:rsidR="00C93E98" w:rsidRDefault="00C93E98"/>
    <w:sectPr w:rsidR="00C93E98" w:rsidSect="005621C1">
      <w:pgSz w:w="11907" w:h="16839" w:code="9"/>
      <w:pgMar w:top="425" w:right="425" w:bottom="295" w:left="284" w:header="0" w:footer="0" w:gutter="57"/>
      <w:paperSrc w:first="15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93E98"/>
    <w:rsid w:val="00010701"/>
    <w:rsid w:val="00020ED2"/>
    <w:rsid w:val="00067FF5"/>
    <w:rsid w:val="0007745C"/>
    <w:rsid w:val="00090426"/>
    <w:rsid w:val="000B62AD"/>
    <w:rsid w:val="000D7654"/>
    <w:rsid w:val="000E2CD5"/>
    <w:rsid w:val="000F78A4"/>
    <w:rsid w:val="001121E8"/>
    <w:rsid w:val="00121939"/>
    <w:rsid w:val="00162A2B"/>
    <w:rsid w:val="00164B60"/>
    <w:rsid w:val="001A61AE"/>
    <w:rsid w:val="001E2B90"/>
    <w:rsid w:val="002165C3"/>
    <w:rsid w:val="0025684D"/>
    <w:rsid w:val="0027349F"/>
    <w:rsid w:val="002C5699"/>
    <w:rsid w:val="00350C91"/>
    <w:rsid w:val="00351561"/>
    <w:rsid w:val="003C02B9"/>
    <w:rsid w:val="003F44AE"/>
    <w:rsid w:val="00416888"/>
    <w:rsid w:val="00427716"/>
    <w:rsid w:val="00431391"/>
    <w:rsid w:val="0047417F"/>
    <w:rsid w:val="004A655B"/>
    <w:rsid w:val="00503D4D"/>
    <w:rsid w:val="0050666A"/>
    <w:rsid w:val="00526B66"/>
    <w:rsid w:val="00530EF5"/>
    <w:rsid w:val="00541F2B"/>
    <w:rsid w:val="00545A8B"/>
    <w:rsid w:val="005621C1"/>
    <w:rsid w:val="005646CF"/>
    <w:rsid w:val="00573AD2"/>
    <w:rsid w:val="00611907"/>
    <w:rsid w:val="0063547B"/>
    <w:rsid w:val="00646796"/>
    <w:rsid w:val="00675197"/>
    <w:rsid w:val="00685AE1"/>
    <w:rsid w:val="00686BA3"/>
    <w:rsid w:val="006B42DC"/>
    <w:rsid w:val="006D065B"/>
    <w:rsid w:val="006D7DA7"/>
    <w:rsid w:val="006E7E6E"/>
    <w:rsid w:val="0071147A"/>
    <w:rsid w:val="00735924"/>
    <w:rsid w:val="0076193B"/>
    <w:rsid w:val="0076196E"/>
    <w:rsid w:val="00792330"/>
    <w:rsid w:val="007962A7"/>
    <w:rsid w:val="007A3907"/>
    <w:rsid w:val="007A3F7B"/>
    <w:rsid w:val="007A4E03"/>
    <w:rsid w:val="007E698B"/>
    <w:rsid w:val="00813ED0"/>
    <w:rsid w:val="00835A36"/>
    <w:rsid w:val="00840C8F"/>
    <w:rsid w:val="008416E2"/>
    <w:rsid w:val="008430E6"/>
    <w:rsid w:val="008759E7"/>
    <w:rsid w:val="008B41E9"/>
    <w:rsid w:val="008E190B"/>
    <w:rsid w:val="00957960"/>
    <w:rsid w:val="00964B89"/>
    <w:rsid w:val="009E6583"/>
    <w:rsid w:val="009F34E5"/>
    <w:rsid w:val="009F6601"/>
    <w:rsid w:val="00A13236"/>
    <w:rsid w:val="00A54654"/>
    <w:rsid w:val="00A546AF"/>
    <w:rsid w:val="00A9259A"/>
    <w:rsid w:val="00AC2415"/>
    <w:rsid w:val="00B051C9"/>
    <w:rsid w:val="00B536B3"/>
    <w:rsid w:val="00B8549C"/>
    <w:rsid w:val="00B97B99"/>
    <w:rsid w:val="00BA2FC3"/>
    <w:rsid w:val="00BA57A4"/>
    <w:rsid w:val="00BC4A4C"/>
    <w:rsid w:val="00BE0A9C"/>
    <w:rsid w:val="00BE1EC3"/>
    <w:rsid w:val="00BE1F27"/>
    <w:rsid w:val="00C06690"/>
    <w:rsid w:val="00C90B89"/>
    <w:rsid w:val="00C93E98"/>
    <w:rsid w:val="00CA11A3"/>
    <w:rsid w:val="00CC2635"/>
    <w:rsid w:val="00CD2328"/>
    <w:rsid w:val="00D04061"/>
    <w:rsid w:val="00D10B76"/>
    <w:rsid w:val="00D364B5"/>
    <w:rsid w:val="00D55BCA"/>
    <w:rsid w:val="00D80619"/>
    <w:rsid w:val="00DA6D16"/>
    <w:rsid w:val="00DB40E7"/>
    <w:rsid w:val="00E0709D"/>
    <w:rsid w:val="00E247AF"/>
    <w:rsid w:val="00E34930"/>
    <w:rsid w:val="00E53894"/>
    <w:rsid w:val="00ED6737"/>
    <w:rsid w:val="00F07BE2"/>
    <w:rsid w:val="00F267AF"/>
    <w:rsid w:val="00F642D4"/>
    <w:rsid w:val="00FB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9A391F"/>
  <w15:docId w15:val="{749710CF-B307-4FAC-B404-546D14BA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iPriority="0" w:unhideWhenUsed="1" w:qFormat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907"/>
    <w:pPr>
      <w:spacing w:after="200" w:line="276" w:lineRule="auto"/>
    </w:pPr>
    <w:rPr>
      <w:rFonts w:ascii="Calibri" w:eastAsiaTheme="minorEastAsia" w:hAnsi="Calibri" w:cs="Arial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qFormat/>
    <w:rsid w:val="00C93E98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C93E98"/>
    <w:pPr>
      <w:spacing w:after="140"/>
    </w:pPr>
  </w:style>
  <w:style w:type="paragraph" w:styleId="List">
    <w:name w:val="List"/>
    <w:basedOn w:val="BodyText"/>
    <w:rsid w:val="00C93E98"/>
    <w:rPr>
      <w:rFonts w:cs="Lucida Sans"/>
    </w:rPr>
  </w:style>
  <w:style w:type="paragraph" w:customStyle="1" w:styleId="Lgende1">
    <w:name w:val="Légende1"/>
    <w:basedOn w:val="Normal"/>
    <w:qFormat/>
    <w:rsid w:val="00C93E98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93E98"/>
    <w:pPr>
      <w:suppressLineNumbers/>
    </w:pPr>
    <w:rPr>
      <w:rFonts w:cs="Lucida Sans"/>
    </w:rPr>
  </w:style>
  <w:style w:type="paragraph" w:styleId="ListContinue5">
    <w:name w:val="List Continue 5"/>
    <w:basedOn w:val="Normal"/>
    <w:qFormat/>
    <w:rsid w:val="003D2907"/>
    <w:pPr>
      <w:spacing w:after="120" w:line="240" w:lineRule="auto"/>
      <w:ind w:right="1415"/>
      <w:jc w:val="righ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qualite</dc:creator>
  <dc:description/>
  <cp:lastModifiedBy>Windows User</cp:lastModifiedBy>
  <cp:revision>142</cp:revision>
  <cp:lastPrinted>2023-04-03T14:23:00Z</cp:lastPrinted>
  <dcterms:created xsi:type="dcterms:W3CDTF">2023-03-03T18:13:00Z</dcterms:created>
  <dcterms:modified xsi:type="dcterms:W3CDTF">2023-10-14T18:15:00Z</dcterms:modified>
  <dc:language>fr-FR</dc:language>
</cp:coreProperties>
</file>