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F24C08" w:rsidP="00403BD5">
      <w:pPr>
        <w:pStyle w:val="CoverClientName"/>
      </w:pPr>
      <w:r>
        <w:rPr>
          <w:rStyle w:val="CoverDocumentTitleChar"/>
        </w:rPr>
        <w:t>N</w:t>
      </w:r>
      <w:r w:rsidR="00ED1944">
        <w:rPr>
          <w:rStyle w:val="CoverDocumentTitleChar"/>
        </w:rPr>
        <w:t xml:space="preserve">BIA Feature </w:t>
      </w:r>
      <w:r>
        <w:rPr>
          <w:rStyle w:val="CoverDocumentTitleChar"/>
        </w:rPr>
        <w:t>Deletion</w:t>
      </w:r>
      <w:r w:rsidR="00A714F0">
        <w:rPr>
          <w:rStyle w:val="CoverDocumentTitleChar"/>
        </w:rPr>
        <w:t xml:space="preserve"> 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F24C08" w:rsidP="00F24C08">
            <w:pPr>
              <w:pStyle w:val="VersionDate"/>
            </w:pPr>
            <w:r>
              <w:t>DEC</w:t>
            </w:r>
            <w:r w:rsidR="00623007">
              <w:t xml:space="preserve"> </w:t>
            </w:r>
            <w:r>
              <w:t>1</w:t>
            </w:r>
            <w:r w:rsidR="00623007">
              <w:t>9</w:t>
            </w:r>
            <w:r w:rsidR="001E66D7">
              <w:t>, 200</w:t>
            </w:r>
            <w:r w:rsidR="00396105">
              <w:t>9</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E31F6D"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ED1944" w:rsidP="00F24C08">
            <w:pPr>
              <w:pStyle w:val="TableText"/>
            </w:pPr>
            <w:r>
              <w:t>12/</w:t>
            </w:r>
            <w:r w:rsidR="00F24C08">
              <w:t>19</w:t>
            </w:r>
            <w:r w:rsidR="00C01D42">
              <w:t>/2010</w:t>
            </w:r>
          </w:p>
        </w:tc>
        <w:tc>
          <w:tcPr>
            <w:tcW w:w="900" w:type="dxa"/>
          </w:tcPr>
          <w:p w:rsidR="0038378D" w:rsidRDefault="00C01D42" w:rsidP="00BA1004">
            <w:pPr>
              <w:pStyle w:val="TableText"/>
            </w:pPr>
            <w:r>
              <w:t>1</w:t>
            </w:r>
          </w:p>
        </w:tc>
        <w:tc>
          <w:tcPr>
            <w:tcW w:w="5220" w:type="dxa"/>
          </w:tcPr>
          <w:p w:rsidR="0038378D" w:rsidRDefault="00C01D42" w:rsidP="00BA1004">
            <w:pPr>
              <w:pStyle w:val="TableText"/>
            </w:pPr>
            <w:r>
              <w:t xml:space="preserve">Draft Document for CTP feature </w:t>
            </w:r>
          </w:p>
        </w:tc>
        <w:tc>
          <w:tcPr>
            <w:tcW w:w="2088" w:type="dxa"/>
          </w:tcPr>
          <w:p w:rsidR="0038378D" w:rsidRDefault="00C01D42" w:rsidP="00BA1004">
            <w:pPr>
              <w:pStyle w:val="TableText"/>
            </w:pPr>
            <w:r>
              <w:t>Jim Zhou</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4868E5" w:rsidRDefault="00E31F6D">
      <w:pPr>
        <w:pStyle w:val="TOC1"/>
        <w:rPr>
          <w:rFonts w:ascii="Calibri" w:hAnsi="Calibri"/>
          <w:b w:val="0"/>
          <w:noProof/>
          <w:sz w:val="22"/>
          <w:szCs w:val="22"/>
        </w:rPr>
      </w:pPr>
      <w:r w:rsidRPr="00E31F6D">
        <w:fldChar w:fldCharType="begin"/>
      </w:r>
      <w:r w:rsidR="00B7532E">
        <w:instrText xml:space="preserve"> TOC \o "1-3" \h \z </w:instrText>
      </w:r>
      <w:r w:rsidRPr="00E31F6D">
        <w:fldChar w:fldCharType="separate"/>
      </w:r>
      <w:hyperlink w:anchor="_Toc279500559" w:history="1">
        <w:r w:rsidR="004868E5" w:rsidRPr="00EE533D">
          <w:rPr>
            <w:rStyle w:val="Hyperlink"/>
            <w:noProof/>
          </w:rPr>
          <w:t>1.</w:t>
        </w:r>
        <w:r w:rsidR="004868E5">
          <w:rPr>
            <w:rFonts w:ascii="Calibri" w:hAnsi="Calibri"/>
            <w:b w:val="0"/>
            <w:noProof/>
            <w:sz w:val="22"/>
            <w:szCs w:val="22"/>
          </w:rPr>
          <w:tab/>
        </w:r>
        <w:r w:rsidR="004868E5" w:rsidRPr="00EE533D">
          <w:rPr>
            <w:rStyle w:val="Hyperlink"/>
            <w:noProof/>
          </w:rPr>
          <w:t>Introduction</w:t>
        </w:r>
        <w:r w:rsidR="004868E5">
          <w:rPr>
            <w:noProof/>
            <w:webHidden/>
          </w:rPr>
          <w:tab/>
        </w:r>
        <w:r>
          <w:rPr>
            <w:noProof/>
            <w:webHidden/>
          </w:rPr>
          <w:fldChar w:fldCharType="begin"/>
        </w:r>
        <w:r w:rsidR="004868E5">
          <w:rPr>
            <w:noProof/>
            <w:webHidden/>
          </w:rPr>
          <w:instrText xml:space="preserve"> PAGEREF _Toc279500559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E31F6D">
      <w:pPr>
        <w:pStyle w:val="TOC1"/>
        <w:rPr>
          <w:rFonts w:ascii="Calibri" w:hAnsi="Calibri"/>
          <w:b w:val="0"/>
          <w:noProof/>
          <w:sz w:val="22"/>
          <w:szCs w:val="22"/>
        </w:rPr>
      </w:pPr>
      <w:hyperlink w:anchor="_Toc279500560" w:history="1">
        <w:r w:rsidR="004868E5" w:rsidRPr="00EE533D">
          <w:rPr>
            <w:rStyle w:val="Hyperlink"/>
            <w:noProof/>
          </w:rPr>
          <w:t>2.</w:t>
        </w:r>
        <w:r w:rsidR="004868E5">
          <w:rPr>
            <w:rFonts w:ascii="Calibri" w:hAnsi="Calibri"/>
            <w:b w:val="0"/>
            <w:noProof/>
            <w:sz w:val="22"/>
            <w:szCs w:val="22"/>
          </w:rPr>
          <w:tab/>
        </w:r>
        <w:r w:rsidR="004868E5" w:rsidRPr="00EE533D">
          <w:rPr>
            <w:rStyle w:val="Hyperlink"/>
            <w:noProof/>
          </w:rPr>
          <w:t>Summary of Module</w:t>
        </w:r>
        <w:r w:rsidR="004868E5">
          <w:rPr>
            <w:noProof/>
            <w:webHidden/>
          </w:rPr>
          <w:tab/>
        </w:r>
        <w:r>
          <w:rPr>
            <w:noProof/>
            <w:webHidden/>
          </w:rPr>
          <w:fldChar w:fldCharType="begin"/>
        </w:r>
        <w:r w:rsidR="004868E5">
          <w:rPr>
            <w:noProof/>
            <w:webHidden/>
          </w:rPr>
          <w:instrText xml:space="preserve"> PAGEREF _Toc279500560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E31F6D">
      <w:pPr>
        <w:pStyle w:val="TOC1"/>
        <w:rPr>
          <w:rFonts w:ascii="Calibri" w:hAnsi="Calibri"/>
          <w:b w:val="0"/>
          <w:noProof/>
          <w:sz w:val="22"/>
          <w:szCs w:val="22"/>
        </w:rPr>
      </w:pPr>
      <w:hyperlink w:anchor="_Toc279500561" w:history="1">
        <w:r w:rsidR="004868E5" w:rsidRPr="00EE533D">
          <w:rPr>
            <w:rStyle w:val="Hyperlink"/>
            <w:noProof/>
          </w:rPr>
          <w:t>3.</w:t>
        </w:r>
        <w:r w:rsidR="004868E5">
          <w:rPr>
            <w:rFonts w:ascii="Calibri" w:hAnsi="Calibri"/>
            <w:b w:val="0"/>
            <w:noProof/>
            <w:sz w:val="22"/>
            <w:szCs w:val="22"/>
          </w:rPr>
          <w:tab/>
        </w:r>
        <w:r w:rsidR="004868E5" w:rsidRPr="00EE533D">
          <w:rPr>
            <w:rStyle w:val="Hyperlink"/>
            <w:noProof/>
          </w:rPr>
          <w:t>Architectural Diagram</w:t>
        </w:r>
        <w:r w:rsidR="004868E5">
          <w:rPr>
            <w:noProof/>
            <w:webHidden/>
          </w:rPr>
          <w:tab/>
        </w:r>
        <w:r>
          <w:rPr>
            <w:noProof/>
            <w:webHidden/>
          </w:rPr>
          <w:fldChar w:fldCharType="begin"/>
        </w:r>
        <w:r w:rsidR="004868E5">
          <w:rPr>
            <w:noProof/>
            <w:webHidden/>
          </w:rPr>
          <w:instrText xml:space="preserve"> PAGEREF _Toc279500561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E31F6D">
      <w:pPr>
        <w:pStyle w:val="TOC1"/>
        <w:rPr>
          <w:rFonts w:ascii="Calibri" w:hAnsi="Calibri"/>
          <w:b w:val="0"/>
          <w:noProof/>
          <w:sz w:val="22"/>
          <w:szCs w:val="22"/>
        </w:rPr>
      </w:pPr>
      <w:hyperlink w:anchor="_Toc279500562" w:history="1">
        <w:r w:rsidR="004868E5" w:rsidRPr="00EE533D">
          <w:rPr>
            <w:rStyle w:val="Hyperlink"/>
            <w:noProof/>
          </w:rPr>
          <w:t>4.</w:t>
        </w:r>
        <w:r w:rsidR="004868E5">
          <w:rPr>
            <w:rFonts w:ascii="Calibri" w:hAnsi="Calibri"/>
            <w:b w:val="0"/>
            <w:noProof/>
            <w:sz w:val="22"/>
            <w:szCs w:val="22"/>
          </w:rPr>
          <w:tab/>
        </w:r>
        <w:r w:rsidR="004868E5" w:rsidRPr="00EE533D">
          <w:rPr>
            <w:rStyle w:val="Hyperlink"/>
            <w:noProof/>
          </w:rPr>
          <w:t>Example 1</w:t>
        </w:r>
        <w:r w:rsidR="004868E5">
          <w:rPr>
            <w:noProof/>
            <w:webHidden/>
          </w:rPr>
          <w:tab/>
        </w:r>
        <w:r>
          <w:rPr>
            <w:noProof/>
            <w:webHidden/>
          </w:rPr>
          <w:fldChar w:fldCharType="begin"/>
        </w:r>
        <w:r w:rsidR="004868E5">
          <w:rPr>
            <w:noProof/>
            <w:webHidden/>
          </w:rPr>
          <w:instrText xml:space="preserve"> PAGEREF _Toc279500562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E31F6D">
      <w:pPr>
        <w:pStyle w:val="TOC1"/>
        <w:rPr>
          <w:rFonts w:ascii="Calibri" w:hAnsi="Calibri"/>
          <w:b w:val="0"/>
          <w:noProof/>
          <w:sz w:val="22"/>
          <w:szCs w:val="22"/>
        </w:rPr>
      </w:pPr>
      <w:hyperlink w:anchor="_Toc279500563" w:history="1">
        <w:r w:rsidR="004868E5" w:rsidRPr="00EE533D">
          <w:rPr>
            <w:rStyle w:val="Hyperlink"/>
            <w:noProof/>
          </w:rPr>
          <w:t>5.</w:t>
        </w:r>
        <w:r w:rsidR="004868E5">
          <w:rPr>
            <w:rFonts w:ascii="Calibri" w:hAnsi="Calibri"/>
            <w:b w:val="0"/>
            <w:noProof/>
            <w:sz w:val="22"/>
            <w:szCs w:val="22"/>
          </w:rPr>
          <w:tab/>
        </w:r>
        <w:r w:rsidR="004868E5" w:rsidRPr="00EE533D">
          <w:rPr>
            <w:rStyle w:val="Hyperlink"/>
            <w:noProof/>
          </w:rPr>
          <w:t>Example 2</w:t>
        </w:r>
        <w:r w:rsidR="004868E5">
          <w:rPr>
            <w:noProof/>
            <w:webHidden/>
          </w:rPr>
          <w:tab/>
        </w:r>
        <w:r>
          <w:rPr>
            <w:noProof/>
            <w:webHidden/>
          </w:rPr>
          <w:fldChar w:fldCharType="begin"/>
        </w:r>
        <w:r w:rsidR="004868E5">
          <w:rPr>
            <w:noProof/>
            <w:webHidden/>
          </w:rPr>
          <w:instrText xml:space="preserve"> PAGEREF _Toc279500563 \h </w:instrText>
        </w:r>
        <w:r>
          <w:rPr>
            <w:noProof/>
            <w:webHidden/>
          </w:rPr>
        </w:r>
        <w:r>
          <w:rPr>
            <w:noProof/>
            <w:webHidden/>
          </w:rPr>
          <w:fldChar w:fldCharType="separate"/>
        </w:r>
        <w:r w:rsidR="004868E5">
          <w:rPr>
            <w:noProof/>
            <w:webHidden/>
          </w:rPr>
          <w:t>1</w:t>
        </w:r>
        <w:r>
          <w:rPr>
            <w:noProof/>
            <w:webHidden/>
          </w:rPr>
          <w:fldChar w:fldCharType="end"/>
        </w:r>
      </w:hyperlink>
    </w:p>
    <w:p w:rsidR="007D31CA" w:rsidRDefault="00E31F6D">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79500559"/>
      <w:bookmarkStart w:id="1" w:name="_Toc423410239"/>
      <w:bookmarkStart w:id="2" w:name="_Toc425054505"/>
      <w:bookmarkStart w:id="3" w:name="_Toc135565163"/>
      <w:bookmarkStart w:id="4" w:name="_Toc138703344"/>
      <w:r>
        <w:lastRenderedPageBreak/>
        <w:t>Introduction</w:t>
      </w:r>
      <w:bookmarkEnd w:id="0"/>
    </w:p>
    <w:p w:rsidR="002A1C80" w:rsidRDefault="002A1C80" w:rsidP="002A1C80">
      <w:pPr>
        <w:rPr>
          <w:rFonts w:ascii="Arial" w:hAnsi="Arial" w:cs="Arial"/>
          <w:szCs w:val="24"/>
        </w:rPr>
      </w:pPr>
      <w:r w:rsidRPr="00D750C6">
        <w:rPr>
          <w:rFonts w:ascii="Arial" w:hAnsi="Arial" w:cs="Arial"/>
        </w:rPr>
        <w:t xml:space="preserve">The purpose of this implementation is to provide a </w:t>
      </w:r>
      <w:r>
        <w:rPr>
          <w:rFonts w:ascii="Arial" w:hAnsi="Arial" w:cs="Arial"/>
        </w:rPr>
        <w:t>deletion tool or a deletion</w:t>
      </w:r>
      <w:r w:rsidRPr="00D750C6">
        <w:rPr>
          <w:rFonts w:ascii="Arial" w:hAnsi="Arial" w:cs="Arial"/>
        </w:rPr>
        <w:t xml:space="preserve"> function to the NBIA application. This function allows users to</w:t>
      </w:r>
      <w:r>
        <w:rPr>
          <w:rFonts w:ascii="Arial" w:hAnsi="Arial" w:cs="Arial"/>
        </w:rPr>
        <w:t xml:space="preserve"> </w:t>
      </w:r>
      <w:r>
        <w:rPr>
          <w:rFonts w:ascii="Arial" w:hAnsi="Arial" w:cs="Arial"/>
          <w:szCs w:val="24"/>
        </w:rPr>
        <w:t xml:space="preserve">remove one or more series in a study for a patient. The function will categorize as two processes, mark one or more series as a to-be-deleted and removes marked </w:t>
      </w:r>
      <w:r w:rsidR="008808AA">
        <w:rPr>
          <w:rFonts w:ascii="Arial" w:hAnsi="Arial" w:cs="Arial"/>
          <w:szCs w:val="24"/>
        </w:rPr>
        <w:t xml:space="preserve">deleted </w:t>
      </w:r>
      <w:r>
        <w:rPr>
          <w:rFonts w:ascii="Arial" w:hAnsi="Arial" w:cs="Arial"/>
          <w:szCs w:val="24"/>
        </w:rPr>
        <w:t xml:space="preserve">records from database; all related DICOM image files will be removed as well in hard delete.   </w:t>
      </w:r>
    </w:p>
    <w:p w:rsidR="002A1C80" w:rsidRDefault="002A1C80" w:rsidP="002A1C80">
      <w:pPr>
        <w:rPr>
          <w:rFonts w:ascii="Arial" w:hAnsi="Arial" w:cs="Arial"/>
          <w:szCs w:val="24"/>
        </w:rPr>
      </w:pPr>
    </w:p>
    <w:p w:rsidR="002A1C80" w:rsidRDefault="002A1C80" w:rsidP="002A1C80">
      <w:pPr>
        <w:rPr>
          <w:rFonts w:ascii="Arial" w:hAnsi="Arial" w:cs="Arial"/>
          <w:szCs w:val="24"/>
        </w:rPr>
      </w:pPr>
      <w:r>
        <w:rPr>
          <w:rFonts w:ascii="Arial" w:hAnsi="Arial" w:cs="Arial"/>
          <w:szCs w:val="24"/>
        </w:rPr>
        <w:t xml:space="preserve">A CRON job will be created for off-line deletion. However, there is an exception. If the second layer deletion needs to be executed immediately, QC tool deletion also will provide a function to do on-line deletion.      </w:t>
      </w:r>
    </w:p>
    <w:p w:rsidR="002A1C80" w:rsidRDefault="002A1C80" w:rsidP="002A1C80">
      <w:pPr>
        <w:rPr>
          <w:rFonts w:ascii="Arial" w:hAnsi="Arial" w:cs="Arial"/>
        </w:rPr>
      </w:pPr>
    </w:p>
    <w:p w:rsidR="002A1C80" w:rsidRDefault="002A1C80" w:rsidP="002A1C80">
      <w:pPr>
        <w:rPr>
          <w:rFonts w:ascii="Arial" w:hAnsi="Arial" w:cs="Arial"/>
        </w:rPr>
      </w:pPr>
      <w:r>
        <w:rPr>
          <w:rFonts w:ascii="Arial" w:hAnsi="Arial" w:cs="Arial"/>
        </w:rPr>
        <w:t>In order to implement deletion functions in current QC tool, it is necessary to change existing QC tool structure.</w:t>
      </w:r>
    </w:p>
    <w:p w:rsidR="002A1C80" w:rsidRDefault="002A1C80" w:rsidP="002A1C80">
      <w:pPr>
        <w:rPr>
          <w:rFonts w:ascii="Arial" w:hAnsi="Arial" w:cs="Arial"/>
        </w:rPr>
      </w:pPr>
    </w:p>
    <w:p w:rsidR="002A1C80" w:rsidRDefault="002A1C80" w:rsidP="002A1C80">
      <w:pPr>
        <w:rPr>
          <w:rFonts w:ascii="Arial" w:hAnsi="Arial" w:cs="Arial"/>
        </w:rPr>
      </w:pPr>
      <w:r>
        <w:rPr>
          <w:rFonts w:ascii="Arial" w:hAnsi="Arial" w:cs="Arial"/>
        </w:rPr>
        <w:t xml:space="preserve"> The existing QC tool has three choices for image status,</w:t>
      </w:r>
    </w:p>
    <w:p w:rsidR="002A1C80" w:rsidRDefault="002A1C80" w:rsidP="002A1C80">
      <w:pPr>
        <w:widowControl/>
        <w:numPr>
          <w:ilvl w:val="0"/>
          <w:numId w:val="32"/>
        </w:numPr>
        <w:spacing w:line="240" w:lineRule="auto"/>
        <w:jc w:val="both"/>
        <w:rPr>
          <w:rFonts w:ascii="Arial" w:hAnsi="Arial" w:cs="Arial"/>
        </w:rPr>
      </w:pPr>
      <w:r>
        <w:rPr>
          <w:rFonts w:ascii="Arial" w:hAnsi="Arial" w:cs="Arial"/>
        </w:rPr>
        <w:t>Not Yet Review</w:t>
      </w:r>
    </w:p>
    <w:p w:rsidR="002A1C80" w:rsidRDefault="002A1C80" w:rsidP="002A1C80">
      <w:pPr>
        <w:widowControl/>
        <w:numPr>
          <w:ilvl w:val="0"/>
          <w:numId w:val="32"/>
        </w:numPr>
        <w:spacing w:line="240" w:lineRule="auto"/>
        <w:jc w:val="both"/>
        <w:rPr>
          <w:rFonts w:ascii="Arial" w:hAnsi="Arial" w:cs="Arial"/>
        </w:rPr>
      </w:pPr>
      <w:r>
        <w:rPr>
          <w:rFonts w:ascii="Arial" w:hAnsi="Arial" w:cs="Arial"/>
        </w:rPr>
        <w:t>Not Visible</w:t>
      </w:r>
    </w:p>
    <w:p w:rsidR="002A1C80" w:rsidRDefault="002A1C80" w:rsidP="002A1C80">
      <w:pPr>
        <w:widowControl/>
        <w:numPr>
          <w:ilvl w:val="0"/>
          <w:numId w:val="32"/>
        </w:numPr>
        <w:spacing w:line="240" w:lineRule="auto"/>
        <w:jc w:val="both"/>
        <w:rPr>
          <w:rFonts w:ascii="Arial" w:hAnsi="Arial" w:cs="Arial"/>
        </w:rPr>
      </w:pPr>
      <w:r>
        <w:rPr>
          <w:rFonts w:ascii="Arial" w:hAnsi="Arial" w:cs="Arial"/>
        </w:rPr>
        <w:t>Visible</w:t>
      </w:r>
    </w:p>
    <w:p w:rsidR="002A1C80" w:rsidRDefault="002A1C80" w:rsidP="002A1C80">
      <w:pPr>
        <w:ind w:left="780"/>
        <w:rPr>
          <w:rFonts w:ascii="Arial" w:hAnsi="Arial" w:cs="Arial"/>
        </w:rPr>
      </w:pPr>
    </w:p>
    <w:p w:rsidR="002A1C80" w:rsidRDefault="002A1C80" w:rsidP="002A1C80">
      <w:pPr>
        <w:rPr>
          <w:rFonts w:ascii="Arial" w:hAnsi="Arial" w:cs="Arial"/>
        </w:rPr>
      </w:pPr>
      <w:r>
        <w:rPr>
          <w:rFonts w:ascii="Arial" w:hAnsi="Arial" w:cs="Arial"/>
        </w:rPr>
        <w:t>The new status for QC tool deletion will be added,</w:t>
      </w:r>
    </w:p>
    <w:p w:rsidR="002A1C80" w:rsidRDefault="002A1C80" w:rsidP="002A1C80">
      <w:pPr>
        <w:widowControl/>
        <w:numPr>
          <w:ilvl w:val="0"/>
          <w:numId w:val="33"/>
        </w:numPr>
        <w:spacing w:line="240" w:lineRule="auto"/>
        <w:jc w:val="both"/>
        <w:rPr>
          <w:rFonts w:ascii="Arial" w:hAnsi="Arial" w:cs="Arial"/>
        </w:rPr>
      </w:pPr>
      <w:r>
        <w:rPr>
          <w:rFonts w:ascii="Arial" w:hAnsi="Arial" w:cs="Arial"/>
        </w:rPr>
        <w:t>To Be Deleted</w:t>
      </w:r>
    </w:p>
    <w:p w:rsidR="002A1C80" w:rsidRDefault="002A1C80" w:rsidP="002A1C80">
      <w:pPr>
        <w:widowControl/>
        <w:numPr>
          <w:ilvl w:val="0"/>
          <w:numId w:val="33"/>
        </w:numPr>
        <w:spacing w:line="240" w:lineRule="auto"/>
        <w:jc w:val="both"/>
        <w:rPr>
          <w:rFonts w:ascii="Arial" w:hAnsi="Arial" w:cs="Arial"/>
        </w:rPr>
      </w:pPr>
      <w:r>
        <w:rPr>
          <w:rFonts w:ascii="Arial" w:hAnsi="Arial" w:cs="Arial"/>
        </w:rPr>
        <w:t>Deleted</w:t>
      </w:r>
    </w:p>
    <w:p w:rsidR="002A1C80" w:rsidRDefault="002A1C80" w:rsidP="002A1C80">
      <w:pPr>
        <w:rPr>
          <w:rFonts w:ascii="Arial" w:hAnsi="Arial" w:cs="Arial"/>
        </w:rPr>
      </w:pPr>
    </w:p>
    <w:p w:rsidR="002A1C80" w:rsidRDefault="002A1C80" w:rsidP="002A1C80">
      <w:pPr>
        <w:rPr>
          <w:rFonts w:ascii="Arial" w:hAnsi="Arial" w:cs="Arial"/>
        </w:rPr>
      </w:pPr>
      <w:r>
        <w:rPr>
          <w:rFonts w:ascii="Arial" w:hAnsi="Arial" w:cs="Arial"/>
        </w:rPr>
        <w:t xml:space="preserve">Main focus in this design document is how to physically remove records and files from a CRON job or from on-line deletion. </w:t>
      </w:r>
    </w:p>
    <w:p w:rsidR="002A1C80" w:rsidRDefault="002A1C80" w:rsidP="002A1C80">
      <w:pPr>
        <w:rPr>
          <w:rFonts w:ascii="Arial" w:hAnsi="Arial" w:cs="Arial"/>
        </w:rPr>
      </w:pPr>
    </w:p>
    <w:p w:rsidR="002A1C80" w:rsidRDefault="002A1C80" w:rsidP="002A1C80">
      <w:pPr>
        <w:rPr>
          <w:rFonts w:ascii="Arial" w:hAnsi="Arial" w:cs="Arial"/>
        </w:rPr>
      </w:pPr>
      <w:r>
        <w:rPr>
          <w:rFonts w:ascii="Arial" w:hAnsi="Arial" w:cs="Arial"/>
        </w:rPr>
        <w:t>From QC tool, users can mark one or more series status as “deleted”. When deletion is invoked by the CRON job, it will search all records that are marked as “deleted” in series table, and delete all related CT images, images, or studies, or patients from database. In addition, the all images related DICOM file and JPEG files are also will be removed from the file system. During deletion, physical deletion will also record audit trail in the NBIA database for each record.</w:t>
      </w:r>
    </w:p>
    <w:p w:rsidR="002A1C80" w:rsidRDefault="002A1C80" w:rsidP="002A1C80">
      <w:pPr>
        <w:rPr>
          <w:rFonts w:ascii="Arial" w:hAnsi="Arial" w:cs="Arial"/>
        </w:rPr>
      </w:pPr>
    </w:p>
    <w:p w:rsidR="002A1C80" w:rsidRDefault="002A1C80" w:rsidP="002A1C80">
      <w:pPr>
        <w:rPr>
          <w:rFonts w:ascii="Arial" w:hAnsi="Arial" w:cs="Arial"/>
        </w:rPr>
      </w:pPr>
      <w:r>
        <w:rPr>
          <w:rFonts w:ascii="Arial" w:hAnsi="Arial" w:cs="Arial"/>
        </w:rPr>
        <w:t xml:space="preserve">How the application decides when removing a study or a patient during series records deletion? The rule is simple, after removing records from series table, check the study if more series exist. If there is no, it means this study doesn’t have any series attached to it. Then this study can be removed. If there are more series still attached to this study, application will keep this study. The same rule applies to patients. </w:t>
      </w: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383849" w:rsidRDefault="00383849" w:rsidP="002A1C80">
      <w:pPr>
        <w:rPr>
          <w:rFonts w:ascii="Arial" w:hAnsi="Arial" w:cs="Arial"/>
        </w:rPr>
      </w:pPr>
    </w:p>
    <w:p w:rsidR="001D7162" w:rsidRDefault="00A77FBF" w:rsidP="001D7162">
      <w:pPr>
        <w:pStyle w:val="Heading1"/>
      </w:pPr>
      <w:bookmarkStart w:id="5" w:name="_Toc279500560"/>
      <w:r>
        <w:lastRenderedPageBreak/>
        <w:t xml:space="preserve">Summary of </w:t>
      </w:r>
      <w:bookmarkEnd w:id="5"/>
      <w:r w:rsidR="001D7162">
        <w:t>Feature</w:t>
      </w:r>
    </w:p>
    <w:p w:rsidR="00EB7965" w:rsidRDefault="00EB7965" w:rsidP="00EB7965">
      <w:pPr>
        <w:pStyle w:val="BodyText"/>
        <w:ind w:left="0"/>
      </w:pPr>
      <w:r>
        <w:t>NBIA deletion module has the following features,</w:t>
      </w:r>
    </w:p>
    <w:p w:rsidR="00EB7965" w:rsidRDefault="00383849" w:rsidP="00383849">
      <w:pPr>
        <w:pStyle w:val="BodyText"/>
        <w:numPr>
          <w:ilvl w:val="0"/>
          <w:numId w:val="36"/>
        </w:numPr>
      </w:pPr>
      <w:r>
        <w:t>Online deletion</w:t>
      </w:r>
    </w:p>
    <w:p w:rsidR="00383849" w:rsidRDefault="00BE2D83" w:rsidP="00383849">
      <w:pPr>
        <w:pStyle w:val="BodyText"/>
        <w:numPr>
          <w:ilvl w:val="1"/>
          <w:numId w:val="36"/>
        </w:numPr>
      </w:pPr>
      <w:r>
        <w:t>Remove one or more series records from NBIA database</w:t>
      </w:r>
    </w:p>
    <w:p w:rsidR="00BE2D83" w:rsidRDefault="00D5594E" w:rsidP="00383849">
      <w:pPr>
        <w:pStyle w:val="BodyText"/>
        <w:numPr>
          <w:ilvl w:val="1"/>
          <w:numId w:val="36"/>
        </w:numPr>
      </w:pPr>
      <w:r>
        <w:t>Remove one or more studies records from NBIA database</w:t>
      </w:r>
    </w:p>
    <w:p w:rsidR="00D5594E" w:rsidRDefault="00D5594E" w:rsidP="00383849">
      <w:pPr>
        <w:pStyle w:val="BodyText"/>
        <w:numPr>
          <w:ilvl w:val="1"/>
          <w:numId w:val="36"/>
        </w:numPr>
      </w:pPr>
      <w:r>
        <w:t>Remove one or more patients records from NBIA database</w:t>
      </w:r>
    </w:p>
    <w:p w:rsidR="00D5594E" w:rsidRDefault="0089016B" w:rsidP="00383849">
      <w:pPr>
        <w:pStyle w:val="BodyText"/>
        <w:numPr>
          <w:ilvl w:val="1"/>
          <w:numId w:val="36"/>
        </w:numPr>
      </w:pPr>
      <w:r>
        <w:t xml:space="preserve">Remove DICOM files associated with removed images </w:t>
      </w:r>
      <w:r w:rsidR="00FD4FE5">
        <w:t>from NBIA file system.</w:t>
      </w:r>
    </w:p>
    <w:p w:rsidR="00FD4FE5" w:rsidRDefault="00FD4FE5" w:rsidP="00383849">
      <w:pPr>
        <w:pStyle w:val="BodyText"/>
        <w:numPr>
          <w:ilvl w:val="1"/>
          <w:numId w:val="36"/>
        </w:numPr>
      </w:pPr>
      <w:r>
        <w:t>Add deletion information of patient, study, and series into deletion_history_audit table.</w:t>
      </w:r>
    </w:p>
    <w:p w:rsidR="008E4C9C" w:rsidRDefault="008E4C9C" w:rsidP="008E4C9C">
      <w:pPr>
        <w:pStyle w:val="BodyText"/>
        <w:numPr>
          <w:ilvl w:val="0"/>
          <w:numId w:val="36"/>
        </w:numPr>
      </w:pPr>
      <w:r>
        <w:t>CRON job deletion</w:t>
      </w:r>
    </w:p>
    <w:p w:rsidR="00F34B02" w:rsidRDefault="00F34B02" w:rsidP="008E4C9C">
      <w:pPr>
        <w:pStyle w:val="BodyText"/>
        <w:numPr>
          <w:ilvl w:val="1"/>
          <w:numId w:val="36"/>
        </w:numPr>
      </w:pPr>
      <w:r>
        <w:t>has all functions as online deletion</w:t>
      </w:r>
    </w:p>
    <w:p w:rsidR="008E4C9C" w:rsidRDefault="00F34B02" w:rsidP="008E4C9C">
      <w:pPr>
        <w:pStyle w:val="BodyText"/>
        <w:numPr>
          <w:ilvl w:val="1"/>
          <w:numId w:val="36"/>
        </w:numPr>
      </w:pPr>
      <w:r>
        <w:t xml:space="preserve">Configuration for </w:t>
      </w:r>
      <w:r w:rsidR="00CE55A8">
        <w:t xml:space="preserve">a </w:t>
      </w:r>
      <w:r>
        <w:t xml:space="preserve">CRON job deletion (default setting is 12:05 am) </w:t>
      </w:r>
    </w:p>
    <w:p w:rsidR="00AB796E" w:rsidRDefault="00AB796E" w:rsidP="00AB796E">
      <w:pPr>
        <w:pStyle w:val="BodyText"/>
      </w:pPr>
    </w:p>
    <w:p w:rsidR="00AB796E" w:rsidRDefault="00AB796E" w:rsidP="00AB796E">
      <w:pPr>
        <w:pStyle w:val="BodyText"/>
      </w:pPr>
    </w:p>
    <w:p w:rsidR="00A77FBF" w:rsidRDefault="00A77FBF" w:rsidP="00A77FBF">
      <w:pPr>
        <w:pStyle w:val="Heading1"/>
      </w:pPr>
      <w:bookmarkStart w:id="6" w:name="_Toc279500561"/>
      <w:r>
        <w:t>Architectural Diagram</w:t>
      </w:r>
      <w:bookmarkEnd w:id="6"/>
    </w:p>
    <w:p w:rsidR="00C4730A" w:rsidRPr="00C4730A" w:rsidRDefault="00C4730A" w:rsidP="00C4730A">
      <w:pPr>
        <w:pStyle w:val="Heading2"/>
      </w:pPr>
      <w:r>
        <w:t>Workflow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8808AA" w:rsidRPr="00D750C6" w:rsidTr="00F95475">
        <w:trPr>
          <w:trHeight w:val="4247"/>
        </w:trPr>
        <w:tc>
          <w:tcPr>
            <w:tcW w:w="9576" w:type="dxa"/>
          </w:tcPr>
          <w:p w:rsidR="008808AA" w:rsidRPr="00D750C6" w:rsidRDefault="008808AA" w:rsidP="00F95475">
            <w:pPr>
              <w:rPr>
                <w:rFonts w:ascii="Arial" w:hAnsi="Arial" w:cs="Arial"/>
              </w:rPr>
            </w:pPr>
            <w:r>
              <w:object w:dxaOrig="13043" w:dyaOrig="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8pt" o:ole="">
                  <v:imagedata r:id="rId19" o:title=""/>
                </v:shape>
                <o:OLEObject Type="Embed" ProgID="Visio.Drawing.6" ShapeID="_x0000_i1025" DrawAspect="Content" ObjectID="_1354623119" r:id="rId20"/>
              </w:object>
            </w:r>
          </w:p>
        </w:tc>
      </w:tr>
    </w:tbl>
    <w:p w:rsidR="008808AA" w:rsidRDefault="008808AA" w:rsidP="008808AA">
      <w:pPr>
        <w:rPr>
          <w:rFonts w:ascii="Arial" w:hAnsi="Arial" w:cs="Arial"/>
          <w:b/>
          <w:sz w:val="18"/>
          <w:szCs w:val="18"/>
        </w:rPr>
      </w:pPr>
      <w:r w:rsidRPr="00D750C6">
        <w:rPr>
          <w:rFonts w:ascii="Arial" w:hAnsi="Arial" w:cs="Arial"/>
          <w:b/>
          <w:sz w:val="18"/>
          <w:szCs w:val="18"/>
        </w:rPr>
        <w:t>Figur</w:t>
      </w:r>
      <w:r>
        <w:rPr>
          <w:rFonts w:ascii="Arial" w:hAnsi="Arial" w:cs="Arial"/>
          <w:b/>
          <w:sz w:val="18"/>
          <w:szCs w:val="18"/>
        </w:rPr>
        <w:t xml:space="preserve">e </w:t>
      </w:r>
      <w:r w:rsidR="00A71F26">
        <w:rPr>
          <w:rFonts w:ascii="Arial" w:hAnsi="Arial" w:cs="Arial"/>
          <w:b/>
          <w:sz w:val="18"/>
          <w:szCs w:val="18"/>
        </w:rPr>
        <w:t>3.1.</w:t>
      </w:r>
      <w:r>
        <w:rPr>
          <w:rFonts w:ascii="Arial" w:hAnsi="Arial" w:cs="Arial"/>
          <w:b/>
          <w:sz w:val="18"/>
          <w:szCs w:val="18"/>
        </w:rPr>
        <w:t>1: QC Tool deletion through CRON job</w:t>
      </w:r>
    </w:p>
    <w:p w:rsidR="00A71F26" w:rsidRPr="00D750C6" w:rsidRDefault="00A71F26" w:rsidP="008808AA">
      <w:pPr>
        <w:rPr>
          <w:rFonts w:ascii="Arial" w:hAnsi="Arial" w:cs="Arial"/>
          <w:b/>
          <w:sz w:val="18"/>
          <w:szCs w:val="18"/>
        </w:rPr>
      </w:pPr>
    </w:p>
    <w:p w:rsidR="008808AA" w:rsidRDefault="008808AA" w:rsidP="008808AA">
      <w:pPr>
        <w:rPr>
          <w:rFonts w:ascii="Arial" w:hAnsi="Arial" w:cs="Arial"/>
          <w:sz w:val="22"/>
          <w:szCs w:val="22"/>
        </w:rPr>
      </w:pPr>
      <w:r w:rsidRPr="00AB796E">
        <w:rPr>
          <w:rFonts w:ascii="Arial" w:hAnsi="Arial" w:cs="Arial"/>
          <w:sz w:val="22"/>
          <w:szCs w:val="22"/>
        </w:rPr>
        <w:t xml:space="preserve">Figure 1 indicates how users invoke a CRON job to perform QC tool deletion. QC tool deletion searches all records that are marked as “deleted” from series table. Based on these series IDs, it will remove all records from CT image table, General Image table. Then also from series table, </w:t>
      </w:r>
      <w:r w:rsidRPr="00AB796E">
        <w:rPr>
          <w:rFonts w:ascii="Arial" w:hAnsi="Arial" w:cs="Arial"/>
          <w:sz w:val="22"/>
          <w:szCs w:val="22"/>
        </w:rPr>
        <w:lastRenderedPageBreak/>
        <w:t>it will obtain study PK ids which these series belong to. Check if deleted series ids are only series for this study. If they are, remove this study also. If these studies have been removed, application also checks the patient which these studies belong to. If there is no study left after removing, this patient will be deleted too.</w:t>
      </w:r>
    </w:p>
    <w:p w:rsidR="00AB796E" w:rsidRPr="00AB796E" w:rsidRDefault="00AB796E" w:rsidP="008808AA">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8808AA" w:rsidRPr="00D750C6" w:rsidTr="00F95475">
        <w:tc>
          <w:tcPr>
            <w:tcW w:w="9576" w:type="dxa"/>
          </w:tcPr>
          <w:p w:rsidR="008808AA" w:rsidRPr="00A71F26" w:rsidRDefault="008808AA" w:rsidP="00F95475">
            <w:pPr>
              <w:rPr>
                <w:rFonts w:ascii="Arial" w:hAnsi="Arial" w:cs="Arial"/>
                <w:color w:val="FF0000"/>
              </w:rPr>
            </w:pPr>
            <w:r w:rsidRPr="00A71F26">
              <w:rPr>
                <w:color w:val="FF0000"/>
              </w:rPr>
              <w:object w:dxaOrig="13042" w:dyaOrig="6456">
                <v:shape id="_x0000_i1026" type="#_x0000_t75" style="width:467.25pt;height:194.25pt" o:ole="">
                  <v:imagedata r:id="rId21" o:title=""/>
                </v:shape>
                <o:OLEObject Type="Embed" ProgID="Visio.Drawing.6" ShapeID="_x0000_i1026" DrawAspect="Content" ObjectID="_1354623120" r:id="rId22"/>
              </w:object>
            </w:r>
          </w:p>
        </w:tc>
      </w:tr>
    </w:tbl>
    <w:p w:rsidR="008808AA" w:rsidRDefault="008808AA" w:rsidP="008808AA">
      <w:pPr>
        <w:rPr>
          <w:rFonts w:ascii="Arial" w:hAnsi="Arial" w:cs="Arial"/>
          <w:b/>
          <w:sz w:val="18"/>
          <w:szCs w:val="18"/>
        </w:rPr>
      </w:pPr>
      <w:r>
        <w:rPr>
          <w:rFonts w:ascii="Arial" w:hAnsi="Arial" w:cs="Arial"/>
          <w:b/>
          <w:sz w:val="18"/>
          <w:szCs w:val="18"/>
        </w:rPr>
        <w:t xml:space="preserve">Figure </w:t>
      </w:r>
      <w:r w:rsidR="001F36D8">
        <w:rPr>
          <w:rFonts w:ascii="Arial" w:hAnsi="Arial" w:cs="Arial"/>
          <w:b/>
          <w:sz w:val="18"/>
          <w:szCs w:val="18"/>
        </w:rPr>
        <w:t>3.1.</w:t>
      </w:r>
      <w:r>
        <w:rPr>
          <w:rFonts w:ascii="Arial" w:hAnsi="Arial" w:cs="Arial"/>
          <w:b/>
          <w:sz w:val="18"/>
          <w:szCs w:val="18"/>
        </w:rPr>
        <w:t>2: Performing Online Deletion</w:t>
      </w:r>
    </w:p>
    <w:p w:rsidR="001921C3" w:rsidRPr="00D750C6" w:rsidRDefault="001921C3" w:rsidP="008808AA">
      <w:pPr>
        <w:rPr>
          <w:rFonts w:ascii="Arial" w:hAnsi="Arial" w:cs="Arial"/>
          <w:b/>
          <w:sz w:val="18"/>
          <w:szCs w:val="18"/>
        </w:rPr>
      </w:pPr>
    </w:p>
    <w:p w:rsidR="008808AA" w:rsidRPr="00AB796E" w:rsidRDefault="008808AA" w:rsidP="008808AA">
      <w:pPr>
        <w:rPr>
          <w:rFonts w:ascii="Arial" w:hAnsi="Arial" w:cs="Arial"/>
          <w:sz w:val="22"/>
          <w:szCs w:val="22"/>
        </w:rPr>
      </w:pPr>
      <w:r w:rsidRPr="00AB796E">
        <w:rPr>
          <w:rFonts w:ascii="Arial" w:hAnsi="Arial" w:cs="Arial"/>
          <w:sz w:val="22"/>
          <w:szCs w:val="22"/>
        </w:rPr>
        <w:t>Figure 2 indicates online deletion. The process is exact like CRON job deletion. Only difference is Online deletion happens as the users click on “online delete” button.GUI will not also show this button to the user, unless this user has the “online delete” permission/authorization.</w:t>
      </w:r>
    </w:p>
    <w:p w:rsidR="008C09C2" w:rsidRDefault="008C09C2" w:rsidP="008C09C2">
      <w:pPr>
        <w:pStyle w:val="Heading2"/>
      </w:pPr>
      <w:r>
        <w:lastRenderedPageBreak/>
        <w:t>Class Diagram</w:t>
      </w:r>
    </w:p>
    <w:p w:rsidR="008C09C2" w:rsidRDefault="00BE3B9F" w:rsidP="00A740E6">
      <w:pPr>
        <w:pStyle w:val="BodyText"/>
        <w:ind w:left="0"/>
      </w:pPr>
      <w:r>
        <w:rPr>
          <w:noProof/>
          <w:lang w:eastAsia="zh-CN"/>
        </w:rPr>
        <w:drawing>
          <wp:inline distT="0" distB="0" distL="0" distR="0">
            <wp:extent cx="5943600" cy="68855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943600" cy="6885573"/>
                    </a:xfrm>
                    <a:prstGeom prst="rect">
                      <a:avLst/>
                    </a:prstGeom>
                    <a:noFill/>
                    <a:ln w="9525">
                      <a:noFill/>
                      <a:miter lim="800000"/>
                      <a:headEnd/>
                      <a:tailEnd/>
                    </a:ln>
                  </pic:spPr>
                </pic:pic>
              </a:graphicData>
            </a:graphic>
          </wp:inline>
        </w:drawing>
      </w:r>
    </w:p>
    <w:p w:rsidR="00A71F26" w:rsidRDefault="00A71F26" w:rsidP="00A71F26">
      <w:pPr>
        <w:rPr>
          <w:rFonts w:ascii="Arial" w:hAnsi="Arial" w:cs="Arial"/>
          <w:b/>
          <w:sz w:val="18"/>
          <w:szCs w:val="18"/>
        </w:rPr>
      </w:pPr>
      <w:r w:rsidRPr="00D750C6">
        <w:rPr>
          <w:rFonts w:ascii="Arial" w:hAnsi="Arial" w:cs="Arial"/>
          <w:b/>
          <w:sz w:val="18"/>
          <w:szCs w:val="18"/>
        </w:rPr>
        <w:t>Figure 3</w:t>
      </w:r>
      <w:r>
        <w:rPr>
          <w:rFonts w:ascii="Arial" w:hAnsi="Arial" w:cs="Arial"/>
          <w:b/>
          <w:sz w:val="18"/>
          <w:szCs w:val="18"/>
        </w:rPr>
        <w:t xml:space="preserve">.2.1 </w:t>
      </w:r>
      <w:r w:rsidRPr="00D750C6">
        <w:rPr>
          <w:rFonts w:ascii="Arial" w:hAnsi="Arial" w:cs="Arial"/>
          <w:b/>
          <w:sz w:val="18"/>
          <w:szCs w:val="18"/>
        </w:rPr>
        <w:t xml:space="preserve">: </w:t>
      </w:r>
      <w:r>
        <w:rPr>
          <w:rFonts w:ascii="Arial" w:hAnsi="Arial" w:cs="Arial"/>
          <w:b/>
          <w:sz w:val="18"/>
          <w:szCs w:val="18"/>
        </w:rPr>
        <w:t>QC Tool Deletion Class Diagram</w:t>
      </w:r>
      <w:r w:rsidRPr="00D750C6">
        <w:rPr>
          <w:rFonts w:ascii="Arial" w:hAnsi="Arial" w:cs="Arial"/>
          <w:b/>
          <w:sz w:val="18"/>
          <w:szCs w:val="18"/>
        </w:rPr>
        <w:t xml:space="preserve"> </w:t>
      </w:r>
    </w:p>
    <w:p w:rsidR="001E7CCE" w:rsidRPr="00400F41" w:rsidRDefault="001E7CCE" w:rsidP="00A71F26">
      <w:pPr>
        <w:rPr>
          <w:rFonts w:ascii="Arial" w:hAnsi="Arial" w:cs="Arial"/>
          <w:b/>
          <w:sz w:val="22"/>
          <w:szCs w:val="22"/>
        </w:rPr>
      </w:pPr>
    </w:p>
    <w:p w:rsidR="00604714" w:rsidRDefault="00604714" w:rsidP="00604714">
      <w:pPr>
        <w:rPr>
          <w:rFonts w:ascii="Arial" w:hAnsi="Arial" w:cs="Arial"/>
          <w:b/>
          <w:sz w:val="18"/>
          <w:szCs w:val="18"/>
        </w:rPr>
      </w:pPr>
    </w:p>
    <w:p w:rsidR="00AB796E" w:rsidRDefault="00AB796E" w:rsidP="00604714">
      <w:pPr>
        <w:rPr>
          <w:rFonts w:ascii="Arial" w:hAnsi="Arial" w:cs="Arial"/>
          <w:b/>
          <w:sz w:val="18"/>
          <w:szCs w:val="18"/>
        </w:rPr>
      </w:pPr>
    </w:p>
    <w:p w:rsidR="00AB796E" w:rsidRDefault="00AB796E" w:rsidP="00604714">
      <w:pPr>
        <w:rPr>
          <w:rFonts w:ascii="Arial" w:hAnsi="Arial" w:cs="Arial"/>
          <w:b/>
          <w:sz w:val="18"/>
          <w:szCs w:val="18"/>
        </w:rPr>
      </w:pPr>
    </w:p>
    <w:p w:rsidR="00AB796E" w:rsidRPr="00AB796E" w:rsidRDefault="00AB796E" w:rsidP="00AB796E">
      <w:pPr>
        <w:rPr>
          <w:sz w:val="22"/>
          <w:szCs w:val="22"/>
        </w:rPr>
      </w:pPr>
      <w:r w:rsidRPr="00AB796E">
        <w:rPr>
          <w:sz w:val="22"/>
          <w:szCs w:val="22"/>
        </w:rPr>
        <w:t xml:space="preserve">In above diagrams, they indicate all class objects will be used in QC Tool Deletion process. </w:t>
      </w:r>
    </w:p>
    <w:p w:rsidR="00AB796E" w:rsidRPr="00AB796E" w:rsidRDefault="00DE5BA9" w:rsidP="00AB796E">
      <w:pPr>
        <w:rPr>
          <w:sz w:val="22"/>
          <w:szCs w:val="22"/>
        </w:rPr>
      </w:pPr>
      <w:r>
        <w:rPr>
          <w:sz w:val="22"/>
          <w:szCs w:val="22"/>
        </w:rPr>
        <w:t>All XXXServiceImpl</w:t>
      </w:r>
      <w:r w:rsidR="00AB796E" w:rsidRPr="00AB796E">
        <w:rPr>
          <w:sz w:val="22"/>
          <w:szCs w:val="22"/>
        </w:rPr>
        <w:t xml:space="preserve"> classes will be used in middle tier to process deletion. The XXXDAO classes will be backend been to perform actual deletion.</w:t>
      </w:r>
    </w:p>
    <w:p w:rsidR="00457EAB" w:rsidRPr="00457EAB" w:rsidRDefault="00457EAB" w:rsidP="00457EAB">
      <w:pPr>
        <w:pStyle w:val="BodyText"/>
        <w:ind w:left="0"/>
        <w:rPr>
          <w:b/>
          <w:sz w:val="18"/>
          <w:szCs w:val="18"/>
        </w:rPr>
      </w:pPr>
    </w:p>
    <w:p w:rsidR="00A77FBF" w:rsidRDefault="00AF6AF1" w:rsidP="00A77FBF">
      <w:pPr>
        <w:pStyle w:val="Heading1"/>
      </w:pPr>
      <w:bookmarkStart w:id="7" w:name="_Toc279500562"/>
      <w:r>
        <w:t xml:space="preserve">Change </w:t>
      </w:r>
      <w:r w:rsidR="00A77FBF">
        <w:t>Example 1</w:t>
      </w:r>
      <w:bookmarkEnd w:id="7"/>
    </w:p>
    <w:p w:rsidR="00C94C39" w:rsidRDefault="00C94C39" w:rsidP="00C94C39">
      <w:pPr>
        <w:pStyle w:val="Heading2"/>
      </w:pPr>
      <w:r>
        <w:t>Set Eclipse Environment</w:t>
      </w:r>
    </w:p>
    <w:p w:rsidR="00C94C39" w:rsidRDefault="00C94C39" w:rsidP="00C94C39">
      <w:pPr>
        <w:pStyle w:val="BodyText"/>
        <w:numPr>
          <w:ilvl w:val="0"/>
          <w:numId w:val="37"/>
        </w:numPr>
      </w:pPr>
      <w:r>
        <w:t>Check out NBIA source from trunk by using Tortoise tool</w:t>
      </w:r>
    </w:p>
    <w:p w:rsidR="00C94C39" w:rsidRDefault="00C94C39" w:rsidP="00C94C39">
      <w:pPr>
        <w:pStyle w:val="BodyText"/>
        <w:numPr>
          <w:ilvl w:val="0"/>
          <w:numId w:val="37"/>
        </w:numPr>
      </w:pPr>
      <w:r>
        <w:t>Change directory to SOURCE_CODE_DIR/build</w:t>
      </w:r>
    </w:p>
    <w:p w:rsidR="00C94C39" w:rsidRDefault="00C94C39" w:rsidP="00C94C39">
      <w:pPr>
        <w:pStyle w:val="BodyText"/>
        <w:numPr>
          <w:ilvl w:val="0"/>
          <w:numId w:val="37"/>
        </w:numPr>
      </w:pPr>
      <w:r>
        <w:t>Modify install.properties for database connection (user id, password, etc)</w:t>
      </w:r>
    </w:p>
    <w:p w:rsidR="00C94C39" w:rsidRDefault="00C94C39" w:rsidP="00C94C39">
      <w:pPr>
        <w:pStyle w:val="BodyText"/>
        <w:numPr>
          <w:ilvl w:val="0"/>
          <w:numId w:val="37"/>
        </w:numPr>
      </w:pPr>
      <w:r>
        <w:t>Type “ant build:all” to build project (This must be happened before importing source code into Eclipse)</w:t>
      </w:r>
    </w:p>
    <w:p w:rsidR="00C94C39" w:rsidRDefault="00C94C39" w:rsidP="00C94C39">
      <w:pPr>
        <w:pStyle w:val="BodyText"/>
        <w:numPr>
          <w:ilvl w:val="0"/>
          <w:numId w:val="37"/>
        </w:numPr>
      </w:pPr>
      <w:r>
        <w:t>Open Eclipse to import all modules as existing project</w:t>
      </w:r>
    </w:p>
    <w:p w:rsidR="00C94C39" w:rsidRDefault="00C94C39" w:rsidP="00C94C39">
      <w:pPr>
        <w:pStyle w:val="BodyText"/>
        <w:numPr>
          <w:ilvl w:val="0"/>
          <w:numId w:val="37"/>
        </w:numPr>
      </w:pPr>
      <w:r>
        <w:t>Fix build path issue in the Eclipse, such as NBIA_BASE set up</w:t>
      </w:r>
    </w:p>
    <w:p w:rsidR="00C94C39" w:rsidRDefault="00C94C39" w:rsidP="00C94C39">
      <w:pPr>
        <w:pStyle w:val="BodyText"/>
        <w:numPr>
          <w:ilvl w:val="0"/>
          <w:numId w:val="37"/>
        </w:numPr>
      </w:pPr>
      <w:r>
        <w:t>After this, you can utilize the Eclipse to change your code.</w:t>
      </w:r>
    </w:p>
    <w:p w:rsidR="00626624" w:rsidRDefault="00154239" w:rsidP="00C94C39">
      <w:pPr>
        <w:pStyle w:val="Heading2"/>
      </w:pPr>
      <w:r>
        <w:t>Compile NBIA / Run Test Case</w:t>
      </w:r>
    </w:p>
    <w:p w:rsidR="00154239" w:rsidRDefault="00154239" w:rsidP="00154239">
      <w:pPr>
        <w:pStyle w:val="BodyText"/>
        <w:ind w:left="0"/>
      </w:pPr>
      <w:r>
        <w:t>After modifying Deletion code / implementing unit test code, you need to perform the following steps to regenerate NBIA application,</w:t>
      </w:r>
    </w:p>
    <w:p w:rsidR="00154239" w:rsidRDefault="00FC3988" w:rsidP="00154239">
      <w:pPr>
        <w:pStyle w:val="BodyText"/>
        <w:numPr>
          <w:ilvl w:val="0"/>
          <w:numId w:val="38"/>
        </w:numPr>
      </w:pPr>
      <w:r>
        <w:t>From DOS</w:t>
      </w:r>
      <w:r w:rsidR="00154239">
        <w:t xml:space="preserve"> prompt, run ant build:nbia-dao (or build:all)</w:t>
      </w:r>
    </w:p>
    <w:p w:rsidR="00154239" w:rsidRDefault="00154239" w:rsidP="00154239">
      <w:pPr>
        <w:pStyle w:val="BodyText"/>
        <w:numPr>
          <w:ilvl w:val="0"/>
          <w:numId w:val="38"/>
        </w:numPr>
      </w:pPr>
      <w:r>
        <w:t>If passing compilation, run ant</w:t>
      </w:r>
      <w:r w:rsidRPr="00154239">
        <w:t xml:space="preserve"> -Dunit.testing=true build:n</w:t>
      </w:r>
      <w:r>
        <w:t>b</w:t>
      </w:r>
      <w:r w:rsidRPr="00154239">
        <w:t>ia</w:t>
      </w:r>
      <w:r>
        <w:t>-dao for unit test and style check</w:t>
      </w:r>
    </w:p>
    <w:p w:rsidR="00154239" w:rsidRDefault="00154239" w:rsidP="00154239">
      <w:pPr>
        <w:pStyle w:val="BodyText"/>
        <w:numPr>
          <w:ilvl w:val="0"/>
          <w:numId w:val="38"/>
        </w:numPr>
      </w:pPr>
      <w:r>
        <w:t>If passing, run ant deploy:local:install</w:t>
      </w:r>
    </w:p>
    <w:p w:rsidR="00154239" w:rsidRDefault="00154239" w:rsidP="00154239">
      <w:pPr>
        <w:pStyle w:val="BodyText"/>
        <w:numPr>
          <w:ilvl w:val="0"/>
          <w:numId w:val="38"/>
        </w:numPr>
      </w:pPr>
      <w:r>
        <w:t>Above process will generate a directory C:\apps by default</w:t>
      </w:r>
    </w:p>
    <w:p w:rsidR="00154239" w:rsidRDefault="00154239" w:rsidP="00154239">
      <w:pPr>
        <w:pStyle w:val="BodyText"/>
        <w:numPr>
          <w:ilvl w:val="0"/>
          <w:numId w:val="38"/>
        </w:numPr>
      </w:pPr>
      <w:r>
        <w:t xml:space="preserve">Change directory to </w:t>
      </w:r>
      <w:r w:rsidRPr="00154239">
        <w:t>C:\apps\ncia\jboss-4.0.5.GA\bin</w:t>
      </w:r>
      <w:r>
        <w:t>, start JBoss with run.bat command.</w:t>
      </w:r>
    </w:p>
    <w:p w:rsidR="00154239" w:rsidRDefault="00154239" w:rsidP="00154239">
      <w:pPr>
        <w:pStyle w:val="BodyText"/>
        <w:numPr>
          <w:ilvl w:val="0"/>
          <w:numId w:val="38"/>
        </w:numPr>
      </w:pPr>
      <w:r>
        <w:t xml:space="preserve">Open a browser, type </w:t>
      </w:r>
      <w:hyperlink r:id="rId24" w:history="1">
        <w:r w:rsidRPr="00DC44F1">
          <w:rPr>
            <w:rStyle w:val="Hyperlink"/>
          </w:rPr>
          <w:t>http://localhost:45210/ncia</w:t>
        </w:r>
      </w:hyperlink>
      <w:r>
        <w:t xml:space="preserve"> to start application</w:t>
      </w:r>
    </w:p>
    <w:p w:rsidR="00154239" w:rsidRPr="00154239" w:rsidRDefault="00154239" w:rsidP="00154239">
      <w:pPr>
        <w:pStyle w:val="BodyText"/>
        <w:numPr>
          <w:ilvl w:val="0"/>
          <w:numId w:val="38"/>
        </w:numPr>
      </w:pPr>
      <w:r>
        <w:t>Test your fixes.</w:t>
      </w:r>
    </w:p>
    <w:p w:rsidR="00A371A3" w:rsidRPr="00A371A3" w:rsidRDefault="00AF6AF1" w:rsidP="00A371A3">
      <w:pPr>
        <w:pStyle w:val="Heading1"/>
      </w:pPr>
      <w:bookmarkStart w:id="8" w:name="_Toc279500563"/>
      <w:r>
        <w:t xml:space="preserve">Change </w:t>
      </w:r>
      <w:r w:rsidR="00A371A3">
        <w:t>Example 2</w:t>
      </w:r>
      <w:bookmarkEnd w:id="8"/>
    </w:p>
    <w:bookmarkEnd w:id="1"/>
    <w:bookmarkEnd w:id="2"/>
    <w:bookmarkEnd w:id="3"/>
    <w:bookmarkEnd w:id="4"/>
    <w:p w:rsidR="008A255F" w:rsidRPr="008A255F" w:rsidRDefault="00162730" w:rsidP="00162730">
      <w:pPr>
        <w:pStyle w:val="BodyText"/>
        <w:ind w:left="0"/>
      </w:pPr>
      <w:r>
        <w:t>No further example.</w:t>
      </w: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5"/>
      <w:headerReference w:type="default" r:id="rId26"/>
      <w:footerReference w:type="even" r:id="rId27"/>
      <w:footerReference w:type="default" r:id="rId28"/>
      <w:headerReference w:type="first" r:id="rId29"/>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CB0" w:rsidRDefault="00852CB0">
      <w:r>
        <w:separator/>
      </w:r>
    </w:p>
  </w:endnote>
  <w:endnote w:type="continuationSeparator" w:id="0">
    <w:p w:rsidR="00852CB0" w:rsidRDefault="00852C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E31F6D">
      <w:rPr>
        <w:rStyle w:val="PageNumber"/>
      </w:rPr>
      <w:fldChar w:fldCharType="begin"/>
    </w:r>
    <w:r>
      <w:rPr>
        <w:rStyle w:val="PageNumber"/>
      </w:rPr>
      <w:instrText xml:space="preserve"> PAGE </w:instrText>
    </w:r>
    <w:r w:rsidR="00E31F6D">
      <w:rPr>
        <w:rStyle w:val="PageNumber"/>
      </w:rPr>
      <w:fldChar w:fldCharType="separate"/>
    </w:r>
    <w:r>
      <w:rPr>
        <w:rStyle w:val="PageNumber"/>
        <w:noProof/>
      </w:rPr>
      <w:t>ii</w:t>
    </w:r>
    <w:r w:rsidR="00E31F6D">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E31F6D">
      <w:rPr>
        <w:rStyle w:val="PageNumber"/>
      </w:rPr>
      <w:fldChar w:fldCharType="begin"/>
    </w:r>
    <w:r>
      <w:rPr>
        <w:rStyle w:val="PageNumber"/>
      </w:rPr>
      <w:instrText xml:space="preserve"> PAGE </w:instrText>
    </w:r>
    <w:r w:rsidR="00E31F6D">
      <w:rPr>
        <w:rStyle w:val="PageNumber"/>
      </w:rPr>
      <w:fldChar w:fldCharType="separate"/>
    </w:r>
    <w:r w:rsidR="00FC3988">
      <w:rPr>
        <w:rStyle w:val="PageNumber"/>
        <w:noProof/>
      </w:rPr>
      <w:t>ii</w:t>
    </w:r>
    <w:r w:rsidR="00E31F6D">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E31F6D">
      <w:rPr>
        <w:rStyle w:val="PageNumber"/>
      </w:rPr>
      <w:fldChar w:fldCharType="begin"/>
    </w:r>
    <w:r>
      <w:rPr>
        <w:rStyle w:val="PageNumber"/>
      </w:rPr>
      <w:instrText xml:space="preserve"> PAGE </w:instrText>
    </w:r>
    <w:r w:rsidR="00E31F6D">
      <w:rPr>
        <w:rStyle w:val="PageNumber"/>
      </w:rPr>
      <w:fldChar w:fldCharType="separate"/>
    </w:r>
    <w:r>
      <w:rPr>
        <w:rStyle w:val="PageNumber"/>
        <w:noProof/>
      </w:rPr>
      <w:t>iv</w:t>
    </w:r>
    <w:r w:rsidR="00E31F6D">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E31F6D">
      <w:rPr>
        <w:rStyle w:val="PageNumber"/>
      </w:rPr>
      <w:fldChar w:fldCharType="begin"/>
    </w:r>
    <w:r>
      <w:rPr>
        <w:rStyle w:val="PageNumber"/>
      </w:rPr>
      <w:instrText xml:space="preserve"> PAGE </w:instrText>
    </w:r>
    <w:r w:rsidR="00E31F6D">
      <w:rPr>
        <w:rStyle w:val="PageNumber"/>
      </w:rPr>
      <w:fldChar w:fldCharType="separate"/>
    </w:r>
    <w:r w:rsidR="00FC3988">
      <w:rPr>
        <w:rStyle w:val="PageNumber"/>
        <w:noProof/>
      </w:rPr>
      <w:t>iii</w:t>
    </w:r>
    <w:r w:rsidR="00E31F6D">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E31F6D">
      <w:rPr>
        <w:rStyle w:val="PageNumber"/>
      </w:rPr>
      <w:fldChar w:fldCharType="begin"/>
    </w:r>
    <w:r>
      <w:rPr>
        <w:rStyle w:val="PageNumber"/>
      </w:rPr>
      <w:instrText xml:space="preserve"> PAGE </w:instrText>
    </w:r>
    <w:r w:rsidR="00E31F6D">
      <w:rPr>
        <w:rStyle w:val="PageNumber"/>
      </w:rPr>
      <w:fldChar w:fldCharType="separate"/>
    </w:r>
    <w:r>
      <w:rPr>
        <w:rStyle w:val="PageNumber"/>
        <w:noProof/>
      </w:rPr>
      <w:t>4</w:t>
    </w:r>
    <w:r w:rsidR="00E31F6D">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E31F6D">
      <w:rPr>
        <w:rStyle w:val="PageNumber"/>
      </w:rPr>
      <w:fldChar w:fldCharType="begin"/>
    </w:r>
    <w:r>
      <w:rPr>
        <w:rStyle w:val="PageNumber"/>
      </w:rPr>
      <w:instrText xml:space="preserve"> PAGE </w:instrText>
    </w:r>
    <w:r w:rsidR="00E31F6D">
      <w:rPr>
        <w:rStyle w:val="PageNumber"/>
      </w:rPr>
      <w:fldChar w:fldCharType="separate"/>
    </w:r>
    <w:r w:rsidR="00FC3988">
      <w:rPr>
        <w:rStyle w:val="PageNumber"/>
        <w:noProof/>
      </w:rPr>
      <w:t>5</w:t>
    </w:r>
    <w:r w:rsidR="00E31F6D">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CB0" w:rsidRDefault="00852CB0">
      <w:r>
        <w:separator/>
      </w:r>
    </w:p>
  </w:footnote>
  <w:footnote w:type="continuationSeparator" w:id="0">
    <w:p w:rsidR="00852CB0" w:rsidRDefault="00852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D1944" w:rsidP="004030FD">
    <w:pPr>
      <w:pStyle w:val="CoverClientName"/>
    </w:pPr>
    <w:r>
      <w:rPr>
        <w:noProof/>
        <w:lang w:eastAsia="zh-CN"/>
      </w:rPr>
      <w:drawing>
        <wp:inline distT="0" distB="0" distL="0" distR="0">
          <wp:extent cx="4762500" cy="504825"/>
          <wp:effectExtent l="19050" t="0" r="0" b="0"/>
          <wp:docPr id="1" name="Picture 1" descr="Logo-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CIA"/>
                  <pic:cNvPicPr>
                    <a:picLocks noChangeAspect="1" noChangeArrowheads="1"/>
                  </pic:cNvPicPr>
                </pic:nvPicPr>
                <pic:blipFill>
                  <a:blip r:embed="rId1"/>
                  <a:srcRect/>
                  <a:stretch>
                    <a:fillRect/>
                  </a:stretch>
                </pic:blipFill>
                <pic:spPr bwMode="auto">
                  <a:xfrm>
                    <a:off x="0" y="0"/>
                    <a:ext cx="4762500" cy="504825"/>
                  </a:xfrm>
                  <a:prstGeom prst="rect">
                    <a:avLst/>
                  </a:prstGeom>
                  <a:noFill/>
                  <a:ln w="9525">
                    <a:noFill/>
                    <a:miter lim="800000"/>
                    <a:headEnd/>
                    <a:tailEnd/>
                  </a:ln>
                </pic:spPr>
              </pic:pic>
            </a:graphicData>
          </a:graphic>
        </wp:inline>
      </w:drawing>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31F6D">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E31F6D">
      <w:fldChar w:fldCharType="begin"/>
    </w:r>
    <w:r>
      <w:instrText xml:space="preserve"> STYLEREF "Cover Solution Name" \* MERGEFORMAT </w:instrText>
    </w:r>
    <w:r w:rsidR="00E31F6D">
      <w:fldChar w:fldCharType="separate"/>
    </w:r>
    <w:r w:rsidR="00566BEC">
      <w:rPr>
        <w:b/>
        <w:bCs/>
        <w:noProof/>
      </w:rPr>
      <w:t>Error! No text of specified style in document.</w:t>
    </w:r>
    <w:r w:rsidR="00E31F6D">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31F6D">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E31F6D">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31F6D">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E31F6D">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FC3988" w:rsidRPr="00FC3988">
        <w:rPr>
          <w:b/>
          <w:bCs/>
          <w:noProof/>
        </w:rPr>
        <w:t>4</w:t>
      </w:r>
    </w:fldSimple>
    <w:r w:rsidR="00E10E8F">
      <w:t xml:space="preserve">. </w:t>
    </w:r>
    <w:fldSimple w:instr=" STYLEREF &quot;Heading 1&quot; \* MERGEFORMAT ">
      <w:r w:rsidR="00FC3988">
        <w:rPr>
          <w:noProof/>
        </w:rPr>
        <w:t>Change Example 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121"/>
    <w:multiLevelType w:val="hybridMultilevel"/>
    <w:tmpl w:val="EEFE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6812AE"/>
    <w:multiLevelType w:val="multilevel"/>
    <w:tmpl w:val="947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62025"/>
    <w:multiLevelType w:val="hybridMultilevel"/>
    <w:tmpl w:val="C174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8A2239D"/>
    <w:multiLevelType w:val="hybridMultilevel"/>
    <w:tmpl w:val="110E91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D1512F"/>
    <w:multiLevelType w:val="multilevel"/>
    <w:tmpl w:val="EBF4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E97097"/>
    <w:multiLevelType w:val="hybridMultilevel"/>
    <w:tmpl w:val="59268A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2E5F325E"/>
    <w:multiLevelType w:val="multilevel"/>
    <w:tmpl w:val="E7A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1">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538E47FC"/>
    <w:multiLevelType w:val="hybridMultilevel"/>
    <w:tmpl w:val="905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4">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26">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nsid w:val="70553A38"/>
    <w:multiLevelType w:val="hybridMultilevel"/>
    <w:tmpl w:val="541E6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71AF2000"/>
    <w:multiLevelType w:val="multilevel"/>
    <w:tmpl w:val="88D016F8"/>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52B463B"/>
    <w:multiLevelType w:val="hybridMultilevel"/>
    <w:tmpl w:val="F4086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nsid w:val="78517AFF"/>
    <w:multiLevelType w:val="hybridMultilevel"/>
    <w:tmpl w:val="DBF6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4"/>
  </w:num>
  <w:num w:numId="3">
    <w:abstractNumId w:val="23"/>
  </w:num>
  <w:num w:numId="4">
    <w:abstractNumId w:val="11"/>
  </w:num>
  <w:num w:numId="5">
    <w:abstractNumId w:val="14"/>
  </w:num>
  <w:num w:numId="6">
    <w:abstractNumId w:val="20"/>
  </w:num>
  <w:num w:numId="7">
    <w:abstractNumId w:val="6"/>
  </w:num>
  <w:num w:numId="8">
    <w:abstractNumId w:val="26"/>
  </w:num>
  <w:num w:numId="9">
    <w:abstractNumId w:val="21"/>
  </w:num>
  <w:num w:numId="10">
    <w:abstractNumId w:val="2"/>
  </w:num>
  <w:num w:numId="11">
    <w:abstractNumId w:val="29"/>
  </w:num>
  <w:num w:numId="12">
    <w:abstractNumId w:val="34"/>
  </w:num>
  <w:num w:numId="13">
    <w:abstractNumId w:val="35"/>
  </w:num>
  <w:num w:numId="14">
    <w:abstractNumId w:val="7"/>
  </w:num>
  <w:num w:numId="15">
    <w:abstractNumId w:val="1"/>
  </w:num>
  <w:num w:numId="16">
    <w:abstractNumId w:val="33"/>
  </w:num>
  <w:num w:numId="17">
    <w:abstractNumId w:val="28"/>
  </w:num>
  <w:num w:numId="18">
    <w:abstractNumId w:val="27"/>
  </w:num>
  <w:num w:numId="19">
    <w:abstractNumId w:val="16"/>
  </w:num>
  <w:num w:numId="20">
    <w:abstractNumId w:val="19"/>
  </w:num>
  <w:num w:numId="21">
    <w:abstractNumId w:val="18"/>
  </w:num>
  <w:num w:numId="22">
    <w:abstractNumId w:val="17"/>
  </w:num>
  <w:num w:numId="23">
    <w:abstractNumId w:val="37"/>
  </w:num>
  <w:num w:numId="24">
    <w:abstractNumId w:val="3"/>
  </w:num>
  <w:num w:numId="25">
    <w:abstractNumId w:val="12"/>
  </w:num>
  <w:num w:numId="26">
    <w:abstractNumId w:val="9"/>
  </w:num>
  <w:num w:numId="27">
    <w:abstractNumId w:val="10"/>
  </w:num>
  <w:num w:numId="28">
    <w:abstractNumId w:val="13"/>
  </w:num>
  <w:num w:numId="29">
    <w:abstractNumId w:val="22"/>
  </w:num>
  <w:num w:numId="30">
    <w:abstractNumId w:val="4"/>
  </w:num>
  <w:num w:numId="31">
    <w:abstractNumId w:val="15"/>
  </w:num>
  <w:num w:numId="32">
    <w:abstractNumId w:val="30"/>
  </w:num>
  <w:num w:numId="33">
    <w:abstractNumId w:val="36"/>
  </w:num>
  <w:num w:numId="34">
    <w:abstractNumId w:val="25"/>
  </w:num>
  <w:num w:numId="35">
    <w:abstractNumId w:val="0"/>
  </w:num>
  <w:num w:numId="36">
    <w:abstractNumId w:val="8"/>
  </w:num>
  <w:num w:numId="37">
    <w:abstractNumId w:val="32"/>
  </w:num>
  <w:num w:numId="38">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noPunctuationKerning/>
  <w:characterSpacingControl w:val="doNotCompress"/>
  <w:hdrShapeDefaults>
    <o:shapedefaults v:ext="edit" spidmax="21506" fillcolor="white" stroke="f">
      <v:fill color="white"/>
      <v:stroke on="f"/>
    </o:shapedefaults>
  </w:hdrShapeDefaults>
  <w:footnotePr>
    <w:footnote w:id="-1"/>
    <w:footnote w:id="0"/>
  </w:footnotePr>
  <w:endnotePr>
    <w:endnote w:id="-1"/>
    <w:endnote w:id="0"/>
  </w:endnotePr>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46CC"/>
    <w:rsid w:val="000712F2"/>
    <w:rsid w:val="0008615B"/>
    <w:rsid w:val="00090E6C"/>
    <w:rsid w:val="000928D8"/>
    <w:rsid w:val="000954AA"/>
    <w:rsid w:val="00095AEA"/>
    <w:rsid w:val="000A73B3"/>
    <w:rsid w:val="000C3A61"/>
    <w:rsid w:val="000C6DF3"/>
    <w:rsid w:val="000D159B"/>
    <w:rsid w:val="000D313D"/>
    <w:rsid w:val="000D360E"/>
    <w:rsid w:val="000D3E8E"/>
    <w:rsid w:val="000D5C92"/>
    <w:rsid w:val="000E066A"/>
    <w:rsid w:val="000E5805"/>
    <w:rsid w:val="000F6B17"/>
    <w:rsid w:val="00102149"/>
    <w:rsid w:val="00102EB2"/>
    <w:rsid w:val="00105D82"/>
    <w:rsid w:val="00106E22"/>
    <w:rsid w:val="001112A6"/>
    <w:rsid w:val="00112F35"/>
    <w:rsid w:val="00114A83"/>
    <w:rsid w:val="00120724"/>
    <w:rsid w:val="00120F07"/>
    <w:rsid w:val="001214BC"/>
    <w:rsid w:val="00127951"/>
    <w:rsid w:val="00127E56"/>
    <w:rsid w:val="00130925"/>
    <w:rsid w:val="001373EB"/>
    <w:rsid w:val="00150A22"/>
    <w:rsid w:val="001536B4"/>
    <w:rsid w:val="00154239"/>
    <w:rsid w:val="00162730"/>
    <w:rsid w:val="001711A6"/>
    <w:rsid w:val="0017764F"/>
    <w:rsid w:val="0018002F"/>
    <w:rsid w:val="00180323"/>
    <w:rsid w:val="001909DE"/>
    <w:rsid w:val="001921C3"/>
    <w:rsid w:val="001929F0"/>
    <w:rsid w:val="00193AFB"/>
    <w:rsid w:val="001A1029"/>
    <w:rsid w:val="001A39E7"/>
    <w:rsid w:val="001A7590"/>
    <w:rsid w:val="001B5F30"/>
    <w:rsid w:val="001C32AB"/>
    <w:rsid w:val="001C4172"/>
    <w:rsid w:val="001C4C33"/>
    <w:rsid w:val="001D1C9C"/>
    <w:rsid w:val="001D35CA"/>
    <w:rsid w:val="001D7162"/>
    <w:rsid w:val="001E109A"/>
    <w:rsid w:val="001E150E"/>
    <w:rsid w:val="001E66D7"/>
    <w:rsid w:val="001E7CCE"/>
    <w:rsid w:val="001F2B44"/>
    <w:rsid w:val="001F36D8"/>
    <w:rsid w:val="001F7609"/>
    <w:rsid w:val="001F7D02"/>
    <w:rsid w:val="00206840"/>
    <w:rsid w:val="00207398"/>
    <w:rsid w:val="0021022D"/>
    <w:rsid w:val="0021085D"/>
    <w:rsid w:val="002142CF"/>
    <w:rsid w:val="002144B7"/>
    <w:rsid w:val="00224579"/>
    <w:rsid w:val="00226057"/>
    <w:rsid w:val="002263F4"/>
    <w:rsid w:val="002352F5"/>
    <w:rsid w:val="00235CFF"/>
    <w:rsid w:val="00246319"/>
    <w:rsid w:val="00253FFF"/>
    <w:rsid w:val="0025509D"/>
    <w:rsid w:val="0025736B"/>
    <w:rsid w:val="002666E2"/>
    <w:rsid w:val="00271D20"/>
    <w:rsid w:val="00273FCC"/>
    <w:rsid w:val="0027559F"/>
    <w:rsid w:val="0027693D"/>
    <w:rsid w:val="00276D96"/>
    <w:rsid w:val="00294471"/>
    <w:rsid w:val="002A1C80"/>
    <w:rsid w:val="002A3038"/>
    <w:rsid w:val="002A7FF0"/>
    <w:rsid w:val="002B37EC"/>
    <w:rsid w:val="002B6858"/>
    <w:rsid w:val="002C4925"/>
    <w:rsid w:val="002D0D2F"/>
    <w:rsid w:val="002D194C"/>
    <w:rsid w:val="002D477B"/>
    <w:rsid w:val="002E361F"/>
    <w:rsid w:val="002E5034"/>
    <w:rsid w:val="002F0ACA"/>
    <w:rsid w:val="002F306C"/>
    <w:rsid w:val="002F4BA2"/>
    <w:rsid w:val="002F6358"/>
    <w:rsid w:val="002F7CFC"/>
    <w:rsid w:val="00302838"/>
    <w:rsid w:val="00317B25"/>
    <w:rsid w:val="00321FAB"/>
    <w:rsid w:val="00322BE6"/>
    <w:rsid w:val="00323A67"/>
    <w:rsid w:val="00335E69"/>
    <w:rsid w:val="00336F5C"/>
    <w:rsid w:val="0034024C"/>
    <w:rsid w:val="00342FF7"/>
    <w:rsid w:val="00353D46"/>
    <w:rsid w:val="00364B0E"/>
    <w:rsid w:val="0037026E"/>
    <w:rsid w:val="00370FF7"/>
    <w:rsid w:val="00373517"/>
    <w:rsid w:val="003831A6"/>
    <w:rsid w:val="0038378D"/>
    <w:rsid w:val="00383849"/>
    <w:rsid w:val="00391C34"/>
    <w:rsid w:val="00395FD4"/>
    <w:rsid w:val="00396105"/>
    <w:rsid w:val="00397571"/>
    <w:rsid w:val="003A00AD"/>
    <w:rsid w:val="003A4638"/>
    <w:rsid w:val="003A554B"/>
    <w:rsid w:val="003B6487"/>
    <w:rsid w:val="003C17D0"/>
    <w:rsid w:val="003C5704"/>
    <w:rsid w:val="003C7C22"/>
    <w:rsid w:val="003D2F94"/>
    <w:rsid w:val="003D345F"/>
    <w:rsid w:val="003D7DAF"/>
    <w:rsid w:val="003E1480"/>
    <w:rsid w:val="003E1BCA"/>
    <w:rsid w:val="003E2E79"/>
    <w:rsid w:val="003E4B2A"/>
    <w:rsid w:val="003E4B9B"/>
    <w:rsid w:val="003E5BCB"/>
    <w:rsid w:val="003F16D8"/>
    <w:rsid w:val="00400F41"/>
    <w:rsid w:val="00402D7F"/>
    <w:rsid w:val="004030FD"/>
    <w:rsid w:val="00403BD5"/>
    <w:rsid w:val="004119DC"/>
    <w:rsid w:val="00414910"/>
    <w:rsid w:val="00414DE2"/>
    <w:rsid w:val="00415B57"/>
    <w:rsid w:val="004246B8"/>
    <w:rsid w:val="00424D73"/>
    <w:rsid w:val="004333F9"/>
    <w:rsid w:val="004336A3"/>
    <w:rsid w:val="00442C93"/>
    <w:rsid w:val="0044434D"/>
    <w:rsid w:val="00453AC0"/>
    <w:rsid w:val="004540F8"/>
    <w:rsid w:val="004550D3"/>
    <w:rsid w:val="00456D98"/>
    <w:rsid w:val="00457EAB"/>
    <w:rsid w:val="0046037F"/>
    <w:rsid w:val="004659C0"/>
    <w:rsid w:val="00467567"/>
    <w:rsid w:val="00474055"/>
    <w:rsid w:val="00474143"/>
    <w:rsid w:val="00484C37"/>
    <w:rsid w:val="004857DA"/>
    <w:rsid w:val="004868E5"/>
    <w:rsid w:val="00491E4B"/>
    <w:rsid w:val="004929C1"/>
    <w:rsid w:val="00494C26"/>
    <w:rsid w:val="004A4C6B"/>
    <w:rsid w:val="004A79A3"/>
    <w:rsid w:val="004B112F"/>
    <w:rsid w:val="004B30AA"/>
    <w:rsid w:val="004C03A1"/>
    <w:rsid w:val="004C28A3"/>
    <w:rsid w:val="004C5A44"/>
    <w:rsid w:val="004C6D42"/>
    <w:rsid w:val="004C6E46"/>
    <w:rsid w:val="004C6F24"/>
    <w:rsid w:val="004D4A7C"/>
    <w:rsid w:val="004D77C6"/>
    <w:rsid w:val="004E3A1B"/>
    <w:rsid w:val="004E7360"/>
    <w:rsid w:val="005014F6"/>
    <w:rsid w:val="00502BB0"/>
    <w:rsid w:val="00503894"/>
    <w:rsid w:val="005048BC"/>
    <w:rsid w:val="00504A78"/>
    <w:rsid w:val="005155F8"/>
    <w:rsid w:val="00520C20"/>
    <w:rsid w:val="0053356B"/>
    <w:rsid w:val="005358E5"/>
    <w:rsid w:val="00545583"/>
    <w:rsid w:val="005519BC"/>
    <w:rsid w:val="00554008"/>
    <w:rsid w:val="00555FDF"/>
    <w:rsid w:val="00560C07"/>
    <w:rsid w:val="00561AF5"/>
    <w:rsid w:val="005628EB"/>
    <w:rsid w:val="005649E8"/>
    <w:rsid w:val="00566BEC"/>
    <w:rsid w:val="005736B9"/>
    <w:rsid w:val="00576164"/>
    <w:rsid w:val="005802DD"/>
    <w:rsid w:val="00583544"/>
    <w:rsid w:val="00583BA3"/>
    <w:rsid w:val="005863F7"/>
    <w:rsid w:val="0059092D"/>
    <w:rsid w:val="00591D94"/>
    <w:rsid w:val="00593B3A"/>
    <w:rsid w:val="005A0DC2"/>
    <w:rsid w:val="005A27BC"/>
    <w:rsid w:val="005A57F7"/>
    <w:rsid w:val="005A7E87"/>
    <w:rsid w:val="005B0FBA"/>
    <w:rsid w:val="005B20CB"/>
    <w:rsid w:val="005B63E9"/>
    <w:rsid w:val="005B6A65"/>
    <w:rsid w:val="005C0303"/>
    <w:rsid w:val="005C26A9"/>
    <w:rsid w:val="005C3B1E"/>
    <w:rsid w:val="005D0BF6"/>
    <w:rsid w:val="005D108F"/>
    <w:rsid w:val="005E2515"/>
    <w:rsid w:val="005E3CC7"/>
    <w:rsid w:val="005E3E27"/>
    <w:rsid w:val="005F1A95"/>
    <w:rsid w:val="005F4610"/>
    <w:rsid w:val="00601CA0"/>
    <w:rsid w:val="00604714"/>
    <w:rsid w:val="00604809"/>
    <w:rsid w:val="00613180"/>
    <w:rsid w:val="006141F0"/>
    <w:rsid w:val="00620F92"/>
    <w:rsid w:val="00623007"/>
    <w:rsid w:val="00626624"/>
    <w:rsid w:val="006270A1"/>
    <w:rsid w:val="00632231"/>
    <w:rsid w:val="00632B03"/>
    <w:rsid w:val="00632B86"/>
    <w:rsid w:val="0063555C"/>
    <w:rsid w:val="006432A5"/>
    <w:rsid w:val="0065540C"/>
    <w:rsid w:val="00671A55"/>
    <w:rsid w:val="0067329B"/>
    <w:rsid w:val="00687241"/>
    <w:rsid w:val="00687243"/>
    <w:rsid w:val="006903FF"/>
    <w:rsid w:val="0069258D"/>
    <w:rsid w:val="00694F7F"/>
    <w:rsid w:val="006962FA"/>
    <w:rsid w:val="00696489"/>
    <w:rsid w:val="006A18D3"/>
    <w:rsid w:val="006A5509"/>
    <w:rsid w:val="006A679E"/>
    <w:rsid w:val="006B1A7A"/>
    <w:rsid w:val="006B4C13"/>
    <w:rsid w:val="006B69F4"/>
    <w:rsid w:val="006C2F73"/>
    <w:rsid w:val="006C308C"/>
    <w:rsid w:val="006D12C1"/>
    <w:rsid w:val="006D30A0"/>
    <w:rsid w:val="006D63C5"/>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55F1F"/>
    <w:rsid w:val="007623BD"/>
    <w:rsid w:val="00763F43"/>
    <w:rsid w:val="00766890"/>
    <w:rsid w:val="00767B65"/>
    <w:rsid w:val="00771E02"/>
    <w:rsid w:val="007768EC"/>
    <w:rsid w:val="00783877"/>
    <w:rsid w:val="00791F8E"/>
    <w:rsid w:val="00794233"/>
    <w:rsid w:val="007C3205"/>
    <w:rsid w:val="007C4B1B"/>
    <w:rsid w:val="007C7570"/>
    <w:rsid w:val="007D31CA"/>
    <w:rsid w:val="007D4E7C"/>
    <w:rsid w:val="007D53A2"/>
    <w:rsid w:val="007E2E26"/>
    <w:rsid w:val="007F0B31"/>
    <w:rsid w:val="00802867"/>
    <w:rsid w:val="00802F7A"/>
    <w:rsid w:val="00815FF8"/>
    <w:rsid w:val="00822A32"/>
    <w:rsid w:val="008243E1"/>
    <w:rsid w:val="00832B16"/>
    <w:rsid w:val="00841B29"/>
    <w:rsid w:val="00841ED1"/>
    <w:rsid w:val="00847699"/>
    <w:rsid w:val="00852CB0"/>
    <w:rsid w:val="008608CB"/>
    <w:rsid w:val="00861455"/>
    <w:rsid w:val="00865BB6"/>
    <w:rsid w:val="008738CD"/>
    <w:rsid w:val="0087484E"/>
    <w:rsid w:val="00880268"/>
    <w:rsid w:val="008808AA"/>
    <w:rsid w:val="0089016B"/>
    <w:rsid w:val="0089037A"/>
    <w:rsid w:val="00892E6A"/>
    <w:rsid w:val="008945BE"/>
    <w:rsid w:val="00894EE6"/>
    <w:rsid w:val="00895425"/>
    <w:rsid w:val="008A255F"/>
    <w:rsid w:val="008A63A2"/>
    <w:rsid w:val="008A6613"/>
    <w:rsid w:val="008B575E"/>
    <w:rsid w:val="008B6838"/>
    <w:rsid w:val="008C060C"/>
    <w:rsid w:val="008C09C2"/>
    <w:rsid w:val="008D28EC"/>
    <w:rsid w:val="008E4219"/>
    <w:rsid w:val="008E4257"/>
    <w:rsid w:val="008E4C9C"/>
    <w:rsid w:val="008E6DD8"/>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66FE1"/>
    <w:rsid w:val="009762EB"/>
    <w:rsid w:val="00977393"/>
    <w:rsid w:val="009805CE"/>
    <w:rsid w:val="00994AAB"/>
    <w:rsid w:val="0099533D"/>
    <w:rsid w:val="009A0754"/>
    <w:rsid w:val="009A5F3F"/>
    <w:rsid w:val="009B3945"/>
    <w:rsid w:val="009B58A9"/>
    <w:rsid w:val="009C04ED"/>
    <w:rsid w:val="009C139F"/>
    <w:rsid w:val="009C38B5"/>
    <w:rsid w:val="009D4843"/>
    <w:rsid w:val="009E5748"/>
    <w:rsid w:val="009E5DBF"/>
    <w:rsid w:val="009E69C4"/>
    <w:rsid w:val="009F3CDA"/>
    <w:rsid w:val="009F5081"/>
    <w:rsid w:val="009F753F"/>
    <w:rsid w:val="00A12EFF"/>
    <w:rsid w:val="00A221E1"/>
    <w:rsid w:val="00A2240C"/>
    <w:rsid w:val="00A26884"/>
    <w:rsid w:val="00A371A3"/>
    <w:rsid w:val="00A37703"/>
    <w:rsid w:val="00A37E8F"/>
    <w:rsid w:val="00A508A8"/>
    <w:rsid w:val="00A53496"/>
    <w:rsid w:val="00A610A9"/>
    <w:rsid w:val="00A702AC"/>
    <w:rsid w:val="00A714F0"/>
    <w:rsid w:val="00A71F26"/>
    <w:rsid w:val="00A738FE"/>
    <w:rsid w:val="00A740E6"/>
    <w:rsid w:val="00A744D1"/>
    <w:rsid w:val="00A77FBF"/>
    <w:rsid w:val="00A81B18"/>
    <w:rsid w:val="00A877B1"/>
    <w:rsid w:val="00A91210"/>
    <w:rsid w:val="00A91935"/>
    <w:rsid w:val="00A92DA1"/>
    <w:rsid w:val="00AB300F"/>
    <w:rsid w:val="00AB3625"/>
    <w:rsid w:val="00AB3AF8"/>
    <w:rsid w:val="00AB5996"/>
    <w:rsid w:val="00AB6514"/>
    <w:rsid w:val="00AB796E"/>
    <w:rsid w:val="00AC14AF"/>
    <w:rsid w:val="00AC7846"/>
    <w:rsid w:val="00AC7C08"/>
    <w:rsid w:val="00AD3F1E"/>
    <w:rsid w:val="00AD6E73"/>
    <w:rsid w:val="00AD6FD4"/>
    <w:rsid w:val="00AD7F35"/>
    <w:rsid w:val="00AE01D4"/>
    <w:rsid w:val="00AE4A39"/>
    <w:rsid w:val="00AE6E35"/>
    <w:rsid w:val="00AF4322"/>
    <w:rsid w:val="00AF4B7B"/>
    <w:rsid w:val="00AF6AF1"/>
    <w:rsid w:val="00B0082E"/>
    <w:rsid w:val="00B0125A"/>
    <w:rsid w:val="00B07FA2"/>
    <w:rsid w:val="00B12C99"/>
    <w:rsid w:val="00B133DA"/>
    <w:rsid w:val="00B16C45"/>
    <w:rsid w:val="00B174F6"/>
    <w:rsid w:val="00B21C61"/>
    <w:rsid w:val="00B2588B"/>
    <w:rsid w:val="00B27F59"/>
    <w:rsid w:val="00B33045"/>
    <w:rsid w:val="00B33AAF"/>
    <w:rsid w:val="00B34DCE"/>
    <w:rsid w:val="00B41809"/>
    <w:rsid w:val="00B46871"/>
    <w:rsid w:val="00B55D33"/>
    <w:rsid w:val="00B60CE4"/>
    <w:rsid w:val="00B6321E"/>
    <w:rsid w:val="00B63874"/>
    <w:rsid w:val="00B7050F"/>
    <w:rsid w:val="00B7532E"/>
    <w:rsid w:val="00B803F4"/>
    <w:rsid w:val="00B83A6A"/>
    <w:rsid w:val="00B910A5"/>
    <w:rsid w:val="00B9214E"/>
    <w:rsid w:val="00B95CAA"/>
    <w:rsid w:val="00B95D7C"/>
    <w:rsid w:val="00BA1004"/>
    <w:rsid w:val="00BA5D22"/>
    <w:rsid w:val="00BB07D4"/>
    <w:rsid w:val="00BC1494"/>
    <w:rsid w:val="00BC3EBE"/>
    <w:rsid w:val="00BC4B82"/>
    <w:rsid w:val="00BC6032"/>
    <w:rsid w:val="00BC6BE1"/>
    <w:rsid w:val="00BD2593"/>
    <w:rsid w:val="00BD4896"/>
    <w:rsid w:val="00BE15AD"/>
    <w:rsid w:val="00BE2D83"/>
    <w:rsid w:val="00BE3AE1"/>
    <w:rsid w:val="00BE3B9F"/>
    <w:rsid w:val="00BF24B1"/>
    <w:rsid w:val="00C01D42"/>
    <w:rsid w:val="00C07A3F"/>
    <w:rsid w:val="00C21ECB"/>
    <w:rsid w:val="00C30502"/>
    <w:rsid w:val="00C3495B"/>
    <w:rsid w:val="00C41CE4"/>
    <w:rsid w:val="00C4277E"/>
    <w:rsid w:val="00C43906"/>
    <w:rsid w:val="00C47055"/>
    <w:rsid w:val="00C4730A"/>
    <w:rsid w:val="00C5239F"/>
    <w:rsid w:val="00C63FFA"/>
    <w:rsid w:val="00C676F9"/>
    <w:rsid w:val="00C85A93"/>
    <w:rsid w:val="00C862BC"/>
    <w:rsid w:val="00C8738D"/>
    <w:rsid w:val="00C94C39"/>
    <w:rsid w:val="00CA4A29"/>
    <w:rsid w:val="00CB5B92"/>
    <w:rsid w:val="00CC00B5"/>
    <w:rsid w:val="00CC043F"/>
    <w:rsid w:val="00CC4CF3"/>
    <w:rsid w:val="00CC6077"/>
    <w:rsid w:val="00CC7C76"/>
    <w:rsid w:val="00CD16AA"/>
    <w:rsid w:val="00CD5CFF"/>
    <w:rsid w:val="00CE1279"/>
    <w:rsid w:val="00CE1F1C"/>
    <w:rsid w:val="00CE55A8"/>
    <w:rsid w:val="00CE5F94"/>
    <w:rsid w:val="00CE60D0"/>
    <w:rsid w:val="00CF3973"/>
    <w:rsid w:val="00CF5537"/>
    <w:rsid w:val="00CF6708"/>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0B6F"/>
    <w:rsid w:val="00D4688D"/>
    <w:rsid w:val="00D47C4E"/>
    <w:rsid w:val="00D5296E"/>
    <w:rsid w:val="00D5594E"/>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5DCC"/>
    <w:rsid w:val="00DC7FDA"/>
    <w:rsid w:val="00DD3342"/>
    <w:rsid w:val="00DD4447"/>
    <w:rsid w:val="00DD6D7C"/>
    <w:rsid w:val="00DE5BA9"/>
    <w:rsid w:val="00DF512D"/>
    <w:rsid w:val="00E03455"/>
    <w:rsid w:val="00E050E8"/>
    <w:rsid w:val="00E06B0C"/>
    <w:rsid w:val="00E10E8F"/>
    <w:rsid w:val="00E22731"/>
    <w:rsid w:val="00E229DD"/>
    <w:rsid w:val="00E2683E"/>
    <w:rsid w:val="00E31F6D"/>
    <w:rsid w:val="00E32F7C"/>
    <w:rsid w:val="00E3303D"/>
    <w:rsid w:val="00E34E63"/>
    <w:rsid w:val="00E34EA9"/>
    <w:rsid w:val="00E35A78"/>
    <w:rsid w:val="00E468D7"/>
    <w:rsid w:val="00E507FD"/>
    <w:rsid w:val="00E522A6"/>
    <w:rsid w:val="00E770F6"/>
    <w:rsid w:val="00E82511"/>
    <w:rsid w:val="00E90420"/>
    <w:rsid w:val="00E92836"/>
    <w:rsid w:val="00E94845"/>
    <w:rsid w:val="00E960CE"/>
    <w:rsid w:val="00E975BC"/>
    <w:rsid w:val="00EA1375"/>
    <w:rsid w:val="00EA4441"/>
    <w:rsid w:val="00EA5DF8"/>
    <w:rsid w:val="00EA62D4"/>
    <w:rsid w:val="00EA66B5"/>
    <w:rsid w:val="00EB0A93"/>
    <w:rsid w:val="00EB7965"/>
    <w:rsid w:val="00EC08C1"/>
    <w:rsid w:val="00EC11A0"/>
    <w:rsid w:val="00EC2D46"/>
    <w:rsid w:val="00EC35FB"/>
    <w:rsid w:val="00ED1944"/>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4C08"/>
    <w:rsid w:val="00F2777D"/>
    <w:rsid w:val="00F300D3"/>
    <w:rsid w:val="00F32D79"/>
    <w:rsid w:val="00F33281"/>
    <w:rsid w:val="00F33513"/>
    <w:rsid w:val="00F3484C"/>
    <w:rsid w:val="00F34B02"/>
    <w:rsid w:val="00F364D2"/>
    <w:rsid w:val="00F4619E"/>
    <w:rsid w:val="00F50DE6"/>
    <w:rsid w:val="00F531E8"/>
    <w:rsid w:val="00F53F91"/>
    <w:rsid w:val="00F574D3"/>
    <w:rsid w:val="00F57604"/>
    <w:rsid w:val="00F66BB6"/>
    <w:rsid w:val="00F67392"/>
    <w:rsid w:val="00F70F03"/>
    <w:rsid w:val="00F74397"/>
    <w:rsid w:val="00F83027"/>
    <w:rsid w:val="00F8353A"/>
    <w:rsid w:val="00F83D77"/>
    <w:rsid w:val="00F90D90"/>
    <w:rsid w:val="00F97A97"/>
    <w:rsid w:val="00FA02DB"/>
    <w:rsid w:val="00FA73CC"/>
    <w:rsid w:val="00FB02BD"/>
    <w:rsid w:val="00FB2306"/>
    <w:rsid w:val="00FB3966"/>
    <w:rsid w:val="00FC0B0D"/>
    <w:rsid w:val="00FC1806"/>
    <w:rsid w:val="00FC3988"/>
    <w:rsid w:val="00FC4C33"/>
    <w:rsid w:val="00FD4598"/>
    <w:rsid w:val="00FD4FE5"/>
    <w:rsid w:val="00FD6F91"/>
    <w:rsid w:val="00FD7AFA"/>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4C6F24"/>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4C6F24"/>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4C6F24"/>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4C6F24"/>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4C6F24"/>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4C6F24"/>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4C6F24"/>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4C6F24"/>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4C6F24"/>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4C6F24"/>
    <w:pPr>
      <w:tabs>
        <w:tab w:val="left" w:pos="1800"/>
        <w:tab w:val="right" w:leader="dot" w:pos="9360"/>
      </w:tabs>
      <w:spacing w:before="120" w:after="60"/>
      <w:ind w:left="1152"/>
    </w:pPr>
    <w:rPr>
      <w:szCs w:val="24"/>
    </w:rPr>
  </w:style>
  <w:style w:type="paragraph" w:styleId="TOC3">
    <w:name w:val="toc 3"/>
    <w:basedOn w:val="Para"/>
    <w:next w:val="TOC4"/>
    <w:uiPriority w:val="39"/>
    <w:rsid w:val="004C6F24"/>
    <w:pPr>
      <w:tabs>
        <w:tab w:val="left" w:pos="2592"/>
        <w:tab w:val="right" w:leader="dot" w:pos="9360"/>
      </w:tabs>
      <w:spacing w:before="60"/>
      <w:ind w:left="1800"/>
    </w:pPr>
  </w:style>
  <w:style w:type="paragraph" w:styleId="TOC4">
    <w:name w:val="toc 4"/>
    <w:basedOn w:val="Para"/>
    <w:next w:val="TOC5"/>
    <w:semiHidden/>
    <w:rsid w:val="004C6F24"/>
    <w:pPr>
      <w:tabs>
        <w:tab w:val="left" w:pos="3600"/>
        <w:tab w:val="right" w:leader="dot" w:pos="9360"/>
      </w:tabs>
      <w:spacing w:before="60"/>
      <w:ind w:left="2592"/>
    </w:pPr>
  </w:style>
  <w:style w:type="paragraph" w:styleId="TOC5">
    <w:name w:val="toc 5"/>
    <w:basedOn w:val="Para"/>
    <w:next w:val="TOC6"/>
    <w:semiHidden/>
    <w:rsid w:val="004C6F24"/>
    <w:pPr>
      <w:ind w:left="2160"/>
    </w:pPr>
  </w:style>
  <w:style w:type="paragraph" w:styleId="TOC6">
    <w:name w:val="toc 6"/>
    <w:basedOn w:val="Para"/>
    <w:next w:val="TOC7"/>
    <w:semiHidden/>
    <w:rsid w:val="004C6F24"/>
    <w:pPr>
      <w:ind w:left="2520"/>
    </w:pPr>
  </w:style>
  <w:style w:type="paragraph" w:styleId="TOC7">
    <w:name w:val="toc 7"/>
    <w:basedOn w:val="Para"/>
    <w:next w:val="TOC8"/>
    <w:semiHidden/>
    <w:rsid w:val="004C6F24"/>
    <w:pPr>
      <w:ind w:left="2880"/>
    </w:pPr>
  </w:style>
  <w:style w:type="paragraph" w:styleId="TOC8">
    <w:name w:val="toc 8"/>
    <w:basedOn w:val="Para"/>
    <w:next w:val="TOC9"/>
    <w:semiHidden/>
    <w:rsid w:val="004C6F24"/>
    <w:pPr>
      <w:ind w:left="3240"/>
    </w:pPr>
  </w:style>
  <w:style w:type="paragraph" w:styleId="TOC9">
    <w:name w:val="toc 9"/>
    <w:basedOn w:val="Para"/>
    <w:next w:val="BodyText"/>
    <w:semiHidden/>
    <w:rsid w:val="004C6F24"/>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4C6F24"/>
    <w:pPr>
      <w:spacing w:before="40" w:after="40"/>
      <w:jc w:val="right"/>
    </w:pPr>
    <w:rPr>
      <w:rFonts w:ascii="Arial" w:hAnsi="Arial"/>
      <w:sz w:val="24"/>
    </w:rPr>
  </w:style>
  <w:style w:type="paragraph" w:customStyle="1" w:styleId="VersionNumber">
    <w:name w:val="Version Number"/>
    <w:basedOn w:val="Para"/>
    <w:rsid w:val="004C6F24"/>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4C6F24"/>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4C6F24"/>
    <w:rPr>
      <w:rFonts w:ascii="Courier New" w:hAnsi="Courier New" w:cs="Courier New"/>
      <w:sz w:val="18"/>
    </w:rPr>
  </w:style>
  <w:style w:type="paragraph" w:styleId="BlockText">
    <w:name w:val="Block Text"/>
    <w:basedOn w:val="Para"/>
    <w:rsid w:val="004C6F24"/>
    <w:pPr>
      <w:ind w:left="1440"/>
      <w:jc w:val="both"/>
    </w:pPr>
    <w:rPr>
      <w:rFonts w:ascii="Courier New" w:hAnsi="Courier New"/>
      <w:sz w:val="20"/>
    </w:rPr>
  </w:style>
  <w:style w:type="paragraph" w:customStyle="1" w:styleId="FigureWindow">
    <w:name w:val="Figure/Window"/>
    <w:basedOn w:val="Para"/>
    <w:next w:val="FigureWindowCaption"/>
    <w:rsid w:val="004C6F24"/>
    <w:pPr>
      <w:keepNext/>
      <w:spacing w:before="120" w:after="120"/>
      <w:ind w:left="1440"/>
      <w:jc w:val="center"/>
    </w:pPr>
  </w:style>
  <w:style w:type="paragraph" w:customStyle="1" w:styleId="FigureWindowCaption">
    <w:name w:val="Figure/Window Caption"/>
    <w:basedOn w:val="Para"/>
    <w:next w:val="BodyText"/>
    <w:rsid w:val="004C6F24"/>
    <w:pPr>
      <w:spacing w:after="240"/>
      <w:ind w:left="1440"/>
      <w:jc w:val="center"/>
    </w:pPr>
    <w:rPr>
      <w:i/>
    </w:rPr>
  </w:style>
  <w:style w:type="paragraph" w:customStyle="1" w:styleId="TableTextNoBorders">
    <w:name w:val="Table Text (No Borders)"/>
    <w:basedOn w:val="TableText"/>
    <w:rsid w:val="004C6F24"/>
    <w:pPr>
      <w:spacing w:after="120"/>
    </w:pPr>
  </w:style>
  <w:style w:type="paragraph" w:customStyle="1" w:styleId="AuthorComment">
    <w:name w:val="Author Comment"/>
    <w:basedOn w:val="Para"/>
    <w:rsid w:val="004C6F24"/>
    <w:pPr>
      <w:spacing w:after="120"/>
      <w:ind w:left="1440"/>
    </w:pPr>
    <w:rPr>
      <w:vanish/>
      <w:color w:val="008000"/>
    </w:rPr>
  </w:style>
  <w:style w:type="paragraph" w:customStyle="1" w:styleId="AppendixHeading1">
    <w:name w:val="Appendix Heading 1"/>
    <w:basedOn w:val="HeadingBase"/>
    <w:next w:val="BodyText"/>
    <w:rsid w:val="004C6F24"/>
    <w:pPr>
      <w:keepNext/>
      <w:pageBreakBefore/>
      <w:spacing w:after="120"/>
      <w:outlineLvl w:val="0"/>
    </w:pPr>
    <w:rPr>
      <w:b/>
      <w:color w:val="000080"/>
      <w:sz w:val="40"/>
    </w:rPr>
  </w:style>
  <w:style w:type="paragraph" w:customStyle="1" w:styleId="AppendixHeading2">
    <w:name w:val="Appendix Heading 2"/>
    <w:basedOn w:val="HeadingBase"/>
    <w:next w:val="BodyText"/>
    <w:rsid w:val="004C6F24"/>
    <w:pPr>
      <w:keepNext/>
      <w:spacing w:before="360" w:after="120"/>
      <w:outlineLvl w:val="1"/>
    </w:pPr>
    <w:rPr>
      <w:b/>
      <w:color w:val="000080"/>
      <w:sz w:val="32"/>
    </w:rPr>
  </w:style>
  <w:style w:type="paragraph" w:customStyle="1" w:styleId="AppendixHeading3">
    <w:name w:val="Appendix Heading 3"/>
    <w:basedOn w:val="HeadingBase"/>
    <w:next w:val="BodyText"/>
    <w:rsid w:val="004C6F24"/>
    <w:pPr>
      <w:keepNext/>
      <w:spacing w:before="360" w:after="120"/>
      <w:outlineLvl w:val="2"/>
    </w:pPr>
    <w:rPr>
      <w:b/>
      <w:color w:val="000080"/>
      <w:sz w:val="28"/>
    </w:rPr>
  </w:style>
  <w:style w:type="paragraph" w:customStyle="1" w:styleId="AppendixHeading4">
    <w:name w:val="Appendix Heading 4"/>
    <w:basedOn w:val="HeadingBase"/>
    <w:next w:val="BodyText"/>
    <w:rsid w:val="004C6F24"/>
    <w:pPr>
      <w:keepNext/>
      <w:spacing w:before="240" w:after="120"/>
      <w:outlineLvl w:val="3"/>
    </w:pPr>
    <w:rPr>
      <w:b/>
      <w:color w:val="000080"/>
      <w:sz w:val="24"/>
    </w:rPr>
  </w:style>
  <w:style w:type="paragraph" w:customStyle="1" w:styleId="BlankPageNotice">
    <w:name w:val="Blank Page Notice"/>
    <w:basedOn w:val="Para"/>
    <w:rsid w:val="004C6F24"/>
    <w:pPr>
      <w:jc w:val="center"/>
    </w:pPr>
    <w:rPr>
      <w:color w:val="808080"/>
    </w:rPr>
  </w:style>
  <w:style w:type="paragraph" w:customStyle="1" w:styleId="GlossaryHeading">
    <w:name w:val="Glossary Heading"/>
    <w:basedOn w:val="HeadingBase"/>
    <w:next w:val="GlossaryLetter"/>
    <w:rsid w:val="004C6F24"/>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NormalWeb">
    <w:name w:val="Normal (Web)"/>
    <w:basedOn w:val="Normal"/>
    <w:uiPriority w:val="99"/>
    <w:unhideWhenUsed/>
    <w:rsid w:val="00C3495B"/>
    <w:pPr>
      <w:widowControl/>
      <w:spacing w:before="100" w:beforeAutospacing="1" w:after="100" w:afterAutospacing="1" w:line="240" w:lineRule="auto"/>
    </w:pPr>
    <w:rPr>
      <w:rFonts w:ascii="Times New Roman" w:hAnsi="Times New Roman"/>
      <w:sz w:val="24"/>
      <w:szCs w:val="24"/>
      <w:lang w:eastAsia="zh-CN"/>
    </w:rPr>
  </w:style>
  <w:style w:type="character" w:styleId="Emphasis">
    <w:name w:val="Emphasis"/>
    <w:basedOn w:val="DefaultParagraphFont"/>
    <w:uiPriority w:val="20"/>
    <w:qFormat/>
    <w:rsid w:val="00626624"/>
    <w:rPr>
      <w:i/>
      <w:iCs/>
    </w:rPr>
  </w:style>
  <w:style w:type="paragraph" w:customStyle="1" w:styleId="DoubleDash">
    <w:name w:val="Double Dash"/>
    <w:basedOn w:val="Normal"/>
    <w:rsid w:val="008808AA"/>
    <w:pPr>
      <w:widowControl/>
      <w:numPr>
        <w:numId w:val="34"/>
      </w:numPr>
      <w:tabs>
        <w:tab w:val="num" w:pos="720"/>
        <w:tab w:val="num" w:pos="1080"/>
      </w:tabs>
      <w:spacing w:after="200" w:line="240" w:lineRule="auto"/>
      <w:ind w:left="720" w:firstLine="0"/>
      <w:jc w:val="both"/>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718430897">
      <w:bodyDiv w:val="1"/>
      <w:marLeft w:val="0"/>
      <w:marRight w:val="0"/>
      <w:marTop w:val="0"/>
      <w:marBottom w:val="0"/>
      <w:divBdr>
        <w:top w:val="none" w:sz="0" w:space="0" w:color="auto"/>
        <w:left w:val="none" w:sz="0" w:space="0" w:color="auto"/>
        <w:bottom w:val="none" w:sz="0" w:space="0" w:color="auto"/>
        <w:right w:val="none" w:sz="0" w:space="0" w:color="auto"/>
      </w:divBdr>
    </w:div>
    <w:div w:id="1336223255">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localhost:45210/ncia"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emf"/><Relationship Id="rId28"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4B124-4552-4FBB-8B3E-337939FF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2340</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6458</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90</cp:revision>
  <cp:lastPrinted>2009-10-19T16:02:00Z</cp:lastPrinted>
  <dcterms:created xsi:type="dcterms:W3CDTF">2010-12-08T20:44:00Z</dcterms:created>
  <dcterms:modified xsi:type="dcterms:W3CDTF">2010-12-23T20:25:00Z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