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6459B7" w:rsidP="00403BD5">
      <w:pPr>
        <w:pStyle w:val="CoverClientName"/>
      </w:pPr>
      <w:r>
        <w:rPr>
          <w:rStyle w:val="CoverDocumentTitleChar"/>
        </w:rPr>
        <w:t>Ultrasound Support</w:t>
      </w:r>
      <w:r w:rsidR="00541DD2">
        <w:rPr>
          <w:rStyle w:val="CoverDocumentTitleChar"/>
        </w:rPr>
        <w:t xml:space="preserve">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331603">
            <w:pPr>
              <w:pStyle w:val="VersionDate"/>
            </w:pPr>
            <w:r>
              <w:t>Dec 0</w:t>
            </w:r>
            <w:r w:rsidR="00623007">
              <w:t>9</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270E65"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8701A7" w:rsidP="00623007">
            <w:pPr>
              <w:pStyle w:val="TableText"/>
            </w:pPr>
            <w:r>
              <w:t>Dec. 8, 201</w:t>
            </w:r>
            <w:r w:rsidR="00331603">
              <w:t>0</w:t>
            </w:r>
          </w:p>
        </w:tc>
        <w:tc>
          <w:tcPr>
            <w:tcW w:w="900" w:type="dxa"/>
          </w:tcPr>
          <w:p w:rsidR="0038378D" w:rsidRDefault="00331603" w:rsidP="00BA1004">
            <w:pPr>
              <w:pStyle w:val="TableText"/>
            </w:pPr>
            <w:r>
              <w:t>1.o</w:t>
            </w:r>
          </w:p>
        </w:tc>
        <w:tc>
          <w:tcPr>
            <w:tcW w:w="5220" w:type="dxa"/>
          </w:tcPr>
          <w:p w:rsidR="0038378D" w:rsidRDefault="00331603" w:rsidP="003A3A04">
            <w:pPr>
              <w:pStyle w:val="TableText"/>
            </w:pPr>
            <w:r>
              <w:t xml:space="preserve">First draft of feature description for </w:t>
            </w:r>
            <w:r w:rsidR="003A3A04">
              <w:t>ultrasound support.</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xml:space="preserve">, </w:t>
      </w:r>
      <w:proofErr w:type="spellStart"/>
      <w:r w:rsidR="00CA4A29">
        <w:t>caBIG</w:t>
      </w:r>
      <w:r w:rsidR="00CA4A29" w:rsidRPr="00CA4A29">
        <w:rPr>
          <w:szCs w:val="22"/>
          <w:vertAlign w:val="superscript"/>
        </w:rPr>
        <w:t>TM</w:t>
      </w:r>
      <w:proofErr w:type="spellEnd"/>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3A3A04" w:rsidRDefault="00270E65">
      <w:pPr>
        <w:pStyle w:val="TOC1"/>
        <w:rPr>
          <w:rFonts w:asciiTheme="minorHAnsi" w:eastAsiaTheme="minorEastAsia" w:hAnsiTheme="minorHAnsi" w:cstheme="minorBidi"/>
          <w:b w:val="0"/>
          <w:noProof/>
          <w:sz w:val="22"/>
          <w:szCs w:val="22"/>
        </w:rPr>
      </w:pPr>
      <w:r w:rsidRPr="00270E65">
        <w:fldChar w:fldCharType="begin"/>
      </w:r>
      <w:r w:rsidR="00B7532E">
        <w:instrText xml:space="preserve"> TOC \o "1-3" \h \z </w:instrText>
      </w:r>
      <w:r w:rsidRPr="00270E65">
        <w:fldChar w:fldCharType="separate"/>
      </w:r>
      <w:hyperlink w:anchor="_Toc280089927" w:history="1">
        <w:r w:rsidR="003A3A04" w:rsidRPr="003236DD">
          <w:rPr>
            <w:rStyle w:val="Hyperlink"/>
            <w:noProof/>
          </w:rPr>
          <w:t>1.</w:t>
        </w:r>
        <w:r w:rsidR="003A3A04">
          <w:rPr>
            <w:rFonts w:asciiTheme="minorHAnsi" w:eastAsiaTheme="minorEastAsia" w:hAnsiTheme="minorHAnsi" w:cstheme="minorBidi"/>
            <w:b w:val="0"/>
            <w:noProof/>
            <w:sz w:val="22"/>
            <w:szCs w:val="22"/>
          </w:rPr>
          <w:tab/>
        </w:r>
        <w:r w:rsidR="003A3A04" w:rsidRPr="003236DD">
          <w:rPr>
            <w:rStyle w:val="Hyperlink"/>
            <w:noProof/>
          </w:rPr>
          <w:t>Introduction</w:t>
        </w:r>
        <w:r w:rsidR="003A3A04">
          <w:rPr>
            <w:noProof/>
            <w:webHidden/>
          </w:rPr>
          <w:tab/>
        </w:r>
        <w:r>
          <w:rPr>
            <w:noProof/>
            <w:webHidden/>
          </w:rPr>
          <w:fldChar w:fldCharType="begin"/>
        </w:r>
        <w:r w:rsidR="003A3A04">
          <w:rPr>
            <w:noProof/>
            <w:webHidden/>
          </w:rPr>
          <w:instrText xml:space="preserve"> PAGEREF _Toc280089927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270E65">
      <w:pPr>
        <w:pStyle w:val="TOC1"/>
        <w:rPr>
          <w:rFonts w:asciiTheme="minorHAnsi" w:eastAsiaTheme="minorEastAsia" w:hAnsiTheme="minorHAnsi" w:cstheme="minorBidi"/>
          <w:b w:val="0"/>
          <w:noProof/>
          <w:sz w:val="22"/>
          <w:szCs w:val="22"/>
        </w:rPr>
      </w:pPr>
      <w:hyperlink w:anchor="_Toc280089928" w:history="1">
        <w:r w:rsidR="003A3A04" w:rsidRPr="003236DD">
          <w:rPr>
            <w:rStyle w:val="Hyperlink"/>
            <w:noProof/>
          </w:rPr>
          <w:t>2.</w:t>
        </w:r>
        <w:r w:rsidR="003A3A04">
          <w:rPr>
            <w:rFonts w:asciiTheme="minorHAnsi" w:eastAsiaTheme="minorEastAsia" w:hAnsiTheme="minorHAnsi" w:cstheme="minorBidi"/>
            <w:b w:val="0"/>
            <w:noProof/>
            <w:sz w:val="22"/>
            <w:szCs w:val="22"/>
          </w:rPr>
          <w:tab/>
        </w:r>
        <w:r w:rsidR="003A3A04" w:rsidRPr="003236DD">
          <w:rPr>
            <w:rStyle w:val="Hyperlink"/>
            <w:noProof/>
          </w:rPr>
          <w:t>Summary of Feature</w:t>
        </w:r>
        <w:r w:rsidR="003A3A04">
          <w:rPr>
            <w:noProof/>
            <w:webHidden/>
          </w:rPr>
          <w:tab/>
        </w:r>
        <w:r>
          <w:rPr>
            <w:noProof/>
            <w:webHidden/>
          </w:rPr>
          <w:fldChar w:fldCharType="begin"/>
        </w:r>
        <w:r w:rsidR="003A3A04">
          <w:rPr>
            <w:noProof/>
            <w:webHidden/>
          </w:rPr>
          <w:instrText xml:space="preserve"> PAGEREF _Toc280089928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270E65">
      <w:pPr>
        <w:pStyle w:val="TOC1"/>
        <w:rPr>
          <w:rFonts w:asciiTheme="minorHAnsi" w:eastAsiaTheme="minorEastAsia" w:hAnsiTheme="minorHAnsi" w:cstheme="minorBidi"/>
          <w:b w:val="0"/>
          <w:noProof/>
          <w:sz w:val="22"/>
          <w:szCs w:val="22"/>
        </w:rPr>
      </w:pPr>
      <w:hyperlink w:anchor="_Toc280089929" w:history="1">
        <w:r w:rsidR="003A3A04" w:rsidRPr="003236DD">
          <w:rPr>
            <w:rStyle w:val="Hyperlink"/>
            <w:noProof/>
          </w:rPr>
          <w:t>3.</w:t>
        </w:r>
        <w:r w:rsidR="003A3A04">
          <w:rPr>
            <w:rFonts w:asciiTheme="minorHAnsi" w:eastAsiaTheme="minorEastAsia" w:hAnsiTheme="minorHAnsi" w:cstheme="minorBidi"/>
            <w:b w:val="0"/>
            <w:noProof/>
            <w:sz w:val="22"/>
            <w:szCs w:val="22"/>
          </w:rPr>
          <w:tab/>
        </w:r>
        <w:r w:rsidR="003A3A04" w:rsidRPr="003236DD">
          <w:rPr>
            <w:rStyle w:val="Hyperlink"/>
            <w:noProof/>
          </w:rPr>
          <w:t>Architectural Diagram</w:t>
        </w:r>
        <w:r w:rsidR="003A3A04">
          <w:rPr>
            <w:noProof/>
            <w:webHidden/>
          </w:rPr>
          <w:tab/>
        </w:r>
        <w:r>
          <w:rPr>
            <w:noProof/>
            <w:webHidden/>
          </w:rPr>
          <w:fldChar w:fldCharType="begin"/>
        </w:r>
        <w:r w:rsidR="003A3A04">
          <w:rPr>
            <w:noProof/>
            <w:webHidden/>
          </w:rPr>
          <w:instrText xml:space="preserve"> PAGEREF _Toc280089929 \h </w:instrText>
        </w:r>
        <w:r>
          <w:rPr>
            <w:noProof/>
            <w:webHidden/>
          </w:rPr>
        </w:r>
        <w:r>
          <w:rPr>
            <w:noProof/>
            <w:webHidden/>
          </w:rPr>
          <w:fldChar w:fldCharType="separate"/>
        </w:r>
        <w:r w:rsidR="003A3A04">
          <w:rPr>
            <w:noProof/>
            <w:webHidden/>
          </w:rPr>
          <w:t>1</w:t>
        </w:r>
        <w:r>
          <w:rPr>
            <w:noProof/>
            <w:webHidden/>
          </w:rPr>
          <w:fldChar w:fldCharType="end"/>
        </w:r>
      </w:hyperlink>
    </w:p>
    <w:p w:rsidR="003A3A04" w:rsidRDefault="00270E65">
      <w:pPr>
        <w:pStyle w:val="TOC1"/>
        <w:rPr>
          <w:rFonts w:asciiTheme="minorHAnsi" w:eastAsiaTheme="minorEastAsia" w:hAnsiTheme="minorHAnsi" w:cstheme="minorBidi"/>
          <w:b w:val="0"/>
          <w:noProof/>
          <w:sz w:val="22"/>
          <w:szCs w:val="22"/>
        </w:rPr>
      </w:pPr>
      <w:hyperlink w:anchor="_Toc280089930" w:history="1">
        <w:r w:rsidR="003A3A04" w:rsidRPr="003236DD">
          <w:rPr>
            <w:rStyle w:val="Hyperlink"/>
            <w:noProof/>
          </w:rPr>
          <w:t>4.</w:t>
        </w:r>
        <w:r w:rsidR="003A3A04">
          <w:rPr>
            <w:rFonts w:asciiTheme="minorHAnsi" w:eastAsiaTheme="minorEastAsia" w:hAnsiTheme="minorHAnsi" w:cstheme="minorBidi"/>
            <w:b w:val="0"/>
            <w:noProof/>
            <w:sz w:val="22"/>
            <w:szCs w:val="22"/>
          </w:rPr>
          <w:tab/>
        </w:r>
        <w:r w:rsidR="003A3A04" w:rsidRPr="003236DD">
          <w:rPr>
            <w:rStyle w:val="Hyperlink"/>
            <w:noProof/>
          </w:rPr>
          <w:t>Note for Future Development</w:t>
        </w:r>
        <w:r w:rsidR="003A3A04">
          <w:rPr>
            <w:noProof/>
            <w:webHidden/>
          </w:rPr>
          <w:tab/>
        </w:r>
        <w:r>
          <w:rPr>
            <w:noProof/>
            <w:webHidden/>
          </w:rPr>
          <w:fldChar w:fldCharType="begin"/>
        </w:r>
        <w:r w:rsidR="003A3A04">
          <w:rPr>
            <w:noProof/>
            <w:webHidden/>
          </w:rPr>
          <w:instrText xml:space="preserve"> PAGEREF _Toc280089930 \h </w:instrText>
        </w:r>
        <w:r>
          <w:rPr>
            <w:noProof/>
            <w:webHidden/>
          </w:rPr>
        </w:r>
        <w:r>
          <w:rPr>
            <w:noProof/>
            <w:webHidden/>
          </w:rPr>
          <w:fldChar w:fldCharType="separate"/>
        </w:r>
        <w:r w:rsidR="003A3A04">
          <w:rPr>
            <w:noProof/>
            <w:webHidden/>
          </w:rPr>
          <w:t>2</w:t>
        </w:r>
        <w:r>
          <w:rPr>
            <w:noProof/>
            <w:webHidden/>
          </w:rPr>
          <w:fldChar w:fldCharType="end"/>
        </w:r>
      </w:hyperlink>
    </w:p>
    <w:p w:rsidR="003A3A04" w:rsidRDefault="00270E65">
      <w:pPr>
        <w:pStyle w:val="TOC1"/>
        <w:rPr>
          <w:rFonts w:asciiTheme="minorHAnsi" w:eastAsiaTheme="minorEastAsia" w:hAnsiTheme="minorHAnsi" w:cstheme="minorBidi"/>
          <w:b w:val="0"/>
          <w:noProof/>
          <w:sz w:val="22"/>
          <w:szCs w:val="22"/>
        </w:rPr>
      </w:pPr>
      <w:hyperlink w:anchor="_Toc280089931" w:history="1">
        <w:r w:rsidR="003A3A04" w:rsidRPr="003236DD">
          <w:rPr>
            <w:rStyle w:val="Hyperlink"/>
            <w:noProof/>
          </w:rPr>
          <w:t>5.</w:t>
        </w:r>
        <w:r w:rsidR="003A3A04">
          <w:rPr>
            <w:rFonts w:asciiTheme="minorHAnsi" w:eastAsiaTheme="minorEastAsia" w:hAnsiTheme="minorHAnsi" w:cstheme="minorBidi"/>
            <w:b w:val="0"/>
            <w:noProof/>
            <w:sz w:val="22"/>
            <w:szCs w:val="22"/>
          </w:rPr>
          <w:tab/>
        </w:r>
        <w:r w:rsidR="003A3A04" w:rsidRPr="003236DD">
          <w:rPr>
            <w:rStyle w:val="Hyperlink"/>
            <w:noProof/>
          </w:rPr>
          <w:t>To Be Developed</w:t>
        </w:r>
        <w:r w:rsidR="003A3A04">
          <w:rPr>
            <w:noProof/>
            <w:webHidden/>
          </w:rPr>
          <w:tab/>
        </w:r>
        <w:r>
          <w:rPr>
            <w:noProof/>
            <w:webHidden/>
          </w:rPr>
          <w:fldChar w:fldCharType="begin"/>
        </w:r>
        <w:r w:rsidR="003A3A04">
          <w:rPr>
            <w:noProof/>
            <w:webHidden/>
          </w:rPr>
          <w:instrText xml:space="preserve"> PAGEREF _Toc280089931 \h </w:instrText>
        </w:r>
        <w:r>
          <w:rPr>
            <w:noProof/>
            <w:webHidden/>
          </w:rPr>
        </w:r>
        <w:r>
          <w:rPr>
            <w:noProof/>
            <w:webHidden/>
          </w:rPr>
          <w:fldChar w:fldCharType="separate"/>
        </w:r>
        <w:r w:rsidR="003A3A04">
          <w:rPr>
            <w:noProof/>
            <w:webHidden/>
          </w:rPr>
          <w:t>2</w:t>
        </w:r>
        <w:r>
          <w:rPr>
            <w:noProof/>
            <w:webHidden/>
          </w:rPr>
          <w:fldChar w:fldCharType="end"/>
        </w:r>
      </w:hyperlink>
    </w:p>
    <w:p w:rsidR="007D31CA" w:rsidRDefault="00270E65">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80089927"/>
      <w:bookmarkStart w:id="1" w:name="_Toc423410239"/>
      <w:bookmarkStart w:id="2" w:name="_Toc425054505"/>
      <w:bookmarkStart w:id="3" w:name="_Toc135565163"/>
      <w:bookmarkStart w:id="4" w:name="_Toc138703344"/>
      <w:r>
        <w:lastRenderedPageBreak/>
        <w:t>Introduction</w:t>
      </w:r>
      <w:bookmarkEnd w:id="0"/>
    </w:p>
    <w:p w:rsidR="001E150E" w:rsidRPr="001E150E" w:rsidRDefault="004857DA" w:rsidP="000B6E1C">
      <w:pPr>
        <w:pStyle w:val="BodyText"/>
        <w:ind w:left="720"/>
      </w:pPr>
      <w:r>
        <w:t xml:space="preserve">The purpose of this document is to </w:t>
      </w:r>
      <w:r w:rsidR="00541DD2">
        <w:t>describe the software design and implementation</w:t>
      </w:r>
      <w:r w:rsidR="006F0F6D">
        <w:t xml:space="preserve"> </w:t>
      </w:r>
      <w:r w:rsidR="00541DD2">
        <w:t xml:space="preserve">in </w:t>
      </w:r>
      <w:r w:rsidR="006459B7">
        <w:t>Ultrasound Support and items to-be-completed when the task is resumed</w:t>
      </w:r>
      <w:r w:rsidR="00541DD2">
        <w:t>.</w:t>
      </w:r>
      <w:r w:rsidR="00541DD2" w:rsidRPr="00541DD2">
        <w:t xml:space="preserve"> </w:t>
      </w:r>
      <w:r w:rsidR="000B6E1C">
        <w:t>A brief feature</w:t>
      </w:r>
      <w:r w:rsidR="00541DD2">
        <w:t xml:space="preserve"> </w:t>
      </w:r>
      <w:r w:rsidR="000B6E1C">
        <w:t>summary</w:t>
      </w:r>
      <w:r w:rsidR="00541DD2">
        <w:t xml:space="preserve"> is provide</w:t>
      </w:r>
      <w:r w:rsidR="000B6E1C">
        <w:t>d</w:t>
      </w:r>
      <w:r w:rsidR="00541DD2">
        <w:t xml:space="preserve"> </w:t>
      </w:r>
      <w:r w:rsidR="000B6E1C">
        <w:t>and</w:t>
      </w:r>
      <w:r w:rsidR="00541DD2">
        <w:t xml:space="preserve"> a</w:t>
      </w:r>
      <w:r w:rsidR="006459B7">
        <w:t>n</w:t>
      </w:r>
      <w:r w:rsidR="00541DD2">
        <w:t xml:space="preserve"> architecture </w:t>
      </w:r>
      <w:r w:rsidR="000B6E1C">
        <w:t>diagram</w:t>
      </w:r>
      <w:r w:rsidR="00541DD2">
        <w:t xml:space="preserve"> is</w:t>
      </w:r>
      <w:r w:rsidR="000B6E1C">
        <w:t xml:space="preserve"> also</w:t>
      </w:r>
      <w:r w:rsidR="00541DD2">
        <w:t xml:space="preserve"> </w:t>
      </w:r>
      <w:r w:rsidR="000B6E1C">
        <w:t xml:space="preserve">included for better understanding of </w:t>
      </w:r>
      <w:r w:rsidR="006459B7">
        <w:t>ultrasound features</w:t>
      </w:r>
      <w:r w:rsidR="000B6E1C">
        <w:t xml:space="preserve">. </w:t>
      </w:r>
    </w:p>
    <w:p w:rsidR="001D7162" w:rsidRDefault="00A77FBF" w:rsidP="001D7162">
      <w:pPr>
        <w:pStyle w:val="Heading1"/>
      </w:pPr>
      <w:bookmarkStart w:id="5" w:name="_Toc280089928"/>
      <w:r>
        <w:t xml:space="preserve">Summary of </w:t>
      </w:r>
      <w:r w:rsidR="001D7162">
        <w:t>Feature</w:t>
      </w:r>
      <w:bookmarkEnd w:id="5"/>
    </w:p>
    <w:p w:rsidR="00853CFE" w:rsidRDefault="006459B7" w:rsidP="00853CFE">
      <w:pPr>
        <w:pStyle w:val="Heading4"/>
      </w:pPr>
      <w:r>
        <w:t xml:space="preserve">The main objective </w:t>
      </w:r>
      <w:r w:rsidR="009E3D02">
        <w:t>of this</w:t>
      </w:r>
      <w:r>
        <w:t xml:space="preserve"> feature is to support ultrasound images in DICOM format in NBIA. This includes the support of data submission to the image archive and provid</w:t>
      </w:r>
      <w:r w:rsidR="009E3D02">
        <w:t xml:space="preserve">ing </w:t>
      </w:r>
      <w:r>
        <w:t xml:space="preserve">the ability to search for ultrasound DICOM images based upon ultrasound specific search criteria. </w:t>
      </w:r>
      <w:r w:rsidR="009E3D02">
        <w:t>The su</w:t>
      </w:r>
      <w:r w:rsidR="00853CFE">
        <w:t xml:space="preserve">bmission of ultrasound DICOM images </w:t>
      </w:r>
      <w:r w:rsidR="009E3D02">
        <w:t>to</w:t>
      </w:r>
      <w:r w:rsidR="00853CFE">
        <w:t xml:space="preserve"> NBIA is through CTP as other types of DICOM images. The DB adapter of CTP will capture values of predefined set of DICOM tags related to ultrasound images and to</w:t>
      </w:r>
      <w:r w:rsidR="001035C2">
        <w:t xml:space="preserve"> </w:t>
      </w:r>
      <w:proofErr w:type="gramStart"/>
      <w:r w:rsidR="00853CFE">
        <w:t>persist</w:t>
      </w:r>
      <w:proofErr w:type="gramEnd"/>
      <w:r w:rsidR="00853CFE">
        <w:t xml:space="preserve"> them in database. A new user interface is created to let user specify the search criteria related to ultrasound modality. The development of GUI interface for specifying </w:t>
      </w:r>
      <w:r w:rsidR="009E3D02">
        <w:t xml:space="preserve">ultrasound search is done </w:t>
      </w:r>
      <w:r w:rsidR="00853CFE">
        <w:t xml:space="preserve">and the slide show for </w:t>
      </w:r>
      <w:r w:rsidR="009E3D02">
        <w:t>showing ultrasound image in cine loop is also completed. However, t</w:t>
      </w:r>
      <w:r w:rsidR="00853CFE">
        <w:t xml:space="preserve">he modification of DB adapter of CTP is yet to be implemented and </w:t>
      </w:r>
      <w:r w:rsidR="009E3D02">
        <w:t>query database with user specified criteria is also need to be completed and tested.</w:t>
      </w:r>
    </w:p>
    <w:p w:rsidR="006459B7" w:rsidRDefault="006459B7" w:rsidP="006459B7">
      <w:pPr>
        <w:pStyle w:val="BodyText"/>
        <w:ind w:left="720"/>
      </w:pPr>
    </w:p>
    <w:p w:rsidR="00A77FBF" w:rsidRDefault="00A77FBF" w:rsidP="00A77FBF">
      <w:pPr>
        <w:pStyle w:val="Heading1"/>
      </w:pPr>
      <w:bookmarkStart w:id="6" w:name="_Toc280089929"/>
      <w:r>
        <w:t>Architectural Diagram</w:t>
      </w:r>
      <w:bookmarkEnd w:id="6"/>
    </w:p>
    <w:p w:rsidR="004A5B8E" w:rsidRDefault="004A5B8E" w:rsidP="004A5B8E">
      <w:pPr>
        <w:pStyle w:val="BodyText"/>
        <w:ind w:left="720"/>
      </w:pPr>
      <w:r>
        <w:t xml:space="preserve">The following Architectural Diagram shows how </w:t>
      </w:r>
      <w:r w:rsidR="00CF7050">
        <w:t>CTP</w:t>
      </w:r>
      <w:r>
        <w:t xml:space="preserve"> and NBIA interact with each other to provide the user the capability to</w:t>
      </w:r>
      <w:r w:rsidR="00B001C3">
        <w:t xml:space="preserve"> submit ultra sound DICOM images and</w:t>
      </w:r>
      <w:r>
        <w:t xml:space="preserve"> </w:t>
      </w:r>
      <w:r w:rsidR="00B001C3">
        <w:t>perform a search on it</w:t>
      </w:r>
      <w:r>
        <w:t>.</w:t>
      </w:r>
    </w:p>
    <w:p w:rsidR="004A5B8E" w:rsidRPr="004A5B8E" w:rsidRDefault="001035C2" w:rsidP="00105866">
      <w:pPr>
        <w:pStyle w:val="Caption"/>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9pt">
            <v:imagedata r:id="rId19" o:title="ultrasound"/>
          </v:shape>
        </w:pict>
      </w:r>
      <w:r w:rsidR="00105866">
        <w:t xml:space="preserve">Figure </w:t>
      </w:r>
      <w:fldSimple w:instr=" SEQ Figure \* ARABIC ">
        <w:r w:rsidR="00105866">
          <w:rPr>
            <w:noProof/>
          </w:rPr>
          <w:t>1</w:t>
        </w:r>
      </w:fldSimple>
      <w:r w:rsidR="00105866" w:rsidRPr="00105866">
        <w:t xml:space="preserve"> </w:t>
      </w:r>
      <w:r w:rsidR="00105866">
        <w:t>Architectural Diagram</w:t>
      </w:r>
    </w:p>
    <w:p w:rsidR="00A77FBF" w:rsidRDefault="000B479F" w:rsidP="00191E1D">
      <w:pPr>
        <w:pStyle w:val="Style1"/>
      </w:pPr>
      <w:bookmarkStart w:id="7" w:name="_Toc280089930"/>
      <w:r>
        <w:t>Note for Future Development</w:t>
      </w:r>
      <w:bookmarkEnd w:id="7"/>
    </w:p>
    <w:p w:rsidR="00060F7A" w:rsidRPr="00060F7A" w:rsidRDefault="0012322C" w:rsidP="00060F7A">
      <w:pPr>
        <w:ind w:left="720"/>
      </w:pPr>
      <w:r>
        <w:t xml:space="preserve">NBIA is in process of developing the feature to support ultra sound submission and search while waiting for the requirement to be clarified by </w:t>
      </w:r>
      <w:r w:rsidRPr="0012322C">
        <w:t xml:space="preserve">Anna </w:t>
      </w:r>
      <w:r>
        <w:t xml:space="preserve">Fernandez.  The </w:t>
      </w:r>
      <w:r w:rsidR="00060F7A">
        <w:t>initial</w:t>
      </w:r>
      <w:r>
        <w:t xml:space="preserve"> requirement </w:t>
      </w:r>
      <w:r w:rsidR="00060F7A">
        <w:t xml:space="preserve">can be found on </w:t>
      </w:r>
      <w:hyperlink r:id="rId20" w:history="1">
        <w:r w:rsidR="00060F7A">
          <w:rPr>
            <w:rStyle w:val="Hyperlink"/>
          </w:rPr>
          <w:t>https://tracker.nci.nih.gov/secure/ManageAttachments.jspa?id=16915</w:t>
        </w:r>
      </w:hyperlink>
      <w:r w:rsidR="00060F7A">
        <w:rPr>
          <w:color w:val="1F497D"/>
        </w:rPr>
        <w:t xml:space="preserve">. </w:t>
      </w:r>
      <w:r w:rsidR="00060F7A" w:rsidRPr="00060F7A">
        <w:t>However</w:t>
      </w:r>
      <w:r w:rsidR="00060F7A">
        <w:t xml:space="preserve"> there are two issues.  The requirement specifies that “B-Mode” is a searching criteria but the related DICOM tag for storing the relevant information cannot </w:t>
      </w:r>
      <w:r w:rsidR="00515FD6">
        <w:t>be identified</w:t>
      </w:r>
      <w:r w:rsidR="00060F7A">
        <w:t xml:space="preserve"> in DICOM standard, thought it is supported by manufacturer GE. </w:t>
      </w:r>
      <w:r w:rsidR="00060F7A" w:rsidRPr="00060F7A">
        <w:t xml:space="preserve"> The second issue is search criteria for Ultrasound Image Mode and US Image Type seem overlapping.  </w:t>
      </w:r>
      <w:r w:rsidR="00060F7A">
        <w:t xml:space="preserve">To keep development moving forward, NBIA decide to set aside the requirement for searching </w:t>
      </w:r>
      <w:r w:rsidR="0050192E">
        <w:t>Image Mode for ultra sound image and domain object and its hibernate mapping is shaped without adding the field for</w:t>
      </w:r>
      <w:r w:rsidR="0050192E" w:rsidRPr="0050192E">
        <w:t xml:space="preserve"> </w:t>
      </w:r>
      <w:r w:rsidR="0050192E">
        <w:t>image mode.</w:t>
      </w:r>
    </w:p>
    <w:p w:rsidR="00191E1D" w:rsidRDefault="00191E1D" w:rsidP="00191E1D">
      <w:pPr>
        <w:ind w:left="720"/>
      </w:pPr>
    </w:p>
    <w:p w:rsidR="00A371A3" w:rsidRDefault="000B479F" w:rsidP="00191E1D">
      <w:pPr>
        <w:pStyle w:val="Style1"/>
      </w:pPr>
      <w:bookmarkStart w:id="8" w:name="_Toc280089931"/>
      <w:r>
        <w:t>To Be Developed</w:t>
      </w:r>
      <w:bookmarkEnd w:id="8"/>
    </w:p>
    <w:p w:rsidR="000B479F" w:rsidRDefault="00511F26" w:rsidP="00511F26">
      <w:pPr>
        <w:ind w:left="720"/>
      </w:pPr>
      <w:r>
        <w:t xml:space="preserve">To support ultrasound related search, relevant information stored in a set of DICOM tags has to be extracted out and persisted in NBIA database while a DICOM image is submitted into NBIA.  To accomplish this task, </w:t>
      </w:r>
      <w:proofErr w:type="spellStart"/>
      <w:r>
        <w:t>dbadapter</w:t>
      </w:r>
      <w:proofErr w:type="spellEnd"/>
      <w:r>
        <w:t xml:space="preserve"> of </w:t>
      </w:r>
      <w:proofErr w:type="spellStart"/>
      <w:r>
        <w:t>ncia-ctp</w:t>
      </w:r>
      <w:proofErr w:type="spellEnd"/>
      <w:r>
        <w:t xml:space="preserve"> </w:t>
      </w:r>
      <w:r w:rsidR="00224639">
        <w:t>module</w:t>
      </w:r>
      <w:r>
        <w:t xml:space="preserve"> has to be modified to </w:t>
      </w:r>
      <w:r w:rsidR="009E0B27">
        <w:t>parse a extend set of ultrasound tag</w:t>
      </w:r>
      <w:r w:rsidR="00224639">
        <w:t>s</w:t>
      </w:r>
      <w:r w:rsidR="009E0B27">
        <w:t xml:space="preserve"> and store the information into the database.  The database change script is </w:t>
      </w:r>
      <w:r w:rsidR="009E0B27">
        <w:lastRenderedPageBreak/>
        <w:t xml:space="preserve">created and the change to database is yet to be applied.  </w:t>
      </w:r>
    </w:p>
    <w:p w:rsidR="009E0B27" w:rsidRDefault="009E0B27" w:rsidP="00511F26">
      <w:pPr>
        <w:ind w:left="720"/>
      </w:pPr>
    </w:p>
    <w:p w:rsidR="009E0B27" w:rsidRDefault="009E0B27" w:rsidP="00511F26">
      <w:pPr>
        <w:ind w:left="720"/>
      </w:pPr>
      <w:r>
        <w:t xml:space="preserve">In the NBIA portal side, </w:t>
      </w:r>
      <w:proofErr w:type="spellStart"/>
      <w:r>
        <w:t>GenerImage</w:t>
      </w:r>
      <w:proofErr w:type="spellEnd"/>
      <w:r>
        <w:t xml:space="preserve"> domain object and </w:t>
      </w:r>
      <w:proofErr w:type="gramStart"/>
      <w:r>
        <w:t>its</w:t>
      </w:r>
      <w:proofErr w:type="gramEnd"/>
      <w:r>
        <w:t xml:space="preserve"> hibernate mapping are modified to accommodate the incoming changes.  Related DTO and </w:t>
      </w:r>
      <w:proofErr w:type="spellStart"/>
      <w:r>
        <w:t>Searchworkfl</w:t>
      </w:r>
      <w:r w:rsidR="00224639">
        <w:t>ow</w:t>
      </w:r>
      <w:proofErr w:type="spellEnd"/>
      <w:r w:rsidR="00224639">
        <w:t xml:space="preserve"> </w:t>
      </w:r>
      <w:r>
        <w:t xml:space="preserve">bean and lookup beans have been modified.  </w:t>
      </w:r>
      <w:proofErr w:type="spellStart"/>
      <w:r w:rsidR="00224639">
        <w:t>ImageDao</w:t>
      </w:r>
      <w:proofErr w:type="spellEnd"/>
      <w:r w:rsidR="00224639">
        <w:t xml:space="preserve"> is yet to be modified to expand its data access capability to images with specified ultrasound search criteria.</w:t>
      </w:r>
    </w:p>
    <w:p w:rsidR="00515FD6" w:rsidRDefault="00515FD6" w:rsidP="00515FD6">
      <w:pPr>
        <w:pStyle w:val="Heading1"/>
      </w:pPr>
      <w:bookmarkStart w:id="9" w:name="_Toc279500562"/>
      <w:r>
        <w:t>Change Example 1</w:t>
      </w:r>
      <w:bookmarkEnd w:id="9"/>
    </w:p>
    <w:p w:rsidR="00515FD6" w:rsidRDefault="00515FD6" w:rsidP="00515FD6">
      <w:pPr>
        <w:pStyle w:val="Heading2"/>
      </w:pPr>
      <w:r>
        <w:t>Set Eclipse Environment</w:t>
      </w:r>
    </w:p>
    <w:p w:rsidR="00515FD6" w:rsidRDefault="00515FD6" w:rsidP="00515FD6">
      <w:pPr>
        <w:pStyle w:val="BodyText"/>
        <w:numPr>
          <w:ilvl w:val="0"/>
          <w:numId w:val="28"/>
        </w:numPr>
      </w:pPr>
      <w:r>
        <w:t>Check out NBIA source from trunk by using Tortoise tool</w:t>
      </w:r>
    </w:p>
    <w:p w:rsidR="00515FD6" w:rsidRDefault="00515FD6" w:rsidP="00515FD6">
      <w:pPr>
        <w:pStyle w:val="BodyText"/>
        <w:numPr>
          <w:ilvl w:val="0"/>
          <w:numId w:val="28"/>
        </w:numPr>
      </w:pPr>
      <w:r>
        <w:t>Change directory to SOURCE_CODE_DIR/build</w:t>
      </w:r>
    </w:p>
    <w:p w:rsidR="00515FD6" w:rsidRDefault="00515FD6" w:rsidP="00515FD6">
      <w:pPr>
        <w:pStyle w:val="BodyText"/>
        <w:numPr>
          <w:ilvl w:val="0"/>
          <w:numId w:val="28"/>
        </w:numPr>
      </w:pPr>
      <w:r>
        <w:t xml:space="preserve">Modify </w:t>
      </w:r>
      <w:proofErr w:type="spellStart"/>
      <w:r>
        <w:t>install.properties</w:t>
      </w:r>
      <w:proofErr w:type="spellEnd"/>
      <w:r>
        <w:t xml:space="preserve"> for database connection (user id, password, etc)</w:t>
      </w:r>
    </w:p>
    <w:p w:rsidR="00515FD6" w:rsidRDefault="00515FD6" w:rsidP="00515FD6">
      <w:pPr>
        <w:pStyle w:val="BodyText"/>
        <w:numPr>
          <w:ilvl w:val="0"/>
          <w:numId w:val="28"/>
        </w:numPr>
      </w:pPr>
      <w:r>
        <w:t xml:space="preserve">Type “ant </w:t>
      </w:r>
      <w:proofErr w:type="spellStart"/>
      <w:r>
        <w:t>build:all</w:t>
      </w:r>
      <w:proofErr w:type="spellEnd"/>
      <w:r>
        <w:t>” to build project (This must be happened before importing source code into Eclipse)</w:t>
      </w:r>
    </w:p>
    <w:p w:rsidR="00515FD6" w:rsidRDefault="00515FD6" w:rsidP="00515FD6">
      <w:pPr>
        <w:pStyle w:val="BodyText"/>
        <w:numPr>
          <w:ilvl w:val="0"/>
          <w:numId w:val="28"/>
        </w:numPr>
      </w:pPr>
      <w:r>
        <w:t>Open Eclipse to import all modules as existing project</w:t>
      </w:r>
    </w:p>
    <w:p w:rsidR="00515FD6" w:rsidRDefault="00515FD6" w:rsidP="00515FD6">
      <w:pPr>
        <w:pStyle w:val="BodyText"/>
        <w:numPr>
          <w:ilvl w:val="0"/>
          <w:numId w:val="28"/>
        </w:numPr>
      </w:pPr>
      <w:r>
        <w:t>Fix build path issue in the Eclipse, such as NBIA_BASE set up</w:t>
      </w:r>
    </w:p>
    <w:p w:rsidR="00515FD6" w:rsidRDefault="00515FD6" w:rsidP="00515FD6">
      <w:pPr>
        <w:pStyle w:val="BodyText"/>
        <w:numPr>
          <w:ilvl w:val="0"/>
          <w:numId w:val="28"/>
        </w:numPr>
      </w:pPr>
      <w:r>
        <w:t>After this, you can utilize the Eclipse to change your code.</w:t>
      </w:r>
    </w:p>
    <w:p w:rsidR="00515FD6" w:rsidRDefault="00515FD6" w:rsidP="00515FD6">
      <w:pPr>
        <w:pStyle w:val="Heading2"/>
      </w:pPr>
      <w:r>
        <w:t>Compile NBIA / Run Test Case</w:t>
      </w:r>
    </w:p>
    <w:p w:rsidR="00515FD6" w:rsidRDefault="00515FD6" w:rsidP="00515FD6">
      <w:pPr>
        <w:pStyle w:val="BodyText"/>
        <w:ind w:left="0"/>
      </w:pPr>
      <w:r>
        <w:t>After modifying DB adapter code / implementing unit test code, you need to perform the following steps to regenerate NBIA application,</w:t>
      </w:r>
    </w:p>
    <w:p w:rsidR="00515FD6" w:rsidRDefault="00515FD6" w:rsidP="00515FD6">
      <w:pPr>
        <w:pStyle w:val="BodyText"/>
        <w:numPr>
          <w:ilvl w:val="0"/>
          <w:numId w:val="29"/>
        </w:numPr>
      </w:pPr>
      <w:r>
        <w:t xml:space="preserve">From DOS prompt, run ant </w:t>
      </w:r>
      <w:proofErr w:type="spellStart"/>
      <w:r>
        <w:t>build:nbia-ctp</w:t>
      </w:r>
      <w:proofErr w:type="spellEnd"/>
      <w:r>
        <w:t xml:space="preserve"> (or </w:t>
      </w:r>
      <w:proofErr w:type="spellStart"/>
      <w:r>
        <w:t>build:all</w:t>
      </w:r>
      <w:proofErr w:type="spellEnd"/>
      <w:r>
        <w:t>)</w:t>
      </w:r>
    </w:p>
    <w:p w:rsidR="00515FD6" w:rsidRDefault="00515FD6" w:rsidP="00515FD6">
      <w:pPr>
        <w:pStyle w:val="BodyText"/>
        <w:numPr>
          <w:ilvl w:val="0"/>
          <w:numId w:val="29"/>
        </w:numPr>
      </w:pPr>
      <w:r>
        <w:t>If passing compilation, run ant</w:t>
      </w:r>
      <w:r w:rsidRPr="00154239">
        <w:t xml:space="preserve"> -</w:t>
      </w:r>
      <w:proofErr w:type="spellStart"/>
      <w:r w:rsidRPr="00154239">
        <w:t>Dunit.testing</w:t>
      </w:r>
      <w:proofErr w:type="spellEnd"/>
      <w:r w:rsidRPr="00154239">
        <w:t xml:space="preserve">=true </w:t>
      </w:r>
      <w:proofErr w:type="spellStart"/>
      <w:r w:rsidRPr="00154239">
        <w:t>build:n</w:t>
      </w:r>
      <w:r>
        <w:t>b</w:t>
      </w:r>
      <w:r w:rsidRPr="00154239">
        <w:t>ia</w:t>
      </w:r>
      <w:r>
        <w:t>-ctp</w:t>
      </w:r>
      <w:proofErr w:type="spellEnd"/>
      <w:r>
        <w:t xml:space="preserve"> for unit test and style check</w:t>
      </w:r>
    </w:p>
    <w:p w:rsidR="00515FD6" w:rsidRDefault="00515FD6" w:rsidP="00515FD6">
      <w:pPr>
        <w:pStyle w:val="BodyText"/>
        <w:numPr>
          <w:ilvl w:val="0"/>
          <w:numId w:val="29"/>
        </w:numPr>
      </w:pPr>
      <w:r>
        <w:t xml:space="preserve">If passing, run ant </w:t>
      </w:r>
      <w:proofErr w:type="spellStart"/>
      <w:r>
        <w:t>deploy:local:install</w:t>
      </w:r>
      <w:proofErr w:type="spellEnd"/>
    </w:p>
    <w:p w:rsidR="00515FD6" w:rsidRDefault="00515FD6" w:rsidP="00515FD6">
      <w:pPr>
        <w:pStyle w:val="BodyText"/>
        <w:numPr>
          <w:ilvl w:val="0"/>
          <w:numId w:val="29"/>
        </w:numPr>
      </w:pPr>
      <w:r>
        <w:t>Above process will generate a directory C:\apps by default</w:t>
      </w:r>
    </w:p>
    <w:p w:rsidR="00515FD6" w:rsidRDefault="00515FD6" w:rsidP="00515FD6">
      <w:pPr>
        <w:pStyle w:val="BodyText"/>
        <w:numPr>
          <w:ilvl w:val="0"/>
          <w:numId w:val="29"/>
        </w:numPr>
      </w:pPr>
      <w:r>
        <w:t xml:space="preserve">Change directory to </w:t>
      </w:r>
      <w:r w:rsidRPr="00154239">
        <w:t>C:\apps\ncia\jboss-4.0.5.GA\bin</w:t>
      </w:r>
      <w:r>
        <w:t xml:space="preserve">, start </w:t>
      </w:r>
      <w:proofErr w:type="spellStart"/>
      <w:r>
        <w:t>JBoss</w:t>
      </w:r>
      <w:proofErr w:type="spellEnd"/>
      <w:r>
        <w:t xml:space="preserve"> with run.bat command.</w:t>
      </w:r>
    </w:p>
    <w:p w:rsidR="00515FD6" w:rsidRDefault="00515FD6" w:rsidP="00515FD6">
      <w:pPr>
        <w:pStyle w:val="BodyText"/>
        <w:numPr>
          <w:ilvl w:val="0"/>
          <w:numId w:val="29"/>
        </w:numPr>
      </w:pPr>
      <w:r>
        <w:t xml:space="preserve">Open a browser, type </w:t>
      </w:r>
      <w:hyperlink r:id="rId21" w:history="1">
        <w:r w:rsidRPr="00DC44F1">
          <w:rPr>
            <w:rStyle w:val="Hyperlink"/>
          </w:rPr>
          <w:t>http://localhost:45210/ncia</w:t>
        </w:r>
      </w:hyperlink>
      <w:r>
        <w:t xml:space="preserve"> to start application</w:t>
      </w:r>
    </w:p>
    <w:p w:rsidR="00515FD6" w:rsidRPr="00154239" w:rsidRDefault="00515FD6" w:rsidP="00515FD6">
      <w:pPr>
        <w:pStyle w:val="BodyText"/>
        <w:numPr>
          <w:ilvl w:val="0"/>
          <w:numId w:val="29"/>
        </w:numPr>
      </w:pPr>
      <w:r>
        <w:t>Test your fixes.</w:t>
      </w:r>
    </w:p>
    <w:p w:rsidR="000B479F" w:rsidRPr="00A371A3" w:rsidRDefault="000B479F" w:rsidP="000B479F">
      <w:pPr>
        <w:pStyle w:val="Style1"/>
        <w:numPr>
          <w:ilvl w:val="0"/>
          <w:numId w:val="0"/>
        </w:numPr>
        <w:ind w:left="720"/>
      </w:pPr>
    </w:p>
    <w:bookmarkEnd w:id="1"/>
    <w:bookmarkEnd w:id="2"/>
    <w:bookmarkEnd w:id="3"/>
    <w:bookmarkEnd w:id="4"/>
    <w:p w:rsidR="008A255F" w:rsidRPr="008A255F" w:rsidRDefault="008A255F" w:rsidP="008A255F">
      <w:pPr>
        <w:pStyle w:val="BodyText"/>
      </w:pP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2"/>
      <w:headerReference w:type="default" r:id="rId23"/>
      <w:footerReference w:type="even" r:id="rId24"/>
      <w:footerReference w:type="default" r:id="rId25"/>
      <w:headerReference w:type="first" r:id="rId26"/>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6E5" w:rsidRDefault="006B76E5">
      <w:r>
        <w:separator/>
      </w:r>
    </w:p>
  </w:endnote>
  <w:endnote w:type="continuationSeparator" w:id="0">
    <w:p w:rsidR="006B76E5" w:rsidRDefault="006B76E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270E65">
      <w:rPr>
        <w:rStyle w:val="PageNumber"/>
      </w:rPr>
      <w:fldChar w:fldCharType="begin"/>
    </w:r>
    <w:r>
      <w:rPr>
        <w:rStyle w:val="PageNumber"/>
      </w:rPr>
      <w:instrText xml:space="preserve"> PAGE </w:instrText>
    </w:r>
    <w:r w:rsidR="00270E65">
      <w:rPr>
        <w:rStyle w:val="PageNumber"/>
      </w:rPr>
      <w:fldChar w:fldCharType="separate"/>
    </w:r>
    <w:r>
      <w:rPr>
        <w:rStyle w:val="PageNumber"/>
        <w:noProof/>
      </w:rPr>
      <w:t>ii</w:t>
    </w:r>
    <w:r w:rsidR="00270E65">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270E65">
      <w:rPr>
        <w:rStyle w:val="PageNumber"/>
      </w:rPr>
      <w:fldChar w:fldCharType="begin"/>
    </w:r>
    <w:r>
      <w:rPr>
        <w:rStyle w:val="PageNumber"/>
      </w:rPr>
      <w:instrText xml:space="preserve"> PAGE </w:instrText>
    </w:r>
    <w:r w:rsidR="00270E65">
      <w:rPr>
        <w:rStyle w:val="PageNumber"/>
      </w:rPr>
      <w:fldChar w:fldCharType="separate"/>
    </w:r>
    <w:r w:rsidR="00515FD6">
      <w:rPr>
        <w:rStyle w:val="PageNumber"/>
        <w:noProof/>
      </w:rPr>
      <w:t>ii</w:t>
    </w:r>
    <w:r w:rsidR="00270E65">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70E65">
      <w:rPr>
        <w:rStyle w:val="PageNumber"/>
      </w:rPr>
      <w:fldChar w:fldCharType="begin"/>
    </w:r>
    <w:r>
      <w:rPr>
        <w:rStyle w:val="PageNumber"/>
      </w:rPr>
      <w:instrText xml:space="preserve"> PAGE </w:instrText>
    </w:r>
    <w:r w:rsidR="00270E65">
      <w:rPr>
        <w:rStyle w:val="PageNumber"/>
      </w:rPr>
      <w:fldChar w:fldCharType="separate"/>
    </w:r>
    <w:r>
      <w:rPr>
        <w:rStyle w:val="PageNumber"/>
        <w:noProof/>
      </w:rPr>
      <w:t>iv</w:t>
    </w:r>
    <w:r w:rsidR="00270E65">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270E65">
      <w:rPr>
        <w:rStyle w:val="PageNumber"/>
      </w:rPr>
      <w:fldChar w:fldCharType="begin"/>
    </w:r>
    <w:r>
      <w:rPr>
        <w:rStyle w:val="PageNumber"/>
      </w:rPr>
      <w:instrText xml:space="preserve"> PAGE </w:instrText>
    </w:r>
    <w:r w:rsidR="00270E65">
      <w:rPr>
        <w:rStyle w:val="PageNumber"/>
      </w:rPr>
      <w:fldChar w:fldCharType="separate"/>
    </w:r>
    <w:r w:rsidR="00515FD6">
      <w:rPr>
        <w:rStyle w:val="PageNumber"/>
        <w:noProof/>
      </w:rPr>
      <w:t>iii</w:t>
    </w:r>
    <w:r w:rsidR="00270E65">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70E65">
      <w:rPr>
        <w:rStyle w:val="PageNumber"/>
      </w:rPr>
      <w:fldChar w:fldCharType="begin"/>
    </w:r>
    <w:r>
      <w:rPr>
        <w:rStyle w:val="PageNumber"/>
      </w:rPr>
      <w:instrText xml:space="preserve"> PAGE </w:instrText>
    </w:r>
    <w:r w:rsidR="00270E65">
      <w:rPr>
        <w:rStyle w:val="PageNumber"/>
      </w:rPr>
      <w:fldChar w:fldCharType="separate"/>
    </w:r>
    <w:r>
      <w:rPr>
        <w:rStyle w:val="PageNumber"/>
        <w:noProof/>
      </w:rPr>
      <w:t>4</w:t>
    </w:r>
    <w:r w:rsidR="00270E65">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270E65">
      <w:rPr>
        <w:rStyle w:val="PageNumber"/>
      </w:rPr>
      <w:fldChar w:fldCharType="begin"/>
    </w:r>
    <w:r>
      <w:rPr>
        <w:rStyle w:val="PageNumber"/>
      </w:rPr>
      <w:instrText xml:space="preserve"> PAGE </w:instrText>
    </w:r>
    <w:r w:rsidR="00270E65">
      <w:rPr>
        <w:rStyle w:val="PageNumber"/>
      </w:rPr>
      <w:fldChar w:fldCharType="separate"/>
    </w:r>
    <w:r w:rsidR="00515FD6">
      <w:rPr>
        <w:rStyle w:val="PageNumber"/>
        <w:noProof/>
      </w:rPr>
      <w:t>3</w:t>
    </w:r>
    <w:r w:rsidR="00270E6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6E5" w:rsidRDefault="006B76E5">
      <w:r>
        <w:separator/>
      </w:r>
    </w:p>
  </w:footnote>
  <w:footnote w:type="continuationSeparator" w:id="0">
    <w:p w:rsidR="006B76E5" w:rsidRDefault="006B76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70E65"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70E65">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270E65">
      <w:fldChar w:fldCharType="begin"/>
    </w:r>
    <w:r>
      <w:instrText xml:space="preserve"> STYLEREF "Cover Solution Name" \* MERGEFORMAT </w:instrText>
    </w:r>
    <w:r w:rsidR="00270E65">
      <w:fldChar w:fldCharType="separate"/>
    </w:r>
    <w:r w:rsidR="00566BEC">
      <w:rPr>
        <w:b/>
        <w:bCs/>
        <w:noProof/>
      </w:rPr>
      <w:t>Error! No text of specified style in document.</w:t>
    </w:r>
    <w:r w:rsidR="00270E65">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70E65">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270E65">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70E65">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270E65">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515FD6" w:rsidRPr="00515FD6">
        <w:rPr>
          <w:b/>
          <w:bCs/>
          <w:noProof/>
        </w:rPr>
        <w:t>6</w:t>
      </w:r>
    </w:fldSimple>
    <w:r w:rsidR="00E10E8F">
      <w:t xml:space="preserve">. </w:t>
    </w:r>
    <w:fldSimple w:instr=" STYLEREF &quot;Heading 1&quot; \* MERGEFORMAT ">
      <w:r w:rsidR="00515FD6">
        <w:rPr>
          <w:noProof/>
        </w:rPr>
        <w:t>Change Example 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F62025"/>
    <w:multiLevelType w:val="hybridMultilevel"/>
    <w:tmpl w:val="C174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8">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5">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7">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52B463B"/>
    <w:multiLevelType w:val="hybridMultilevel"/>
    <w:tmpl w:val="F4086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7">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17"/>
  </w:num>
  <w:num w:numId="3">
    <w:abstractNumId w:val="16"/>
  </w:num>
  <w:num w:numId="4">
    <w:abstractNumId w:val="7"/>
  </w:num>
  <w:num w:numId="5">
    <w:abstractNumId w:val="9"/>
  </w:num>
  <w:num w:numId="6">
    <w:abstractNumId w:val="14"/>
  </w:num>
  <w:num w:numId="7">
    <w:abstractNumId w:val="4"/>
  </w:num>
  <w:num w:numId="8">
    <w:abstractNumId w:val="18"/>
  </w:num>
  <w:num w:numId="9">
    <w:abstractNumId w:val="15"/>
  </w:num>
  <w:num w:numId="10">
    <w:abstractNumId w:val="1"/>
  </w:num>
  <w:num w:numId="11">
    <w:abstractNumId w:val="21"/>
  </w:num>
  <w:num w:numId="12">
    <w:abstractNumId w:val="25"/>
  </w:num>
  <w:num w:numId="13">
    <w:abstractNumId w:val="26"/>
  </w:num>
  <w:num w:numId="14">
    <w:abstractNumId w:val="5"/>
  </w:num>
  <w:num w:numId="15">
    <w:abstractNumId w:val="0"/>
  </w:num>
  <w:num w:numId="16">
    <w:abstractNumId w:val="24"/>
  </w:num>
  <w:num w:numId="17">
    <w:abstractNumId w:val="20"/>
  </w:num>
  <w:num w:numId="18">
    <w:abstractNumId w:val="19"/>
  </w:num>
  <w:num w:numId="19">
    <w:abstractNumId w:val="10"/>
  </w:num>
  <w:num w:numId="20">
    <w:abstractNumId w:val="13"/>
  </w:num>
  <w:num w:numId="21">
    <w:abstractNumId w:val="12"/>
  </w:num>
  <w:num w:numId="22">
    <w:abstractNumId w:val="11"/>
  </w:num>
  <w:num w:numId="23">
    <w:abstractNumId w:val="27"/>
  </w:num>
  <w:num w:numId="24">
    <w:abstractNumId w:val="2"/>
  </w:num>
  <w:num w:numId="25">
    <w:abstractNumId w:val="8"/>
  </w:num>
  <w:num w:numId="26">
    <w:abstractNumId w:val="6"/>
  </w:num>
  <w:num w:numId="27">
    <w:abstractNumId w:val="22"/>
  </w:num>
  <w:num w:numId="28">
    <w:abstractNumId w:val="23"/>
  </w:num>
  <w:num w:numId="29">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oNotTrackMoves/>
  <w:defaultTabStop w:val="720"/>
  <w:noPunctuationKerning/>
  <w:characterSpacingControl w:val="doNotCompress"/>
  <w:hdrShapeDefaults>
    <o:shapedefaults v:ext="edit" spidmax="18434"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448A"/>
    <w:rsid w:val="00004EC1"/>
    <w:rsid w:val="00005199"/>
    <w:rsid w:val="00012EFD"/>
    <w:rsid w:val="00015D60"/>
    <w:rsid w:val="000226C9"/>
    <w:rsid w:val="00023E9E"/>
    <w:rsid w:val="0003421D"/>
    <w:rsid w:val="0004368E"/>
    <w:rsid w:val="00046D05"/>
    <w:rsid w:val="00047CB0"/>
    <w:rsid w:val="00050405"/>
    <w:rsid w:val="0005146E"/>
    <w:rsid w:val="0005153A"/>
    <w:rsid w:val="000526FB"/>
    <w:rsid w:val="000547B8"/>
    <w:rsid w:val="00055466"/>
    <w:rsid w:val="00060F7A"/>
    <w:rsid w:val="000646CC"/>
    <w:rsid w:val="000712F2"/>
    <w:rsid w:val="0008615B"/>
    <w:rsid w:val="00090E6C"/>
    <w:rsid w:val="000928D8"/>
    <w:rsid w:val="000954AA"/>
    <w:rsid w:val="00095AEA"/>
    <w:rsid w:val="000A73B3"/>
    <w:rsid w:val="000B479F"/>
    <w:rsid w:val="000B6E1C"/>
    <w:rsid w:val="000C3A61"/>
    <w:rsid w:val="000C6DF3"/>
    <w:rsid w:val="000D159B"/>
    <w:rsid w:val="000D313D"/>
    <w:rsid w:val="000D360E"/>
    <w:rsid w:val="000D3E8E"/>
    <w:rsid w:val="000D5C92"/>
    <w:rsid w:val="000E066A"/>
    <w:rsid w:val="000F6B17"/>
    <w:rsid w:val="00102149"/>
    <w:rsid w:val="00102EB2"/>
    <w:rsid w:val="001035C2"/>
    <w:rsid w:val="00105866"/>
    <w:rsid w:val="00105D82"/>
    <w:rsid w:val="00106E22"/>
    <w:rsid w:val="001112A6"/>
    <w:rsid w:val="00112F35"/>
    <w:rsid w:val="00114A83"/>
    <w:rsid w:val="00120F07"/>
    <w:rsid w:val="001214BC"/>
    <w:rsid w:val="0012322C"/>
    <w:rsid w:val="00127951"/>
    <w:rsid w:val="00127E56"/>
    <w:rsid w:val="00130925"/>
    <w:rsid w:val="00136D30"/>
    <w:rsid w:val="001373EB"/>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35CA"/>
    <w:rsid w:val="001D7162"/>
    <w:rsid w:val="001E109A"/>
    <w:rsid w:val="001E150E"/>
    <w:rsid w:val="001E66D7"/>
    <w:rsid w:val="001F2B44"/>
    <w:rsid w:val="001F7609"/>
    <w:rsid w:val="001F7D02"/>
    <w:rsid w:val="00206840"/>
    <w:rsid w:val="00207398"/>
    <w:rsid w:val="0021022D"/>
    <w:rsid w:val="0021085D"/>
    <w:rsid w:val="00210AF3"/>
    <w:rsid w:val="002142CF"/>
    <w:rsid w:val="002144B7"/>
    <w:rsid w:val="00224579"/>
    <w:rsid w:val="00224639"/>
    <w:rsid w:val="002352F5"/>
    <w:rsid w:val="00246319"/>
    <w:rsid w:val="00253FFF"/>
    <w:rsid w:val="0025509D"/>
    <w:rsid w:val="0025736B"/>
    <w:rsid w:val="002666E2"/>
    <w:rsid w:val="00270E65"/>
    <w:rsid w:val="00271D20"/>
    <w:rsid w:val="00273FCC"/>
    <w:rsid w:val="0027559F"/>
    <w:rsid w:val="0027693D"/>
    <w:rsid w:val="00276D96"/>
    <w:rsid w:val="00294471"/>
    <w:rsid w:val="002A3038"/>
    <w:rsid w:val="002A64FD"/>
    <w:rsid w:val="002A7FF0"/>
    <w:rsid w:val="002B37EC"/>
    <w:rsid w:val="002B6858"/>
    <w:rsid w:val="002C4925"/>
    <w:rsid w:val="002D0D2F"/>
    <w:rsid w:val="002D194C"/>
    <w:rsid w:val="002D477B"/>
    <w:rsid w:val="002E5034"/>
    <w:rsid w:val="002F306C"/>
    <w:rsid w:val="002F6358"/>
    <w:rsid w:val="002F7CFC"/>
    <w:rsid w:val="00302838"/>
    <w:rsid w:val="00317B25"/>
    <w:rsid w:val="00321FAB"/>
    <w:rsid w:val="00323A67"/>
    <w:rsid w:val="00331603"/>
    <w:rsid w:val="0033377D"/>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3A04"/>
    <w:rsid w:val="003A554B"/>
    <w:rsid w:val="003B48CF"/>
    <w:rsid w:val="003B6487"/>
    <w:rsid w:val="003C17D0"/>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E4B"/>
    <w:rsid w:val="004929C1"/>
    <w:rsid w:val="00494C26"/>
    <w:rsid w:val="004A4C6B"/>
    <w:rsid w:val="004A5B8E"/>
    <w:rsid w:val="004A79A3"/>
    <w:rsid w:val="004B112F"/>
    <w:rsid w:val="004B30AA"/>
    <w:rsid w:val="004C03A1"/>
    <w:rsid w:val="004C28A3"/>
    <w:rsid w:val="004C5A44"/>
    <w:rsid w:val="004C6D42"/>
    <w:rsid w:val="004C6E46"/>
    <w:rsid w:val="004D77C6"/>
    <w:rsid w:val="004E3A1B"/>
    <w:rsid w:val="004E7360"/>
    <w:rsid w:val="005014F6"/>
    <w:rsid w:val="0050192E"/>
    <w:rsid w:val="00502BB0"/>
    <w:rsid w:val="00503894"/>
    <w:rsid w:val="005048BC"/>
    <w:rsid w:val="00511F26"/>
    <w:rsid w:val="005155F8"/>
    <w:rsid w:val="00515FD6"/>
    <w:rsid w:val="00520C20"/>
    <w:rsid w:val="0053356B"/>
    <w:rsid w:val="005358E5"/>
    <w:rsid w:val="00541DD2"/>
    <w:rsid w:val="00545583"/>
    <w:rsid w:val="005519BC"/>
    <w:rsid w:val="00554008"/>
    <w:rsid w:val="00555FDF"/>
    <w:rsid w:val="00560C07"/>
    <w:rsid w:val="00561AF5"/>
    <w:rsid w:val="005628EB"/>
    <w:rsid w:val="005649E8"/>
    <w:rsid w:val="00566BEC"/>
    <w:rsid w:val="00576164"/>
    <w:rsid w:val="005802DD"/>
    <w:rsid w:val="00583544"/>
    <w:rsid w:val="00583BA3"/>
    <w:rsid w:val="005863F7"/>
    <w:rsid w:val="00591D94"/>
    <w:rsid w:val="00593B3A"/>
    <w:rsid w:val="005A0DC2"/>
    <w:rsid w:val="005A27BC"/>
    <w:rsid w:val="005A57F7"/>
    <w:rsid w:val="005A7E87"/>
    <w:rsid w:val="005B0FBA"/>
    <w:rsid w:val="005B20CB"/>
    <w:rsid w:val="005B63E9"/>
    <w:rsid w:val="005B6A65"/>
    <w:rsid w:val="005C26A9"/>
    <w:rsid w:val="005C3B1E"/>
    <w:rsid w:val="005D0BF6"/>
    <w:rsid w:val="005D108F"/>
    <w:rsid w:val="005E2515"/>
    <w:rsid w:val="005E3CC7"/>
    <w:rsid w:val="005F1A95"/>
    <w:rsid w:val="005F4610"/>
    <w:rsid w:val="00601CA0"/>
    <w:rsid w:val="00604809"/>
    <w:rsid w:val="00613180"/>
    <w:rsid w:val="006141F0"/>
    <w:rsid w:val="00620F92"/>
    <w:rsid w:val="00623007"/>
    <w:rsid w:val="006270A1"/>
    <w:rsid w:val="00632231"/>
    <w:rsid w:val="00632B03"/>
    <w:rsid w:val="00632B86"/>
    <w:rsid w:val="0063555C"/>
    <w:rsid w:val="006432A5"/>
    <w:rsid w:val="006459B7"/>
    <w:rsid w:val="00671A55"/>
    <w:rsid w:val="0067329B"/>
    <w:rsid w:val="00687241"/>
    <w:rsid w:val="00687243"/>
    <w:rsid w:val="006903FF"/>
    <w:rsid w:val="00694F7F"/>
    <w:rsid w:val="006962FA"/>
    <w:rsid w:val="00696489"/>
    <w:rsid w:val="006A18D3"/>
    <w:rsid w:val="006A5509"/>
    <w:rsid w:val="006A679E"/>
    <w:rsid w:val="006B1A7A"/>
    <w:rsid w:val="006B4C13"/>
    <w:rsid w:val="006B76E5"/>
    <w:rsid w:val="006C2F73"/>
    <w:rsid w:val="006C308C"/>
    <w:rsid w:val="006D12C1"/>
    <w:rsid w:val="006D30A0"/>
    <w:rsid w:val="006D63C5"/>
    <w:rsid w:val="006F0761"/>
    <w:rsid w:val="006F0F6D"/>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623BD"/>
    <w:rsid w:val="00763F43"/>
    <w:rsid w:val="00767B65"/>
    <w:rsid w:val="00771E02"/>
    <w:rsid w:val="007768EC"/>
    <w:rsid w:val="00791F8E"/>
    <w:rsid w:val="00794233"/>
    <w:rsid w:val="007C3205"/>
    <w:rsid w:val="007C4B1B"/>
    <w:rsid w:val="007C7570"/>
    <w:rsid w:val="007D31CA"/>
    <w:rsid w:val="007D4E7C"/>
    <w:rsid w:val="007D53A2"/>
    <w:rsid w:val="007E2E26"/>
    <w:rsid w:val="007F0B31"/>
    <w:rsid w:val="00802867"/>
    <w:rsid w:val="00802F7A"/>
    <w:rsid w:val="00822A32"/>
    <w:rsid w:val="00832B16"/>
    <w:rsid w:val="00841B29"/>
    <w:rsid w:val="00853CFE"/>
    <w:rsid w:val="008608CB"/>
    <w:rsid w:val="00861455"/>
    <w:rsid w:val="00865BB6"/>
    <w:rsid w:val="008701A7"/>
    <w:rsid w:val="008738CD"/>
    <w:rsid w:val="0087484E"/>
    <w:rsid w:val="00880268"/>
    <w:rsid w:val="0089037A"/>
    <w:rsid w:val="00892E6A"/>
    <w:rsid w:val="008945BE"/>
    <w:rsid w:val="00894EE6"/>
    <w:rsid w:val="00895425"/>
    <w:rsid w:val="008A255F"/>
    <w:rsid w:val="008A63A2"/>
    <w:rsid w:val="008A6613"/>
    <w:rsid w:val="008B575E"/>
    <w:rsid w:val="008C060C"/>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A0754"/>
    <w:rsid w:val="009A5F3F"/>
    <w:rsid w:val="009B3945"/>
    <w:rsid w:val="009B58A9"/>
    <w:rsid w:val="009C04ED"/>
    <w:rsid w:val="009C139F"/>
    <w:rsid w:val="009C38B5"/>
    <w:rsid w:val="009D4843"/>
    <w:rsid w:val="009E0B27"/>
    <w:rsid w:val="009E3D02"/>
    <w:rsid w:val="009E5748"/>
    <w:rsid w:val="009E5DBF"/>
    <w:rsid w:val="009E69C4"/>
    <w:rsid w:val="009F3CDA"/>
    <w:rsid w:val="009F5081"/>
    <w:rsid w:val="00A12EFF"/>
    <w:rsid w:val="00A2240C"/>
    <w:rsid w:val="00A26884"/>
    <w:rsid w:val="00A371A3"/>
    <w:rsid w:val="00A37703"/>
    <w:rsid w:val="00A508A8"/>
    <w:rsid w:val="00A50BAE"/>
    <w:rsid w:val="00A53496"/>
    <w:rsid w:val="00A610A9"/>
    <w:rsid w:val="00A702AC"/>
    <w:rsid w:val="00A714F0"/>
    <w:rsid w:val="00A738FE"/>
    <w:rsid w:val="00A744D1"/>
    <w:rsid w:val="00A76799"/>
    <w:rsid w:val="00A77FBF"/>
    <w:rsid w:val="00A81B18"/>
    <w:rsid w:val="00A877B1"/>
    <w:rsid w:val="00A91210"/>
    <w:rsid w:val="00A91935"/>
    <w:rsid w:val="00A92DA1"/>
    <w:rsid w:val="00AB300F"/>
    <w:rsid w:val="00AB3625"/>
    <w:rsid w:val="00AB3AF8"/>
    <w:rsid w:val="00AB5996"/>
    <w:rsid w:val="00AB6514"/>
    <w:rsid w:val="00AC14AF"/>
    <w:rsid w:val="00AC7846"/>
    <w:rsid w:val="00AC7C08"/>
    <w:rsid w:val="00AD3F1E"/>
    <w:rsid w:val="00AD6E73"/>
    <w:rsid w:val="00AD6FD4"/>
    <w:rsid w:val="00AD7F35"/>
    <w:rsid w:val="00AE01D4"/>
    <w:rsid w:val="00AE4A39"/>
    <w:rsid w:val="00AE6E35"/>
    <w:rsid w:val="00AF4322"/>
    <w:rsid w:val="00AF4B7B"/>
    <w:rsid w:val="00AF6AF1"/>
    <w:rsid w:val="00B001C3"/>
    <w:rsid w:val="00B0082E"/>
    <w:rsid w:val="00B0125A"/>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EBE"/>
    <w:rsid w:val="00BC4B82"/>
    <w:rsid w:val="00BC6032"/>
    <w:rsid w:val="00BC6BE1"/>
    <w:rsid w:val="00BD2593"/>
    <w:rsid w:val="00BD4896"/>
    <w:rsid w:val="00BE15AD"/>
    <w:rsid w:val="00BE3AE1"/>
    <w:rsid w:val="00BF24B1"/>
    <w:rsid w:val="00C07A3F"/>
    <w:rsid w:val="00C21ECB"/>
    <w:rsid w:val="00C30502"/>
    <w:rsid w:val="00C41CE4"/>
    <w:rsid w:val="00C4277E"/>
    <w:rsid w:val="00C43906"/>
    <w:rsid w:val="00C47055"/>
    <w:rsid w:val="00C5239F"/>
    <w:rsid w:val="00C63FFA"/>
    <w:rsid w:val="00C676F9"/>
    <w:rsid w:val="00C85A93"/>
    <w:rsid w:val="00C862BC"/>
    <w:rsid w:val="00C8738D"/>
    <w:rsid w:val="00CA4A29"/>
    <w:rsid w:val="00CB5B92"/>
    <w:rsid w:val="00CC00B5"/>
    <w:rsid w:val="00CC043F"/>
    <w:rsid w:val="00CC4CF3"/>
    <w:rsid w:val="00CC6077"/>
    <w:rsid w:val="00CC7C76"/>
    <w:rsid w:val="00CD16AA"/>
    <w:rsid w:val="00CD5CFF"/>
    <w:rsid w:val="00CE1279"/>
    <w:rsid w:val="00CE1F1C"/>
    <w:rsid w:val="00CE5F94"/>
    <w:rsid w:val="00CE60D0"/>
    <w:rsid w:val="00CF3973"/>
    <w:rsid w:val="00CF5537"/>
    <w:rsid w:val="00CF6708"/>
    <w:rsid w:val="00CF7050"/>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36E0"/>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0C22"/>
    <w:rsid w:val="00DD3342"/>
    <w:rsid w:val="00DD4447"/>
    <w:rsid w:val="00DD6D7C"/>
    <w:rsid w:val="00DF512D"/>
    <w:rsid w:val="00E03455"/>
    <w:rsid w:val="00E050E8"/>
    <w:rsid w:val="00E06B0C"/>
    <w:rsid w:val="00E10E8F"/>
    <w:rsid w:val="00E22731"/>
    <w:rsid w:val="00E2683E"/>
    <w:rsid w:val="00E32F7C"/>
    <w:rsid w:val="00E3303D"/>
    <w:rsid w:val="00E34EA9"/>
    <w:rsid w:val="00E35A78"/>
    <w:rsid w:val="00E468D7"/>
    <w:rsid w:val="00E507FD"/>
    <w:rsid w:val="00E522A6"/>
    <w:rsid w:val="00E75B9F"/>
    <w:rsid w:val="00E770F6"/>
    <w:rsid w:val="00E82511"/>
    <w:rsid w:val="00E90420"/>
    <w:rsid w:val="00E92836"/>
    <w:rsid w:val="00E94845"/>
    <w:rsid w:val="00E960CE"/>
    <w:rsid w:val="00E975BC"/>
    <w:rsid w:val="00EA1375"/>
    <w:rsid w:val="00EA4441"/>
    <w:rsid w:val="00EA5DF8"/>
    <w:rsid w:val="00EA62D4"/>
    <w:rsid w:val="00EA66B5"/>
    <w:rsid w:val="00EB661E"/>
    <w:rsid w:val="00EC08C1"/>
    <w:rsid w:val="00EC11A0"/>
    <w:rsid w:val="00EC2D46"/>
    <w:rsid w:val="00EC35FB"/>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09E0"/>
    <w:rsid w:val="00F4619E"/>
    <w:rsid w:val="00F50DE6"/>
    <w:rsid w:val="00F531E8"/>
    <w:rsid w:val="00F574D3"/>
    <w:rsid w:val="00F57604"/>
    <w:rsid w:val="00F66BB6"/>
    <w:rsid w:val="00F67392"/>
    <w:rsid w:val="00F70F03"/>
    <w:rsid w:val="00F74397"/>
    <w:rsid w:val="00F83027"/>
    <w:rsid w:val="00F8353A"/>
    <w:rsid w:val="00F90D90"/>
    <w:rsid w:val="00F97A97"/>
    <w:rsid w:val="00FA73CC"/>
    <w:rsid w:val="00FB02BD"/>
    <w:rsid w:val="00FB2306"/>
    <w:rsid w:val="00FB3966"/>
    <w:rsid w:val="00FC0B0D"/>
    <w:rsid w:val="00FC1806"/>
    <w:rsid w:val="00FC4C33"/>
    <w:rsid w:val="00FD4598"/>
    <w:rsid w:val="00FD6F91"/>
    <w:rsid w:val="00FD78CF"/>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853CFE"/>
    <w:pPr>
      <w:keepNext/>
      <w:spacing w:after="120"/>
      <w:ind w:left="7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A7679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A7679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A7679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A7679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A7679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A7679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A7679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A7679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A7679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A76799"/>
    <w:pPr>
      <w:tabs>
        <w:tab w:val="left" w:pos="1800"/>
        <w:tab w:val="right" w:leader="dot" w:pos="9360"/>
      </w:tabs>
      <w:spacing w:before="120" w:after="60"/>
      <w:ind w:left="1152"/>
    </w:pPr>
    <w:rPr>
      <w:szCs w:val="24"/>
    </w:rPr>
  </w:style>
  <w:style w:type="paragraph" w:styleId="TOC3">
    <w:name w:val="toc 3"/>
    <w:basedOn w:val="Para"/>
    <w:next w:val="TOC4"/>
    <w:uiPriority w:val="39"/>
    <w:rsid w:val="00A76799"/>
    <w:pPr>
      <w:tabs>
        <w:tab w:val="left" w:pos="2592"/>
        <w:tab w:val="right" w:leader="dot" w:pos="9360"/>
      </w:tabs>
      <w:spacing w:before="60"/>
      <w:ind w:left="1800"/>
    </w:pPr>
  </w:style>
  <w:style w:type="paragraph" w:styleId="TOC4">
    <w:name w:val="toc 4"/>
    <w:basedOn w:val="Para"/>
    <w:next w:val="TOC5"/>
    <w:semiHidden/>
    <w:rsid w:val="00A76799"/>
    <w:pPr>
      <w:tabs>
        <w:tab w:val="left" w:pos="3600"/>
        <w:tab w:val="right" w:leader="dot" w:pos="9360"/>
      </w:tabs>
      <w:spacing w:before="60"/>
      <w:ind w:left="2592"/>
    </w:pPr>
  </w:style>
  <w:style w:type="paragraph" w:styleId="TOC5">
    <w:name w:val="toc 5"/>
    <w:basedOn w:val="Para"/>
    <w:next w:val="TOC6"/>
    <w:semiHidden/>
    <w:rsid w:val="00A76799"/>
    <w:pPr>
      <w:ind w:left="2160"/>
    </w:pPr>
  </w:style>
  <w:style w:type="paragraph" w:styleId="TOC6">
    <w:name w:val="toc 6"/>
    <w:basedOn w:val="Para"/>
    <w:next w:val="TOC7"/>
    <w:semiHidden/>
    <w:rsid w:val="00A76799"/>
    <w:pPr>
      <w:ind w:left="2520"/>
    </w:pPr>
  </w:style>
  <w:style w:type="paragraph" w:styleId="TOC7">
    <w:name w:val="toc 7"/>
    <w:basedOn w:val="Para"/>
    <w:next w:val="TOC8"/>
    <w:semiHidden/>
    <w:rsid w:val="00A76799"/>
    <w:pPr>
      <w:ind w:left="2880"/>
    </w:pPr>
  </w:style>
  <w:style w:type="paragraph" w:styleId="TOC8">
    <w:name w:val="toc 8"/>
    <w:basedOn w:val="Para"/>
    <w:next w:val="TOC9"/>
    <w:semiHidden/>
    <w:rsid w:val="00A76799"/>
    <w:pPr>
      <w:ind w:left="3240"/>
    </w:pPr>
  </w:style>
  <w:style w:type="paragraph" w:styleId="TOC9">
    <w:name w:val="toc 9"/>
    <w:basedOn w:val="Para"/>
    <w:next w:val="BodyText"/>
    <w:semiHidden/>
    <w:rsid w:val="00A7679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A76799"/>
    <w:pPr>
      <w:spacing w:before="40" w:after="40"/>
      <w:jc w:val="right"/>
    </w:pPr>
    <w:rPr>
      <w:rFonts w:ascii="Arial" w:hAnsi="Arial"/>
      <w:sz w:val="24"/>
    </w:rPr>
  </w:style>
  <w:style w:type="paragraph" w:customStyle="1" w:styleId="VersionNumber">
    <w:name w:val="Version Number"/>
    <w:basedOn w:val="Para"/>
    <w:rsid w:val="00A7679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A7679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A76799"/>
    <w:rPr>
      <w:rFonts w:ascii="Courier New" w:hAnsi="Courier New" w:cs="Courier New"/>
      <w:sz w:val="18"/>
    </w:rPr>
  </w:style>
  <w:style w:type="paragraph" w:styleId="BlockText">
    <w:name w:val="Block Text"/>
    <w:basedOn w:val="Para"/>
    <w:rsid w:val="00A76799"/>
    <w:pPr>
      <w:ind w:left="1440"/>
      <w:jc w:val="both"/>
    </w:pPr>
    <w:rPr>
      <w:rFonts w:ascii="Courier New" w:hAnsi="Courier New"/>
      <w:sz w:val="20"/>
    </w:rPr>
  </w:style>
  <w:style w:type="paragraph" w:customStyle="1" w:styleId="FigureWindow">
    <w:name w:val="Figure/Window"/>
    <w:basedOn w:val="Para"/>
    <w:next w:val="FigureWindowCaption"/>
    <w:rsid w:val="00A76799"/>
    <w:pPr>
      <w:keepNext/>
      <w:spacing w:before="120" w:after="120"/>
      <w:ind w:left="1440"/>
      <w:jc w:val="center"/>
    </w:pPr>
  </w:style>
  <w:style w:type="paragraph" w:customStyle="1" w:styleId="FigureWindowCaption">
    <w:name w:val="Figure/Window Caption"/>
    <w:basedOn w:val="Para"/>
    <w:next w:val="BodyText"/>
    <w:rsid w:val="00A76799"/>
    <w:pPr>
      <w:spacing w:after="240"/>
      <w:ind w:left="1440"/>
      <w:jc w:val="center"/>
    </w:pPr>
    <w:rPr>
      <w:i/>
    </w:rPr>
  </w:style>
  <w:style w:type="paragraph" w:customStyle="1" w:styleId="TableTextNoBorders">
    <w:name w:val="Table Text (No Borders)"/>
    <w:basedOn w:val="TableText"/>
    <w:rsid w:val="00A76799"/>
    <w:pPr>
      <w:spacing w:after="120"/>
    </w:pPr>
  </w:style>
  <w:style w:type="paragraph" w:customStyle="1" w:styleId="AuthorComment">
    <w:name w:val="Author Comment"/>
    <w:basedOn w:val="Para"/>
    <w:rsid w:val="00A76799"/>
    <w:pPr>
      <w:spacing w:after="120"/>
      <w:ind w:left="1440"/>
    </w:pPr>
    <w:rPr>
      <w:vanish/>
      <w:color w:val="008000"/>
    </w:rPr>
  </w:style>
  <w:style w:type="paragraph" w:customStyle="1" w:styleId="AppendixHeading1">
    <w:name w:val="Appendix Heading 1"/>
    <w:basedOn w:val="HeadingBase"/>
    <w:next w:val="BodyText"/>
    <w:rsid w:val="00A76799"/>
    <w:pPr>
      <w:keepNext/>
      <w:pageBreakBefore/>
      <w:spacing w:after="120"/>
      <w:outlineLvl w:val="0"/>
    </w:pPr>
    <w:rPr>
      <w:b/>
      <w:color w:val="000080"/>
      <w:sz w:val="40"/>
    </w:rPr>
  </w:style>
  <w:style w:type="paragraph" w:customStyle="1" w:styleId="AppendixHeading2">
    <w:name w:val="Appendix Heading 2"/>
    <w:basedOn w:val="HeadingBase"/>
    <w:next w:val="BodyText"/>
    <w:rsid w:val="00A76799"/>
    <w:pPr>
      <w:keepNext/>
      <w:spacing w:before="360" w:after="120"/>
      <w:outlineLvl w:val="1"/>
    </w:pPr>
    <w:rPr>
      <w:b/>
      <w:color w:val="000080"/>
      <w:sz w:val="32"/>
    </w:rPr>
  </w:style>
  <w:style w:type="paragraph" w:customStyle="1" w:styleId="AppendixHeading3">
    <w:name w:val="Appendix Heading 3"/>
    <w:basedOn w:val="HeadingBase"/>
    <w:next w:val="BodyText"/>
    <w:rsid w:val="00A76799"/>
    <w:pPr>
      <w:keepNext/>
      <w:spacing w:before="360" w:after="120"/>
      <w:outlineLvl w:val="2"/>
    </w:pPr>
    <w:rPr>
      <w:b/>
      <w:color w:val="000080"/>
      <w:sz w:val="28"/>
    </w:rPr>
  </w:style>
  <w:style w:type="paragraph" w:customStyle="1" w:styleId="AppendixHeading4">
    <w:name w:val="Appendix Heading 4"/>
    <w:basedOn w:val="HeadingBase"/>
    <w:next w:val="BodyText"/>
    <w:rsid w:val="00A76799"/>
    <w:pPr>
      <w:keepNext/>
      <w:spacing w:before="240" w:after="120"/>
      <w:outlineLvl w:val="3"/>
    </w:pPr>
    <w:rPr>
      <w:b/>
      <w:color w:val="000080"/>
      <w:sz w:val="24"/>
    </w:rPr>
  </w:style>
  <w:style w:type="paragraph" w:customStyle="1" w:styleId="BlankPageNotice">
    <w:name w:val="Blank Page Notice"/>
    <w:basedOn w:val="Para"/>
    <w:rsid w:val="00A76799"/>
    <w:pPr>
      <w:jc w:val="center"/>
    </w:pPr>
    <w:rPr>
      <w:color w:val="808080"/>
    </w:rPr>
  </w:style>
  <w:style w:type="paragraph" w:customStyle="1" w:styleId="GlossaryHeading">
    <w:name w:val="Glossary Heading"/>
    <w:basedOn w:val="HeadingBase"/>
    <w:next w:val="GlossaryLetter"/>
    <w:rsid w:val="00A7679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539585588">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yperlink" Target="http://localhost:45210/ncia"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tracker.nci.nih.gov/secure/ManageAttachments.jspa?id=169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4B8A6-BF06-4A55-BBBB-B4956ED9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1822</TotalTime>
  <Pages>7</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5807</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Administrator</cp:lastModifiedBy>
  <cp:revision>13</cp:revision>
  <cp:lastPrinted>2009-10-19T16:02:00Z</cp:lastPrinted>
  <dcterms:created xsi:type="dcterms:W3CDTF">2010-12-09T19:12:00Z</dcterms:created>
  <dcterms:modified xsi:type="dcterms:W3CDTF">2011-04-27T19:08:00Z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