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A498" w14:textId="4056BC78" w:rsidR="000343BD" w:rsidRDefault="00E008B4">
      <w:pPr>
        <w:rPr>
          <w:b/>
          <w:bCs/>
          <w:sz w:val="36"/>
          <w:szCs w:val="36"/>
          <w:lang w:val="sr-Latn-RS"/>
        </w:rPr>
      </w:pPr>
      <w:r w:rsidRPr="00E008B4">
        <w:rPr>
          <w:b/>
          <w:bCs/>
          <w:sz w:val="36"/>
          <w:szCs w:val="36"/>
        </w:rPr>
        <w:t>Teorijski opisi kori</w:t>
      </w:r>
      <w:r w:rsidRPr="00E008B4">
        <w:rPr>
          <w:b/>
          <w:bCs/>
          <w:sz w:val="36"/>
          <w:szCs w:val="36"/>
          <w:lang w:val="sr-Latn-RS"/>
        </w:rPr>
        <w:t>šćenih tipova mašina stanja:</w:t>
      </w:r>
    </w:p>
    <w:p w14:paraId="0F0E1F11" w14:textId="77777777" w:rsidR="00E6078A" w:rsidRPr="00E6078A" w:rsidRDefault="00E6078A" w:rsidP="00E6078A">
      <w:pPr>
        <w:rPr>
          <w:b/>
          <w:bCs/>
          <w:sz w:val="36"/>
          <w:szCs w:val="36"/>
        </w:rPr>
      </w:pPr>
      <w:r w:rsidRPr="00E6078A">
        <w:rPr>
          <w:b/>
          <w:bCs/>
          <w:sz w:val="36"/>
          <w:szCs w:val="36"/>
        </w:rPr>
        <w:t>1 - Ugneždena Switch-case FSM </w:t>
      </w:r>
    </w:p>
    <w:p w14:paraId="2BCA7BC2" w14:textId="77777777" w:rsidR="00E6078A" w:rsidRPr="00E6078A" w:rsidRDefault="00E6078A" w:rsidP="00E6078A">
      <w:pPr>
        <w:rPr>
          <w:b/>
          <w:bCs/>
          <w:sz w:val="36"/>
          <w:szCs w:val="36"/>
        </w:rPr>
      </w:pPr>
      <w:r w:rsidRPr="00E6078A">
        <w:rPr>
          <w:b/>
          <w:bCs/>
          <w:sz w:val="36"/>
          <w:szCs w:val="36"/>
        </w:rPr>
        <w:t>2 - Modifikovana ugneždena Switch-case FSM </w:t>
      </w:r>
    </w:p>
    <w:p w14:paraId="11FA9E3E" w14:textId="77777777" w:rsidR="00E6078A" w:rsidRPr="00E6078A" w:rsidRDefault="00E6078A" w:rsidP="00E6078A">
      <w:pPr>
        <w:rPr>
          <w:b/>
          <w:bCs/>
          <w:sz w:val="36"/>
          <w:szCs w:val="36"/>
          <w:lang w:val="de-DE"/>
        </w:rPr>
      </w:pPr>
      <w:r w:rsidRPr="00E6078A">
        <w:rPr>
          <w:b/>
          <w:bCs/>
          <w:sz w:val="36"/>
          <w:szCs w:val="36"/>
          <w:lang w:val="de-DE"/>
        </w:rPr>
        <w:t>3 - FSM strukturnog niza</w:t>
      </w:r>
    </w:p>
    <w:p w14:paraId="56955F0E" w14:textId="77777777" w:rsidR="00E6078A" w:rsidRPr="00E6078A" w:rsidRDefault="00E6078A" w:rsidP="00E6078A">
      <w:pPr>
        <w:rPr>
          <w:b/>
          <w:bCs/>
          <w:sz w:val="36"/>
          <w:szCs w:val="36"/>
          <w:lang w:val="de-DE"/>
        </w:rPr>
      </w:pPr>
      <w:r w:rsidRPr="00E6078A">
        <w:rPr>
          <w:b/>
          <w:bCs/>
          <w:sz w:val="36"/>
          <w:szCs w:val="36"/>
          <w:lang w:val="de-DE"/>
        </w:rPr>
        <w:t>4 - Direktni LUT FSM</w:t>
      </w:r>
    </w:p>
    <w:p w14:paraId="3B6C6E35" w14:textId="77777777" w:rsidR="00E6078A" w:rsidRPr="00E6078A" w:rsidRDefault="00E6078A" w:rsidP="00E6078A">
      <w:pPr>
        <w:rPr>
          <w:b/>
          <w:bCs/>
          <w:sz w:val="36"/>
          <w:szCs w:val="36"/>
        </w:rPr>
      </w:pPr>
      <w:r w:rsidRPr="00E6078A">
        <w:rPr>
          <w:b/>
          <w:bCs/>
          <w:sz w:val="36"/>
          <w:szCs w:val="36"/>
        </w:rPr>
        <w:t>5 -  FSM objekata stanja</w:t>
      </w:r>
    </w:p>
    <w:p w14:paraId="49CCC417" w14:textId="77777777" w:rsidR="00E6078A" w:rsidRPr="00E6078A" w:rsidRDefault="00E6078A" w:rsidP="00E6078A">
      <w:pPr>
        <w:rPr>
          <w:b/>
          <w:bCs/>
          <w:sz w:val="36"/>
          <w:szCs w:val="36"/>
        </w:rPr>
      </w:pPr>
      <w:r w:rsidRPr="00E6078A">
        <w:rPr>
          <w:b/>
          <w:bCs/>
          <w:sz w:val="36"/>
          <w:szCs w:val="36"/>
        </w:rPr>
        <w:t>6 - Planarni HSM FSM</w:t>
      </w:r>
    </w:p>
    <w:p w14:paraId="4F8B8238" w14:textId="77777777" w:rsidR="00E6078A" w:rsidRPr="00E6078A" w:rsidRDefault="00E6078A" w:rsidP="00E6078A">
      <w:pPr>
        <w:rPr>
          <w:b/>
          <w:bCs/>
          <w:sz w:val="36"/>
          <w:szCs w:val="36"/>
        </w:rPr>
      </w:pPr>
      <w:r w:rsidRPr="00E6078A">
        <w:rPr>
          <w:b/>
          <w:bCs/>
          <w:sz w:val="36"/>
          <w:szCs w:val="36"/>
        </w:rPr>
        <w:t>7 - Ugnježdeni HSM FSM</w:t>
      </w:r>
    </w:p>
    <w:p w14:paraId="360F6C58" w14:textId="77777777" w:rsidR="00E6078A" w:rsidRPr="00E6078A" w:rsidRDefault="00E6078A" w:rsidP="00E6078A">
      <w:pPr>
        <w:rPr>
          <w:b/>
          <w:bCs/>
          <w:sz w:val="36"/>
          <w:szCs w:val="36"/>
        </w:rPr>
      </w:pPr>
      <w:r w:rsidRPr="00E6078A">
        <w:rPr>
          <w:b/>
          <w:bCs/>
          <w:sz w:val="36"/>
          <w:szCs w:val="36"/>
        </w:rPr>
        <w:t>8 - Indirektni LUT</w:t>
      </w:r>
    </w:p>
    <w:p w14:paraId="770F9606" w14:textId="77777777" w:rsidR="00E6078A" w:rsidRPr="00E008B4" w:rsidRDefault="00E6078A">
      <w:pPr>
        <w:rPr>
          <w:b/>
          <w:bCs/>
          <w:sz w:val="36"/>
          <w:szCs w:val="36"/>
          <w:lang w:val="sr-Latn-RS"/>
        </w:rPr>
      </w:pPr>
    </w:p>
    <w:p w14:paraId="376642E3" w14:textId="48DBBAC3" w:rsidR="00E008B4" w:rsidRPr="00B82EAA" w:rsidRDefault="00E008B4" w:rsidP="00E008B4">
      <w:pPr>
        <w:rPr>
          <w:sz w:val="32"/>
          <w:szCs w:val="32"/>
          <w:lang w:val="sr-Latn-RS"/>
        </w:rPr>
      </w:pPr>
      <w:r w:rsidRPr="00B82EAA">
        <w:rPr>
          <w:b/>
          <w:bCs/>
          <w:sz w:val="32"/>
          <w:szCs w:val="32"/>
          <w:lang w:val="sr-Latn-RS"/>
        </w:rPr>
        <w:t xml:space="preserve">Nested Switch — </w:t>
      </w:r>
      <w:r w:rsidR="00DF229F" w:rsidRPr="00B82EAA">
        <w:rPr>
          <w:b/>
          <w:bCs/>
          <w:sz w:val="32"/>
          <w:szCs w:val="32"/>
          <w:lang w:val="sr-Latn-RS"/>
        </w:rPr>
        <w:t>break i return</w:t>
      </w:r>
    </w:p>
    <w:p w14:paraId="6920D48E" w14:textId="4EDBD1F2" w:rsidR="00E008B4" w:rsidRDefault="00E008B4" w:rsidP="00E008B4">
      <w:pPr>
        <w:rPr>
          <w:lang w:val="sr-Latn-RS"/>
        </w:rPr>
      </w:pPr>
      <w:r w:rsidRPr="00E008B4">
        <w:rPr>
          <w:lang w:val="sr-Latn-RS"/>
        </w:rPr>
        <w:t>Ugnježdeni switch iskazi (</w:t>
      </w:r>
      <w:r w:rsidRPr="00E008B4">
        <w:rPr>
          <w:i/>
          <w:iCs/>
          <w:lang w:val="sr-Latn-RS"/>
        </w:rPr>
        <w:t>nested switch statements</w:t>
      </w:r>
      <w:r w:rsidRPr="00E008B4">
        <w:rPr>
          <w:lang w:val="sr-Latn-RS"/>
        </w:rPr>
        <w:t xml:space="preserve">) predstavljaju jedan od najstarijih i najrasprostranjenijih pristupa implementaciji konačnih automata. Adamczyk ih u uvodnom delu svog </w:t>
      </w:r>
      <w:r>
        <w:rPr>
          <w:lang w:val="sr-Latn-RS"/>
        </w:rPr>
        <w:t>rada</w:t>
      </w:r>
      <w:r w:rsidRPr="00E008B4">
        <w:rPr>
          <w:lang w:val="sr-Latn-RS"/>
        </w:rPr>
        <w:t>, uz kaskadne if iskaze,</w:t>
      </w:r>
      <w:r>
        <w:rPr>
          <w:lang w:val="sr-Latn-RS"/>
        </w:rPr>
        <w:t xml:space="preserve"> </w:t>
      </w:r>
      <w:r w:rsidRPr="00E008B4">
        <w:rPr>
          <w:lang w:val="sr-Latn-RS"/>
        </w:rPr>
        <w:t>svrstava</w:t>
      </w:r>
      <w:r>
        <w:rPr>
          <w:lang w:val="sr-Latn-RS"/>
        </w:rPr>
        <w:t xml:space="preserve"> </w:t>
      </w:r>
      <w:r w:rsidRPr="00E008B4">
        <w:rPr>
          <w:lang w:val="sr-Latn-RS"/>
        </w:rPr>
        <w:t>među najpopularnije ne-objektno-orijentisane implementacije FSM-a</w:t>
      </w:r>
      <w:r>
        <w:rPr>
          <w:lang w:val="sr-Latn-RS"/>
        </w:rPr>
        <w:t>.</w:t>
      </w:r>
      <w:r w:rsidRPr="00E008B4">
        <w:rPr>
          <w:lang w:val="sr-Latn-RS"/>
        </w:rPr>
        <w:t xml:space="preserve"> </w:t>
      </w:r>
      <w:r w:rsidR="00B7464E">
        <w:rPr>
          <w:lang w:val="sr-Latn-RS"/>
        </w:rPr>
        <w:t xml:space="preserve">Ovaj pristup je u izuzetno čestoj upotrebi i uz to </w:t>
      </w:r>
      <w:r w:rsidRPr="00E008B4">
        <w:rPr>
          <w:lang w:val="sr-Latn-RS"/>
        </w:rPr>
        <w:t>obezbeđuj</w:t>
      </w:r>
      <w:r>
        <w:rPr>
          <w:lang w:val="sr-Latn-RS"/>
        </w:rPr>
        <w:t>e</w:t>
      </w:r>
      <w:r w:rsidRPr="00E008B4">
        <w:rPr>
          <w:lang w:val="sr-Latn-RS"/>
        </w:rPr>
        <w:t xml:space="preserve"> brzo izvršavanje, po ceni slabije čitljivosti i održivosti koda.</w:t>
      </w:r>
    </w:p>
    <w:p w14:paraId="433FDB43" w14:textId="16ED8B92" w:rsidR="000E7773" w:rsidRPr="003D74FE" w:rsidRDefault="00EF1BE1" w:rsidP="000E7773">
      <w:pPr>
        <w:rPr>
          <w:lang w:val="sr-Latn-RS"/>
        </w:rPr>
      </w:pPr>
      <w:r w:rsidRPr="00EF1BE1">
        <w:rPr>
          <w:lang w:val="sr-Latn-RS"/>
        </w:rPr>
        <w:t>Carlgren i Oskarsson daju precizniji strukturni opis pristupa: spoljašnji switch iskaz prati trenutno stanje kao skalarnu promenljivu, dok unutrašnji switch iskaz prati trenutni događaj, takođe kao skalarnu promenljivu. Autori ističu da je ovo efikasno rešenje za jednostavne, ravne (flat) automate, ali bez podrške za napredniju funkcionalnost poput hijerarhije ili istorije stanja.</w:t>
      </w:r>
    </w:p>
    <w:p w14:paraId="03CB6E03" w14:textId="7D291407" w:rsidR="000E7773" w:rsidRPr="000E7773" w:rsidRDefault="000E7773" w:rsidP="000E7773">
      <w:r w:rsidRPr="003D74FE">
        <w:rPr>
          <w:lang w:val="sr-Latn-RS"/>
        </w:rPr>
        <w:t xml:space="preserve">Konkretan primer koda koji autori prilažu (Slika 1) generiše implementaciju u kojoj se rezultat tranzicije prvo upisuje u privremenu promenljivu, a zatim se izlazi iz oba nivoa switch-a putem break iskaza. </w:t>
      </w:r>
      <w:r w:rsidRPr="000E7773">
        <w:t>Ova struktura se poklapa sa implementacijom nested_switch_break korišćenom u ovom radu. Postoji</w:t>
      </w:r>
      <w:r w:rsidR="00DF229F">
        <w:t xml:space="preserve"> </w:t>
      </w:r>
      <w:r w:rsidRPr="000E7773">
        <w:t>jedna razlika: njihov generisani kod svaku tranziciju delegira odvojenoj eventHandler funkciji, koja u osnovnom obliku samo vraća sledeće stanje, ali predstavlja mesto predviđeno za dodatnu korisničku</w:t>
      </w:r>
      <w:r w:rsidR="00DF229F">
        <w:t xml:space="preserve"> </w:t>
      </w:r>
      <w:r w:rsidRPr="000E7773">
        <w:t>logiku</w:t>
      </w:r>
      <w:r w:rsidR="00DF229F">
        <w:t xml:space="preserve"> za akciju</w:t>
      </w:r>
      <w:r w:rsidRPr="000E7773">
        <w:t xml:space="preserve">. Implementacija u ovom radu next_state </w:t>
      </w:r>
      <w:r w:rsidRPr="000E7773">
        <w:lastRenderedPageBreak/>
        <w:t>upisuje direktno unutar case grane, bez tog posredničkog poziva funkcije. Ovim se izbegava dodatni trošak poziva funkcije koji nije predmet merenja.</w:t>
      </w:r>
    </w:p>
    <w:p w14:paraId="4D070F7F" w14:textId="2BF24F2C" w:rsidR="00EF1BE1" w:rsidRDefault="00EF1BE1" w:rsidP="00E008B4">
      <w:pPr>
        <w:rPr>
          <w:lang w:val="sr-Latn-RS"/>
        </w:rPr>
      </w:pPr>
      <w:r w:rsidRPr="00EF1BE1">
        <w:rPr>
          <w:lang w:val="sr-Latn-RS"/>
        </w:rPr>
        <w:t>Implementacija nested_switch_return, koja umesto toga vraća rezultat direktno iz svake tranzicione grane, predstavlja proširenje</w:t>
      </w:r>
      <w:r w:rsidR="000E7773">
        <w:rPr>
          <w:lang w:val="sr-Latn-RS"/>
        </w:rPr>
        <w:t xml:space="preserve"> koje je</w:t>
      </w:r>
      <w:r w:rsidRPr="00EF1BE1">
        <w:rPr>
          <w:lang w:val="sr-Latn-RS"/>
        </w:rPr>
        <w:t xml:space="preserve"> uvedeno u ovom radu radi izolovanog merenja uticaja stila pisanja koda na performanse</w:t>
      </w:r>
      <w:r w:rsidR="00DF229F">
        <w:rPr>
          <w:lang w:val="sr-Latn-RS"/>
        </w:rPr>
        <w:t>.</w:t>
      </w:r>
    </w:p>
    <w:p w14:paraId="0E3AAD30" w14:textId="4D77B2AB" w:rsidR="00EF1BE1" w:rsidRDefault="00EF1BE1" w:rsidP="00EF1BE1">
      <w:pPr>
        <w:jc w:val="center"/>
        <w:rPr>
          <w:lang w:val="sr-Latn-RS"/>
        </w:rPr>
      </w:pPr>
      <w:r w:rsidRPr="00EF1BE1">
        <w:rPr>
          <w:noProof/>
          <w:lang w:val="sr-Latn-RS"/>
        </w:rPr>
        <w:drawing>
          <wp:inline distT="0" distB="0" distL="0" distR="0" wp14:anchorId="040E38DE" wp14:editId="055D8000">
            <wp:extent cx="2668385" cy="2294160"/>
            <wp:effectExtent l="0" t="0" r="0" b="0"/>
            <wp:docPr id="18332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5860" name=""/>
                    <pic:cNvPicPr/>
                  </pic:nvPicPr>
                  <pic:blipFill>
                    <a:blip r:embed="rId5"/>
                    <a:stretch>
                      <a:fillRect/>
                    </a:stretch>
                  </pic:blipFill>
                  <pic:spPr>
                    <a:xfrm>
                      <a:off x="0" y="0"/>
                      <a:ext cx="2709432" cy="2329450"/>
                    </a:xfrm>
                    <a:prstGeom prst="rect">
                      <a:avLst/>
                    </a:prstGeom>
                  </pic:spPr>
                </pic:pic>
              </a:graphicData>
            </a:graphic>
          </wp:inline>
        </w:drawing>
      </w:r>
    </w:p>
    <w:p w14:paraId="3D534005" w14:textId="6E105058" w:rsidR="000E7773" w:rsidRDefault="000E7773" w:rsidP="00EF1BE1">
      <w:pPr>
        <w:jc w:val="center"/>
        <w:rPr>
          <w:lang w:val="sr-Latn-RS"/>
        </w:rPr>
      </w:pPr>
      <w:r>
        <w:rPr>
          <w:lang w:val="sr-Latn-RS"/>
        </w:rPr>
        <w:t xml:space="preserve">Slika 1 - </w:t>
      </w:r>
      <w:r w:rsidRPr="00EF1BE1">
        <w:rPr>
          <w:lang w:val="sr-Latn-RS"/>
        </w:rPr>
        <w:t>Carlgren i Oskarsson</w:t>
      </w:r>
      <w:r>
        <w:rPr>
          <w:lang w:val="sr-Latn-RS"/>
        </w:rPr>
        <w:t xml:space="preserve"> nested switch primer koda</w:t>
      </w:r>
    </w:p>
    <w:p w14:paraId="3A7987FA" w14:textId="3C17AE6B" w:rsidR="00EF1BE1" w:rsidRDefault="00EF1BE1" w:rsidP="00EF1BE1">
      <w:pPr>
        <w:rPr>
          <w:lang w:val="sr-Latn-RS"/>
        </w:rPr>
      </w:pPr>
      <w:r w:rsidRPr="00EF1BE1">
        <w:rPr>
          <w:lang w:val="sr-Latn-RS"/>
        </w:rPr>
        <w:t>Istu strukturu dispečovanja</w:t>
      </w:r>
      <w:r>
        <w:rPr>
          <w:lang w:val="sr-Latn-RS"/>
        </w:rPr>
        <w:t xml:space="preserve"> (</w:t>
      </w:r>
      <w:r w:rsidRPr="00EF1BE1">
        <w:rPr>
          <w:lang w:val="sr-Latn-RS"/>
        </w:rPr>
        <w:t>način na koji program, kada dobije trenutno stanje i trenutni događaj, dolazi do odluke koja tranzicija treba da se izvrši</w:t>
      </w:r>
      <w:r>
        <w:rPr>
          <w:lang w:val="sr-Latn-RS"/>
        </w:rPr>
        <w:t xml:space="preserve">) </w:t>
      </w:r>
      <w:r w:rsidRPr="00EF1BE1">
        <w:rPr>
          <w:lang w:val="sr-Latn-RS"/>
        </w:rPr>
        <w:t xml:space="preserve"> — switch(CurrentState) sa unutrašnjim grananjem po događaju — koriste i Kadam, Jogalekar i Hembade (2023) u svom FSM2Construct algoritmu, što potvrđuje da se radi o opšteprihvaćenom</w:t>
      </w:r>
      <w:r w:rsidR="00DF229F">
        <w:rPr>
          <w:lang w:val="sr-Latn-RS"/>
        </w:rPr>
        <w:t xml:space="preserve"> pristupu, </w:t>
      </w:r>
      <w:r w:rsidRPr="00EF1BE1">
        <w:rPr>
          <w:lang w:val="sr-Latn-RS"/>
        </w:rPr>
        <w:t>a ne o rešenju specifičnom za jedan izvor.</w:t>
      </w:r>
    </w:p>
    <w:p w14:paraId="2B013E2D" w14:textId="7A78B999" w:rsidR="00EF1BE1" w:rsidRDefault="00EF1BE1" w:rsidP="00EF1BE1">
      <w:pPr>
        <w:rPr>
          <w:lang w:val="sr-Latn-RS"/>
        </w:rPr>
      </w:pPr>
      <w:r w:rsidRPr="00EF1BE1">
        <w:rPr>
          <w:lang w:val="sr-Latn-RS"/>
        </w:rPr>
        <w:t>Nijedan od navedenih izvora ne daje formalnu ocenu vremenske složenosti ugnježdenog switch pristupa (za razliku od State Table Pattern-a, za koji Adamczyk eksplicitno navodi O(c)) — očekivano ponašanje zavisi od toga da li kompajler uspeva da gusto popunjen switch prevede u tabelu skokova (efektivno O(1)) ili u lanac uzastopnih poređenja (O(broj grana)). Carlgren i Oskarsson empirijski pokazuju da Nested Switch pristup pri -O2 nivou optimizacije zahteva najmanje programske memorije od svih ispitanih pristupa, uz napomenu da njegova čitljivost opada sa porastom broja stanja i događaja usled sve dublje ugnježđenosti.</w:t>
      </w:r>
    </w:p>
    <w:p w14:paraId="3D20C9FD" w14:textId="2DF1B20C" w:rsidR="003E4FBB" w:rsidRDefault="003E4FBB" w:rsidP="00B7464E">
      <w:pPr>
        <w:jc w:val="center"/>
        <w:rPr>
          <w:lang w:val="sr-Latn-RS"/>
        </w:rPr>
      </w:pPr>
      <w:r w:rsidRPr="003E4FBB">
        <w:rPr>
          <w:noProof/>
          <w:lang w:val="sr-Latn-RS"/>
        </w:rPr>
        <w:lastRenderedPageBreak/>
        <w:drawing>
          <wp:inline distT="0" distB="0" distL="0" distR="0" wp14:anchorId="5CCD4F96" wp14:editId="4B731438">
            <wp:extent cx="2533669" cy="4333907"/>
            <wp:effectExtent l="0" t="0" r="0" b="9525"/>
            <wp:docPr id="20197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4789" name=""/>
                    <pic:cNvPicPr/>
                  </pic:nvPicPr>
                  <pic:blipFill>
                    <a:blip r:embed="rId6"/>
                    <a:stretch>
                      <a:fillRect/>
                    </a:stretch>
                  </pic:blipFill>
                  <pic:spPr>
                    <a:xfrm>
                      <a:off x="0" y="0"/>
                      <a:ext cx="2533669" cy="4333907"/>
                    </a:xfrm>
                    <a:prstGeom prst="rect">
                      <a:avLst/>
                    </a:prstGeom>
                  </pic:spPr>
                </pic:pic>
              </a:graphicData>
            </a:graphic>
          </wp:inline>
        </w:drawing>
      </w:r>
    </w:p>
    <w:p w14:paraId="27737F29" w14:textId="6A660797" w:rsidR="00B7464E" w:rsidRPr="00B7464E" w:rsidRDefault="00B7464E" w:rsidP="00B7464E">
      <w:pPr>
        <w:jc w:val="center"/>
        <w:rPr>
          <w:i/>
          <w:iCs/>
          <w:lang w:val="sr-Latn-RS"/>
        </w:rPr>
      </w:pPr>
      <w:r w:rsidRPr="00B7464E">
        <w:rPr>
          <w:i/>
          <w:iCs/>
          <w:lang w:val="sr-Latn-RS"/>
        </w:rPr>
        <w:t>Slika 2 - Implementacija nested_switch_return</w:t>
      </w:r>
    </w:p>
    <w:p w14:paraId="578FCB1E" w14:textId="0D433111" w:rsidR="00E008B4" w:rsidRDefault="003E4FBB" w:rsidP="00B7464E">
      <w:pPr>
        <w:jc w:val="center"/>
        <w:rPr>
          <w:lang w:val="sr-Latn-RS"/>
        </w:rPr>
      </w:pPr>
      <w:r w:rsidRPr="003E4FBB">
        <w:rPr>
          <w:noProof/>
          <w:lang w:val="sr-Latn-RS"/>
        </w:rPr>
        <w:lastRenderedPageBreak/>
        <w:drawing>
          <wp:inline distT="0" distB="0" distL="0" distR="0" wp14:anchorId="65BE2347" wp14:editId="4A5C4D48">
            <wp:extent cx="4095780" cy="6419897"/>
            <wp:effectExtent l="0" t="0" r="0" b="0"/>
            <wp:docPr id="4072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67427" name=""/>
                    <pic:cNvPicPr/>
                  </pic:nvPicPr>
                  <pic:blipFill>
                    <a:blip r:embed="rId7"/>
                    <a:stretch>
                      <a:fillRect/>
                    </a:stretch>
                  </pic:blipFill>
                  <pic:spPr>
                    <a:xfrm>
                      <a:off x="0" y="0"/>
                      <a:ext cx="4095780" cy="6419897"/>
                    </a:xfrm>
                    <a:prstGeom prst="rect">
                      <a:avLst/>
                    </a:prstGeom>
                  </pic:spPr>
                </pic:pic>
              </a:graphicData>
            </a:graphic>
          </wp:inline>
        </w:drawing>
      </w:r>
    </w:p>
    <w:p w14:paraId="5D09859C" w14:textId="01DBB6ED" w:rsidR="00B7464E" w:rsidRDefault="00B7464E" w:rsidP="00B7464E">
      <w:pPr>
        <w:jc w:val="center"/>
        <w:rPr>
          <w:i/>
          <w:iCs/>
          <w:lang w:val="sr-Latn-RS"/>
        </w:rPr>
      </w:pPr>
      <w:r w:rsidRPr="00B7464E">
        <w:rPr>
          <w:i/>
          <w:iCs/>
          <w:lang w:val="sr-Latn-RS"/>
        </w:rPr>
        <w:t xml:space="preserve">Slika </w:t>
      </w:r>
      <w:r w:rsidR="00F50E6F">
        <w:rPr>
          <w:i/>
          <w:iCs/>
          <w:lang w:val="sr-Latn-RS"/>
        </w:rPr>
        <w:t>3</w:t>
      </w:r>
      <w:r w:rsidRPr="00B7464E">
        <w:rPr>
          <w:i/>
          <w:iCs/>
          <w:lang w:val="sr-Latn-RS"/>
        </w:rPr>
        <w:t xml:space="preserve"> - Implementacija nested_switch_</w:t>
      </w:r>
      <w:r>
        <w:rPr>
          <w:i/>
          <w:iCs/>
          <w:lang w:val="sr-Latn-RS"/>
        </w:rPr>
        <w:t>break</w:t>
      </w:r>
    </w:p>
    <w:p w14:paraId="41E2FA00" w14:textId="77777777" w:rsidR="00B7464E" w:rsidRDefault="00B7464E" w:rsidP="00B7464E"/>
    <w:p w14:paraId="339AC069" w14:textId="77777777" w:rsidR="00F50E6F" w:rsidRDefault="00F50E6F" w:rsidP="00B7464E"/>
    <w:p w14:paraId="357DC708" w14:textId="77777777" w:rsidR="00F50E6F" w:rsidRDefault="00F50E6F" w:rsidP="00B7464E"/>
    <w:p w14:paraId="59730F29" w14:textId="77777777" w:rsidR="00F50E6F" w:rsidRDefault="00F50E6F" w:rsidP="00B7464E"/>
    <w:p w14:paraId="05F82D36" w14:textId="00BD39F3" w:rsidR="00F50E6F" w:rsidRPr="00F50E6F" w:rsidRDefault="00F50E6F" w:rsidP="00F50E6F">
      <w:r w:rsidRPr="00F50E6F">
        <w:rPr>
          <w:b/>
          <w:bCs/>
        </w:rPr>
        <w:lastRenderedPageBreak/>
        <w:t xml:space="preserve">Array of Structs </w:t>
      </w:r>
    </w:p>
    <w:p w14:paraId="1CEB2D63" w14:textId="665685E3" w:rsidR="00F50E6F" w:rsidRPr="00F50E6F" w:rsidRDefault="00F50E6F" w:rsidP="00F50E6F">
      <w:r w:rsidRPr="00F50E6F">
        <w:t>Carlgren i Oskarsson opisuju Array of Structs pristup kao alternativu ugnježdenom switch-u za implementaciju ravnih (flat) automata: generiše se niz struktura koje sadrže sve validne kombinacije stanja i događaja, a indeksiranje se zasniva na enumerisanim tipovima. Autori navode da je njihov pristup zasnovan na članku Amlendra Kumara (Kumar, 2017), koji prvi demonstrira ovu tehniku kroz primer implementacije automata bankomata u C</w:t>
      </w:r>
      <w:r w:rsidR="00664492">
        <w:t>-u</w:t>
      </w:r>
      <w:r w:rsidRPr="00F50E6F">
        <w:t>.</w:t>
      </w:r>
    </w:p>
    <w:p w14:paraId="246EA577" w14:textId="70998FCC" w:rsidR="00F50E6F" w:rsidRDefault="00F50E6F" w:rsidP="00B7464E">
      <w:r>
        <w:t>Struktura</w:t>
      </w:r>
      <w:r w:rsidRPr="00F50E6F">
        <w:t xml:space="preserve"> Kumar-ovog koda kao i struktura koju generišu Carlgren i Oskarsson (</w:t>
      </w:r>
      <w:r w:rsidRPr="001E6086">
        <w:rPr>
          <w:i/>
          <w:iCs/>
        </w:rPr>
        <w:t>Slika 4),</w:t>
      </w:r>
      <w:r w:rsidRPr="00F50E6F">
        <w:t xml:space="preserve"> sadrži pokazivač na eventHandler funkciju kao treće polje </w:t>
      </w:r>
      <w:r w:rsidR="001E6086">
        <w:t xml:space="preserve">structure – </w:t>
      </w:r>
      <w:r w:rsidRPr="00F50E6F">
        <w:t xml:space="preserve">{stanje, događaj, pokazivač_na_handler}. </w:t>
      </w:r>
      <w:r>
        <w:t xml:space="preserve">Nakon </w:t>
      </w:r>
      <w:r w:rsidRPr="00F50E6F">
        <w:t xml:space="preserve">što linearna pretraga pronađe odgovarajući unos, sledeće stanje se dobija pozivom te funkcije, </w:t>
      </w:r>
      <w:r>
        <w:t xml:space="preserve">a </w:t>
      </w:r>
      <w:r w:rsidRPr="00F50E6F">
        <w:t>ne direktnim čitanjem polja iz strukture.</w:t>
      </w:r>
    </w:p>
    <w:p w14:paraId="06121ECC" w14:textId="1094BF16" w:rsidR="00F50E6F" w:rsidRDefault="00F50E6F" w:rsidP="00F50E6F">
      <w:pPr>
        <w:jc w:val="center"/>
      </w:pPr>
      <w:r w:rsidRPr="00F50E6F">
        <w:rPr>
          <w:noProof/>
        </w:rPr>
        <w:drawing>
          <wp:inline distT="0" distB="0" distL="0" distR="0" wp14:anchorId="35736757" wp14:editId="27503EDC">
            <wp:extent cx="4733960" cy="2495568"/>
            <wp:effectExtent l="0" t="0" r="9525" b="0"/>
            <wp:docPr id="27076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4514" name=""/>
                    <pic:cNvPicPr/>
                  </pic:nvPicPr>
                  <pic:blipFill>
                    <a:blip r:embed="rId8"/>
                    <a:stretch>
                      <a:fillRect/>
                    </a:stretch>
                  </pic:blipFill>
                  <pic:spPr>
                    <a:xfrm>
                      <a:off x="0" y="0"/>
                      <a:ext cx="4733960" cy="2495568"/>
                    </a:xfrm>
                    <a:prstGeom prst="rect">
                      <a:avLst/>
                    </a:prstGeom>
                  </pic:spPr>
                </pic:pic>
              </a:graphicData>
            </a:graphic>
          </wp:inline>
        </w:drawing>
      </w:r>
    </w:p>
    <w:p w14:paraId="5D053B04" w14:textId="1CE03B5A" w:rsidR="00F50E6F" w:rsidRPr="00F50E6F" w:rsidRDefault="00F50E6F" w:rsidP="00F50E6F">
      <w:pPr>
        <w:jc w:val="center"/>
        <w:rPr>
          <w:i/>
          <w:iCs/>
        </w:rPr>
      </w:pPr>
      <w:r w:rsidRPr="00F50E6F">
        <w:rPr>
          <w:i/>
          <w:iCs/>
        </w:rPr>
        <w:t>Slika 4 - Carlgren i Oskarsson array of structs implementation</w:t>
      </w:r>
    </w:p>
    <w:p w14:paraId="25A44520" w14:textId="77777777" w:rsidR="00F50E6F" w:rsidRPr="00F50E6F" w:rsidRDefault="00F50E6F" w:rsidP="00B7464E"/>
    <w:p w14:paraId="72719018" w14:textId="04473302" w:rsidR="003E4FBB" w:rsidRDefault="00F50E6F">
      <w:pPr>
        <w:rPr>
          <w:lang w:val="sr-Latn-RS"/>
        </w:rPr>
      </w:pPr>
      <w:r w:rsidRPr="00F50E6F">
        <w:t xml:space="preserve">U ovom radu implementirane su </w:t>
      </w:r>
      <w:r>
        <w:t>dve</w:t>
      </w:r>
      <w:r w:rsidRPr="00F50E6F">
        <w:t xml:space="preserve"> varijante ovog pristupa</w:t>
      </w:r>
      <w:r>
        <w:t>. I</w:t>
      </w:r>
      <w:r w:rsidRPr="00F50E6F">
        <w:t xml:space="preserve">mplementacija koja </w:t>
      </w:r>
      <w:r>
        <w:t xml:space="preserve">u potpunosti </w:t>
      </w:r>
      <w:r w:rsidRPr="00F50E6F">
        <w:t xml:space="preserve">odgovara i Kumar-ovom kodu i </w:t>
      </w:r>
      <w:r w:rsidRPr="00F50E6F">
        <w:rPr>
          <w:i/>
          <w:iCs/>
        </w:rPr>
        <w:t>Slici 4</w:t>
      </w:r>
      <w:r w:rsidRPr="00F50E6F">
        <w:t xml:space="preserve"> (array_of_structs_handler, sa pozivom transition_table[i].handler()), i pojednostavljena varijanta koju uvodi ovaj rad (array_of_structs), gde treće polje strukture direktno sadrži vrednost sledećeg stanja, bez posredničkog poziva funkcije. </w:t>
      </w:r>
      <w:r>
        <w:t>V</w:t>
      </w:r>
      <w:r w:rsidRPr="00F50E6F">
        <w:t xml:space="preserve">arijanta </w:t>
      </w:r>
      <w:r>
        <w:t>koja direktno u strukturi sadr</w:t>
      </w:r>
      <w:r>
        <w:rPr>
          <w:lang w:val="sr-Latn-RS"/>
        </w:rPr>
        <w:t xml:space="preserve">ži polje sa vrednošću sledećeg stanja </w:t>
      </w:r>
      <w:r w:rsidRPr="00F50E6F">
        <w:t>ne odgovara nijednom od citiranih izvora</w:t>
      </w:r>
      <w:r>
        <w:t>. U</w:t>
      </w:r>
      <w:r w:rsidRPr="00F50E6F">
        <w:t>vedena je kao kontrolna tačka, kako bi</w:t>
      </w:r>
      <w:r>
        <w:t>smo prikazali</w:t>
      </w:r>
      <w:r w:rsidRPr="00F50E6F">
        <w:t xml:space="preserve"> doprinos pojedinačne komponente (poziv</w:t>
      </w:r>
      <w:r w:rsidR="00057C04">
        <w:t>a</w:t>
      </w:r>
      <w:r w:rsidRPr="00F50E6F">
        <w:t xml:space="preserve"> funkcije preko pokazivača)</w:t>
      </w:r>
      <w:r>
        <w:t xml:space="preserve"> u</w:t>
      </w:r>
      <w:r w:rsidRPr="00F50E6F">
        <w:t xml:space="preserve"> trošku ukupne tranzicije, nezavisno od troška same linearne pretrage, koji je identičan u obe implementacije</w:t>
      </w:r>
      <w:r>
        <w:t>.</w:t>
      </w:r>
      <w:r>
        <w:br/>
        <w:t>B</w:t>
      </w:r>
      <w:r w:rsidRPr="00F50E6F">
        <w:t xml:space="preserve">udući da je linearna pretraga identična u obe implementacije, razlika u broju ciklusa između njih treba da odgovara tačno trošku jednog indirektnog poziva funkcije — konstantnom, malom </w:t>
      </w:r>
      <w:r w:rsidRPr="00F50E6F">
        <w:lastRenderedPageBreak/>
        <w:t>iznosu nezavisnom od dužine tabele.</w:t>
      </w:r>
      <w:r>
        <w:rPr>
          <w:lang w:val="sr-Latn-RS"/>
        </w:rPr>
        <w:br/>
      </w:r>
    </w:p>
    <w:p w14:paraId="75D58559" w14:textId="5079EB68" w:rsidR="006453F7" w:rsidRDefault="006453F7" w:rsidP="006453F7">
      <w:pPr>
        <w:jc w:val="center"/>
        <w:rPr>
          <w:lang w:val="sr-Latn-RS"/>
        </w:rPr>
      </w:pPr>
      <w:r w:rsidRPr="006453F7">
        <w:rPr>
          <w:noProof/>
          <w:lang w:val="sr-Latn-RS"/>
        </w:rPr>
        <w:drawing>
          <wp:inline distT="0" distB="0" distL="0" distR="0" wp14:anchorId="7048D4B0" wp14:editId="351450F6">
            <wp:extent cx="4133880" cy="1819288"/>
            <wp:effectExtent l="0" t="0" r="0" b="9525"/>
            <wp:docPr id="623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5199" name=""/>
                    <pic:cNvPicPr/>
                  </pic:nvPicPr>
                  <pic:blipFill>
                    <a:blip r:embed="rId9"/>
                    <a:stretch>
                      <a:fillRect/>
                    </a:stretch>
                  </pic:blipFill>
                  <pic:spPr>
                    <a:xfrm>
                      <a:off x="0" y="0"/>
                      <a:ext cx="4133880" cy="1819288"/>
                    </a:xfrm>
                    <a:prstGeom prst="rect">
                      <a:avLst/>
                    </a:prstGeom>
                  </pic:spPr>
                </pic:pic>
              </a:graphicData>
            </a:graphic>
          </wp:inline>
        </w:drawing>
      </w:r>
    </w:p>
    <w:p w14:paraId="353ABD00" w14:textId="0559801F" w:rsidR="006453F7" w:rsidRDefault="006453F7" w:rsidP="006453F7">
      <w:pPr>
        <w:jc w:val="center"/>
        <w:rPr>
          <w:i/>
          <w:iCs/>
          <w:lang w:val="sr-Latn-RS"/>
        </w:rPr>
      </w:pPr>
      <w:r w:rsidRPr="006453F7">
        <w:rPr>
          <w:i/>
          <w:iCs/>
          <w:lang w:val="sr-Latn-RS"/>
        </w:rPr>
        <w:t xml:space="preserve">Slika 5 – array of structs </w:t>
      </w:r>
      <w:r>
        <w:rPr>
          <w:i/>
          <w:iCs/>
          <w:lang w:val="sr-Latn-RS"/>
        </w:rPr>
        <w:t>sa</w:t>
      </w:r>
      <w:r w:rsidRPr="006453F7">
        <w:rPr>
          <w:i/>
          <w:iCs/>
          <w:lang w:val="sr-Latn-RS"/>
        </w:rPr>
        <w:t xml:space="preserve"> handler fun</w:t>
      </w:r>
      <w:r>
        <w:rPr>
          <w:i/>
          <w:iCs/>
          <w:lang w:val="sr-Latn-RS"/>
        </w:rPr>
        <w:t>kcijom</w:t>
      </w:r>
    </w:p>
    <w:p w14:paraId="7833666A" w14:textId="77777777" w:rsidR="006453F7" w:rsidRDefault="006453F7" w:rsidP="006453F7">
      <w:pPr>
        <w:jc w:val="center"/>
        <w:rPr>
          <w:i/>
          <w:iCs/>
          <w:lang w:val="sr-Latn-RS"/>
        </w:rPr>
      </w:pPr>
    </w:p>
    <w:p w14:paraId="0D903B7F" w14:textId="29F7E966" w:rsidR="006453F7" w:rsidRDefault="006453F7" w:rsidP="006453F7">
      <w:pPr>
        <w:jc w:val="center"/>
        <w:rPr>
          <w:i/>
          <w:iCs/>
          <w:lang w:val="sr-Latn-RS"/>
        </w:rPr>
      </w:pPr>
      <w:r w:rsidRPr="006453F7">
        <w:rPr>
          <w:i/>
          <w:iCs/>
          <w:noProof/>
          <w:lang w:val="sr-Latn-RS"/>
        </w:rPr>
        <w:drawing>
          <wp:inline distT="0" distB="0" distL="0" distR="0" wp14:anchorId="26C1A760" wp14:editId="1A934559">
            <wp:extent cx="4197350" cy="1685925"/>
            <wp:effectExtent l="0" t="0" r="0" b="9525"/>
            <wp:docPr id="5129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3970" name=""/>
                    <pic:cNvPicPr/>
                  </pic:nvPicPr>
                  <pic:blipFill>
                    <a:blip r:embed="rId10"/>
                    <a:stretch>
                      <a:fillRect/>
                    </a:stretch>
                  </pic:blipFill>
                  <pic:spPr>
                    <a:xfrm>
                      <a:off x="0" y="0"/>
                      <a:ext cx="4197385" cy="1685939"/>
                    </a:xfrm>
                    <a:prstGeom prst="rect">
                      <a:avLst/>
                    </a:prstGeom>
                  </pic:spPr>
                </pic:pic>
              </a:graphicData>
            </a:graphic>
          </wp:inline>
        </w:drawing>
      </w:r>
    </w:p>
    <w:p w14:paraId="01874038" w14:textId="79E50DEE" w:rsidR="006453F7" w:rsidRDefault="006453F7" w:rsidP="006453F7">
      <w:pPr>
        <w:jc w:val="center"/>
        <w:rPr>
          <w:i/>
          <w:iCs/>
          <w:lang w:val="sr-Latn-RS"/>
        </w:rPr>
      </w:pPr>
      <w:r w:rsidRPr="006453F7">
        <w:rPr>
          <w:i/>
          <w:iCs/>
          <w:lang w:val="sr-Latn-RS"/>
        </w:rPr>
        <w:t xml:space="preserve">Slika </w:t>
      </w:r>
      <w:r>
        <w:rPr>
          <w:i/>
          <w:iCs/>
          <w:lang w:val="sr-Latn-RS"/>
        </w:rPr>
        <w:t>6</w:t>
      </w:r>
      <w:r w:rsidRPr="006453F7">
        <w:rPr>
          <w:i/>
          <w:iCs/>
          <w:lang w:val="sr-Latn-RS"/>
        </w:rPr>
        <w:t xml:space="preserve"> – array of structs</w:t>
      </w:r>
      <w:r>
        <w:rPr>
          <w:i/>
          <w:iCs/>
          <w:lang w:val="sr-Latn-RS"/>
        </w:rPr>
        <w:t xml:space="preserve"> bez handler funkcije</w:t>
      </w:r>
    </w:p>
    <w:p w14:paraId="4DD1D068" w14:textId="484EF0EB" w:rsidR="006453F7" w:rsidRPr="003D74FE" w:rsidRDefault="006453F7" w:rsidP="006453F7">
      <w:pPr>
        <w:rPr>
          <w:b/>
          <w:bCs/>
        </w:rPr>
      </w:pPr>
    </w:p>
    <w:p w14:paraId="384DC6B7" w14:textId="77777777" w:rsidR="00664492" w:rsidRDefault="006453F7" w:rsidP="00664492">
      <w:r w:rsidRPr="003D74FE">
        <w:t xml:space="preserve">Poređenje implementacija array_of_structs i array_of_structs_handler, koje se razlikuju isključivo po tome da li se sledeće stanje čita direktno iz polja strukture ili se dobija pozivom eventHandler funkcije preko pokazivača (obrazac koji odgovara i Kumar-ovom (2017) originalnom kodu i generisanom kodu Carlgren-a i Oskarsson-a, Slika 4), pokazuje na AVR platformi konstantnu, malu razliku u broju ciklusa: 12 ciklusa na -Os i -O2, i 18 ciklusa na -O0. </w:t>
      </w:r>
      <w:r w:rsidR="0097058B" w:rsidRPr="003D74FE">
        <w:t>Pošto je l</w:t>
      </w:r>
      <w:r w:rsidRPr="003D74FE">
        <w:t>inearna pretraga kroz tabelu tranzicija identična u obe implementacije, ova razlika u p</w:t>
      </w:r>
      <w:r w:rsidR="00664492" w:rsidRPr="003D74FE">
        <w:t>roizilazi</w:t>
      </w:r>
      <w:r w:rsidRPr="003D74FE">
        <w:t xml:space="preserve"> od troška samog indirektnog poziva funkcije. </w:t>
      </w:r>
      <w:r w:rsidRPr="006453F7">
        <w:t>Za razliku od stilske razlike između return i break implementacija ugnjež</w:t>
      </w:r>
      <w:r w:rsidR="0097058B">
        <w:t>d</w:t>
      </w:r>
      <w:r w:rsidRPr="006453F7">
        <w:t xml:space="preserve">enog switch-a, koja pri optimizaciji u potpunosti nestaje, ova razlika </w:t>
      </w:r>
      <w:r w:rsidRPr="0097058B">
        <w:t xml:space="preserve">ostaje prisutna i na -O2 </w:t>
      </w:r>
      <w:r w:rsidRPr="006453F7">
        <w:t xml:space="preserve">— jer kompajler ne može unapred da zna koja se konkretna funkcija poziva preko pokazivača, pa ne može da izvrši umetanje tog poziva. </w:t>
      </w:r>
    </w:p>
    <w:p w14:paraId="4A1F89EB" w14:textId="784447F4" w:rsidR="00664492" w:rsidRDefault="00664492" w:rsidP="00664492">
      <w:r w:rsidRPr="00664492">
        <w:lastRenderedPageBreak/>
        <w:t>Kao predstavnik Array of Structs pristupa korišćena je varijanta bez posredničkog poziva eventHandler funkcije</w:t>
      </w:r>
      <w:r>
        <w:t xml:space="preserve"> </w:t>
      </w:r>
      <w:r>
        <w:rPr>
          <w:lang w:val="sr-Latn-RS"/>
        </w:rPr>
        <w:t>š</w:t>
      </w:r>
      <w:r>
        <w:t>to implicira da se</w:t>
      </w:r>
      <w:r w:rsidR="00C205D3">
        <w:t xml:space="preserve"> </w:t>
      </w:r>
      <w:r w:rsidRPr="00664492">
        <w:t>sledeće stanje direktno</w:t>
      </w:r>
      <w:r w:rsidR="00C205D3">
        <w:t xml:space="preserve"> </w:t>
      </w:r>
      <w:r w:rsidR="00C205D3">
        <w:rPr>
          <w:lang w:val="sr-Latn-RS"/>
        </w:rPr>
        <w:t>čita</w:t>
      </w:r>
      <w:r w:rsidRPr="00664492">
        <w:t xml:space="preserve"> iz strukture. Handler funkcija u originalnom konceptu (Kumar, 2017; Carlgren i Oskarsson, 2023) postoji da bi izvršila neku akciju uz tranziciju, dok je stanje samo njena povratna vrednost; pošto FSM u ovom radu ne implementira nikakvu dodatnu akciju u tim funkcijama — meri se isključivo sama tranzicija — handler bi ovde bio prazna funkcija, čiji bi poziv samo unosio nepotreban trošak u merenje. Dodatan razlog je izbegavanje dupliranja iste izmerene promenljive: trošak poziva funkcije preko pokazivača već je zaseban predmet merenja kod State Object i HSM implementacija, pa bi Array of Structs sa handlerom pomešao cenu linearne pretrage sa tim već izmerenim troškom, umesto da testira pretragu kao čistu, nezavisnu promenljivu. </w:t>
      </w:r>
      <w:r>
        <w:br/>
      </w:r>
    </w:p>
    <w:p w14:paraId="04D479EF" w14:textId="5D7D0E70" w:rsidR="001E6086" w:rsidRPr="00B82EAA" w:rsidRDefault="00C205D3" w:rsidP="00664492">
      <w:pPr>
        <w:rPr>
          <w:b/>
          <w:bCs/>
          <w:sz w:val="32"/>
          <w:szCs w:val="32"/>
        </w:rPr>
      </w:pPr>
      <w:r w:rsidRPr="00B82EAA">
        <w:rPr>
          <w:b/>
          <w:bCs/>
          <w:sz w:val="32"/>
          <w:szCs w:val="32"/>
        </w:rPr>
        <w:t xml:space="preserve">Indexed Table </w:t>
      </w:r>
    </w:p>
    <w:p w14:paraId="5F5DDB75" w14:textId="304094E0" w:rsidR="00C205D3" w:rsidRDefault="00C205D3" w:rsidP="00664492">
      <w:r w:rsidRPr="00C205D3">
        <w:t xml:space="preserve">Adamczyk opisuje State Table Pattern kao rešenje namenjeno sistemima sa velikim brojem stanja i tranzicija, posebno u realtime i embedded okruženjima gde memorijski overhead State Design Pattern-a (zasnovanog na virtuelnim funkcijama) nije prihvatljiv. </w:t>
      </w:r>
      <w:r w:rsidR="000551D9">
        <w:t>K</w:t>
      </w:r>
      <w:r w:rsidRPr="00C205D3">
        <w:t xml:space="preserve">ontekst prosleđuje događaj Transition klasi koja u konstantnom vremenu vraća rezultujuće stanje. U odeljku Consequences, autor eksplicitno navodi dobre performanse — O(c) — kao prednost, uz dva nedostatka: tabela je skupa za konstrukciju i teška za održavanje, i nosi visok inicijalizacioni overhead, koji se, prema autoru, može izbeći korišćenjem compile-time konstrukata (struct-ova) kao elemenata tabele. Implementacija u ovom radu tačno to čini — tabela tranzicija je deklarisana kao static const, </w:t>
      </w:r>
      <w:r w:rsidR="000551D9">
        <w:t>što znači da je</w:t>
      </w:r>
      <w:r w:rsidRPr="00C205D3">
        <w:t xml:space="preserve"> inicijalizovana u vreme kompajliranja, čime izbegava taj nedostatak.</w:t>
      </w:r>
    </w:p>
    <w:p w14:paraId="5D4F2D04" w14:textId="5BBD97CA" w:rsidR="000551D9" w:rsidRDefault="000551D9" w:rsidP="00664492">
      <w:r w:rsidRPr="000551D9">
        <w:t>Carlgren i Oskarsson opisuju strukturno srodan pristup: dvodimenzioni niz pokazivača na eventHandler funkcije, čije dimenzije određuju broj stanja i broj događaja, indeksiran trenutnim stanjem i događajem.</w:t>
      </w:r>
      <w:r>
        <w:t xml:space="preserve">, kao na </w:t>
      </w:r>
      <w:r w:rsidRPr="000551D9">
        <w:rPr>
          <w:i/>
          <w:iCs/>
        </w:rPr>
        <w:t>Slici 7</w:t>
      </w:r>
      <w:r>
        <w:t>.</w:t>
      </w:r>
    </w:p>
    <w:p w14:paraId="2C6E1D89" w14:textId="274D64B4" w:rsidR="000551D9" w:rsidRDefault="000551D9" w:rsidP="000551D9">
      <w:pPr>
        <w:jc w:val="center"/>
      </w:pPr>
      <w:r w:rsidRPr="000551D9">
        <w:rPr>
          <w:noProof/>
        </w:rPr>
        <w:drawing>
          <wp:inline distT="0" distB="0" distL="0" distR="0" wp14:anchorId="5F1D1971" wp14:editId="7A65EBE6">
            <wp:extent cx="4914936" cy="1457336"/>
            <wp:effectExtent l="0" t="0" r="0" b="9525"/>
            <wp:docPr id="155532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7680" name=""/>
                    <pic:cNvPicPr/>
                  </pic:nvPicPr>
                  <pic:blipFill>
                    <a:blip r:embed="rId11"/>
                    <a:stretch>
                      <a:fillRect/>
                    </a:stretch>
                  </pic:blipFill>
                  <pic:spPr>
                    <a:xfrm>
                      <a:off x="0" y="0"/>
                      <a:ext cx="4914936" cy="1457336"/>
                    </a:xfrm>
                    <a:prstGeom prst="rect">
                      <a:avLst/>
                    </a:prstGeom>
                  </pic:spPr>
                </pic:pic>
              </a:graphicData>
            </a:graphic>
          </wp:inline>
        </w:drawing>
      </w:r>
    </w:p>
    <w:p w14:paraId="5D08F904" w14:textId="2F77D81A" w:rsidR="000551D9" w:rsidRPr="000551D9" w:rsidRDefault="000551D9" w:rsidP="000551D9">
      <w:pPr>
        <w:jc w:val="center"/>
        <w:rPr>
          <w:i/>
          <w:iCs/>
        </w:rPr>
      </w:pPr>
      <w:r w:rsidRPr="000551D9">
        <w:rPr>
          <w:i/>
          <w:iCs/>
        </w:rPr>
        <w:t>Slika 7 – Indexed Table Carlgren i Oskarsson</w:t>
      </w:r>
    </w:p>
    <w:p w14:paraId="221A4798" w14:textId="22EAEA92" w:rsidR="000551D9" w:rsidRDefault="000551D9" w:rsidP="00664492">
      <w:r w:rsidRPr="000551D9">
        <w:t xml:space="preserve">Implementacija u ovom radu ima identičan oblik — dvodimenzioni niz indeksiran [state][event] — ali različit sadržaj: umesto pokazivača na funkciju, svako polje direktno čuva vrednost </w:t>
      </w:r>
      <w:r w:rsidRPr="000551D9">
        <w:lastRenderedPageBreak/>
        <w:t xml:space="preserve">sledećeg stanja (transition_table[state][event] vraća next_state direktno, bez ijednog poziva funkcije). Ovo implementaciju čini strukturno bližom Function Pointers pristupu, a funkcionalno bližom State Table Pattern-u </w:t>
      </w:r>
      <w:r>
        <w:t xml:space="preserve">što implicira </w:t>
      </w:r>
      <w:r w:rsidRPr="000551D9">
        <w:t>spaja oblik jednog izvora sa jednostavnošću drugog.</w:t>
      </w:r>
    </w:p>
    <w:p w14:paraId="0C64CBF2" w14:textId="61382A91" w:rsidR="00C205D3" w:rsidRDefault="00C205D3" w:rsidP="00664492">
      <w:r w:rsidRPr="00C205D3">
        <w:t>Indexed Table implementacija u ovom radu</w:t>
      </w:r>
      <w:r w:rsidR="000551D9">
        <w:t xml:space="preserve">, prikazana na </w:t>
      </w:r>
      <w:r w:rsidR="000551D9" w:rsidRPr="000551D9">
        <w:rPr>
          <w:i/>
          <w:iCs/>
        </w:rPr>
        <w:t>Slici 8</w:t>
      </w:r>
      <w:r w:rsidR="000551D9">
        <w:t xml:space="preserve">, </w:t>
      </w:r>
      <w:r w:rsidRPr="00C205D3">
        <w:t>najtačnije odgovara Adamczykovom State Table Pattern-u — isti mehanizam (direktno indeksiranje unapred izračunate tabele, O(c)), ista prednost (konstantno vreme), isti nedostaci koji su ovde izbegnuti kompajl-vremenskom inicijalizacijom. Oblik tabele (2D niz [state][event]) dodatno se poklapa sa strukturom koju Carlgren i Oskarsson koriste za svoj Function Pointers pristup, uz jednu suštinsku razliku: njihova implementacija dodaje poziv funkcije</w:t>
      </w:r>
      <w:r w:rsidR="000551D9">
        <w:t xml:space="preserve"> </w:t>
      </w:r>
      <w:r w:rsidRPr="00C205D3">
        <w:t>koji Indexed Table u ovom radu namerno izostavlja, čime dobija</w:t>
      </w:r>
      <w:r>
        <w:t>mo</w:t>
      </w:r>
      <w:r w:rsidRPr="00C205D3">
        <w:t xml:space="preserve"> čist test O(1) hipoteze — potvrđene</w:t>
      </w:r>
      <w:r>
        <w:t xml:space="preserve"> u eksperimentalnom delu u nastavku</w:t>
      </w:r>
      <w:r w:rsidRPr="00C205D3">
        <w:t>, kroz strogo konstantan (min=avg=max) broj ciklusa u sopstvenim merenjima.</w:t>
      </w:r>
    </w:p>
    <w:p w14:paraId="7F36BCC5" w14:textId="5874842E" w:rsidR="006464D2" w:rsidRDefault="006464D2" w:rsidP="006464D2">
      <w:pPr>
        <w:jc w:val="center"/>
      </w:pPr>
      <w:r w:rsidRPr="006464D2">
        <w:rPr>
          <w:noProof/>
        </w:rPr>
        <w:drawing>
          <wp:inline distT="0" distB="0" distL="0" distR="0" wp14:anchorId="08FFBCAB" wp14:editId="55F5AB6F">
            <wp:extent cx="4391057" cy="1438286"/>
            <wp:effectExtent l="0" t="0" r="0" b="9525"/>
            <wp:docPr id="4709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1501" name=""/>
                    <pic:cNvPicPr/>
                  </pic:nvPicPr>
                  <pic:blipFill>
                    <a:blip r:embed="rId12"/>
                    <a:stretch>
                      <a:fillRect/>
                    </a:stretch>
                  </pic:blipFill>
                  <pic:spPr>
                    <a:xfrm>
                      <a:off x="0" y="0"/>
                      <a:ext cx="4391057" cy="1438286"/>
                    </a:xfrm>
                    <a:prstGeom prst="rect">
                      <a:avLst/>
                    </a:prstGeom>
                  </pic:spPr>
                </pic:pic>
              </a:graphicData>
            </a:graphic>
          </wp:inline>
        </w:drawing>
      </w:r>
    </w:p>
    <w:p w14:paraId="4A1F2BBA" w14:textId="681DEC35" w:rsidR="006464D2" w:rsidRPr="006464D2" w:rsidRDefault="006464D2" w:rsidP="006464D2">
      <w:pPr>
        <w:jc w:val="center"/>
        <w:rPr>
          <w:i/>
          <w:iCs/>
        </w:rPr>
      </w:pPr>
      <w:r w:rsidRPr="006464D2">
        <w:rPr>
          <w:i/>
          <w:iCs/>
        </w:rPr>
        <w:t>Slika 8 – Indexed Table</w:t>
      </w:r>
      <w:r>
        <w:rPr>
          <w:i/>
          <w:iCs/>
        </w:rPr>
        <w:t xml:space="preserve"> implementacija</w:t>
      </w:r>
    </w:p>
    <w:p w14:paraId="5774969A" w14:textId="28C005DE" w:rsidR="006464D2" w:rsidRDefault="006464D2" w:rsidP="00664492">
      <w:r w:rsidRPr="006464D2">
        <w:t>Kod prikaz</w:t>
      </w:r>
      <w:r>
        <w:t xml:space="preserve">an na </w:t>
      </w:r>
      <w:r w:rsidRPr="006464D2">
        <w:rPr>
          <w:i/>
          <w:iCs/>
        </w:rPr>
        <w:t>Slici 8</w:t>
      </w:r>
      <w:r w:rsidRPr="006464D2">
        <w:t xml:space="preserve"> </w:t>
      </w:r>
      <w:r>
        <w:t xml:space="preserve">prikazuje </w:t>
      </w:r>
      <w:r w:rsidRPr="006464D2">
        <w:t xml:space="preserve">implementaciju u ovom radu, strukturno analognu generisanom kodu sa </w:t>
      </w:r>
      <w:r w:rsidRPr="006464D2">
        <w:rPr>
          <w:i/>
          <w:iCs/>
        </w:rPr>
        <w:t>Slike 7</w:t>
      </w:r>
      <w:r w:rsidRPr="006464D2">
        <w:t>, uz izostavljen poziv eventHandler funkcije</w:t>
      </w:r>
      <w:r>
        <w:t>.</w:t>
      </w:r>
      <w:r w:rsidRPr="006464D2">
        <w:t xml:space="preserve"> </w:t>
      </w:r>
      <w:r>
        <w:t>P</w:t>
      </w:r>
      <w:r w:rsidRPr="006464D2">
        <w:t>olje niza direktno sadrži vrednost sledećeg stanja.</w:t>
      </w:r>
    </w:p>
    <w:p w14:paraId="7665A841" w14:textId="30B0EFCC" w:rsidR="006464D2" w:rsidRDefault="006464D2" w:rsidP="00664492"/>
    <w:p w14:paraId="17464CD1" w14:textId="38B8AE4F" w:rsidR="00DC60EF" w:rsidRPr="00B82EAA" w:rsidRDefault="00DC60EF" w:rsidP="00664492">
      <w:pPr>
        <w:rPr>
          <w:b/>
          <w:bCs/>
          <w:sz w:val="32"/>
          <w:szCs w:val="32"/>
        </w:rPr>
      </w:pPr>
      <w:r w:rsidRPr="00B82EAA">
        <w:rPr>
          <w:b/>
          <w:bCs/>
          <w:sz w:val="32"/>
          <w:szCs w:val="32"/>
        </w:rPr>
        <w:t>State Object</w:t>
      </w:r>
    </w:p>
    <w:p w14:paraId="4FA799B4" w14:textId="77C7AD25" w:rsidR="00DC60EF" w:rsidRPr="00DC60EF" w:rsidRDefault="00DC60EF" w:rsidP="00664492">
      <w:r w:rsidRPr="00DC60EF">
        <w:t>Adamczyk opisuje Optimal FSM pattern (prem</w:t>
      </w:r>
      <w:r>
        <w:t xml:space="preserve">a radu </w:t>
      </w:r>
      <w:r w:rsidRPr="00DC60EF">
        <w:t xml:space="preserve">Samek, 2002) kao rešenje za slučajeve kada je klasičan objektno-orijentisani State Design Pattern (sa virtuelnim funkcijama i posebnom klasom po stanju) presporo rešenje </w:t>
      </w:r>
      <w:r w:rsidR="00D35CDB" w:rsidRPr="00D35CDB">
        <w:t>zbog prevelikog broja indirektnih poziva</w:t>
      </w:r>
      <w:r w:rsidR="00D35CDB">
        <w:t xml:space="preserve">. </w:t>
      </w:r>
      <w:r>
        <w:t xml:space="preserve">Ovo je </w:t>
      </w:r>
      <w:r w:rsidR="00D35CDB">
        <w:t xml:space="preserve">od </w:t>
      </w:r>
      <w:r>
        <w:t>p</w:t>
      </w:r>
      <w:r w:rsidRPr="00DC60EF">
        <w:t>osebno</w:t>
      </w:r>
      <w:r w:rsidR="00D35CDB">
        <w:t>g</w:t>
      </w:r>
      <w:r w:rsidRPr="00DC60EF">
        <w:t xml:space="preserve"> </w:t>
      </w:r>
      <w:r w:rsidR="00D35CDB">
        <w:t>značaja</w:t>
      </w:r>
      <w:r w:rsidRPr="00DC60EF">
        <w:t xml:space="preserve"> za embedded realtime sisteme. Njegov opis mehanizma: </w:t>
      </w:r>
      <w:r w:rsidRPr="00DC60EF">
        <w:rPr>
          <w:i/>
          <w:iCs/>
        </w:rPr>
        <w:t>"Encapsulate states as methods. Have the Context class store the current state as the pointer to the state method."</w:t>
      </w:r>
      <w:r w:rsidRPr="00DC60EF">
        <w:t xml:space="preserve"> — umesto da svako stanje bude poseban objekat, stanje se svodi na pokazivač na funkciju (metod), a "trenutno stanje" jeste taj pokazivač.</w:t>
      </w:r>
    </w:p>
    <w:p w14:paraId="34F69FBC" w14:textId="344247FA" w:rsidR="006453F7" w:rsidRPr="00DC60EF" w:rsidRDefault="00DC60EF" w:rsidP="006453F7">
      <w:pPr>
        <w:rPr>
          <w:i/>
          <w:iCs/>
        </w:rPr>
      </w:pPr>
      <w:r w:rsidRPr="00DC60EF">
        <w:t>U odeljku Consequences, Adamczyk navodi niz prednosti koje se direktno prepoznaju u ovoj implementaciji: mali memorijski otisak (</w:t>
      </w:r>
      <w:r w:rsidRPr="00DC60EF">
        <w:rPr>
          <w:i/>
          <w:iCs/>
        </w:rPr>
        <w:t>"only one function pointer is required to implement the state machine"</w:t>
      </w:r>
      <w:r w:rsidRPr="00DC60EF">
        <w:t>), efikasna tranzicija (</w:t>
      </w:r>
      <w:r w:rsidRPr="00DC60EF">
        <w:rPr>
          <w:i/>
          <w:iCs/>
        </w:rPr>
        <w:t>"one assignment of state pointer"</w:t>
      </w:r>
      <w:r w:rsidRPr="00DC60EF">
        <w:t xml:space="preserve">), i jednostavnost </w:t>
      </w:r>
      <w:r w:rsidRPr="00DC60EF">
        <w:lastRenderedPageBreak/>
        <w:t xml:space="preserve">implementacije. Ključna napomena o performansama: </w:t>
      </w:r>
      <w:r w:rsidRPr="00DC60EF">
        <w:rPr>
          <w:i/>
          <w:iCs/>
        </w:rPr>
        <w:t>"Good performance — O(log n), where n is the number of cases in the switch statement"</w:t>
      </w:r>
      <w:r w:rsidRPr="00DC60EF">
        <w:t xml:space="preserve"> — sam prelaz u novo stanje je trenutan (jedna dodela), ali obrada događaja unutar handlera zavisi od broja grana kojima se ispituje koji je događaj stigao, pa ukupna cena tranzicije nije čisto konstantna, već zavisi od te unutrašnje strukture. Adamczyk eksplicitno predlaže dalju optimizaciju — zamenu tog grananja tabelom pretrage unutar kritičnih handlera — što je suštinski Indexed Table pristup primenjen lokalno, unutar jedne funkcije.</w:t>
      </w:r>
    </w:p>
    <w:p w14:paraId="645B1F6E" w14:textId="77777777" w:rsidR="006453F7" w:rsidRPr="00DC60EF" w:rsidRDefault="006453F7" w:rsidP="006453F7">
      <w:pPr>
        <w:jc w:val="center"/>
        <w:rPr>
          <w:i/>
          <w:iCs/>
          <w:lang w:val="sr-Latn-RS"/>
        </w:rPr>
      </w:pPr>
    </w:p>
    <w:p w14:paraId="07E3C0BA" w14:textId="454B2402" w:rsidR="006453F7" w:rsidRPr="00DC60EF" w:rsidRDefault="00DC60EF" w:rsidP="006453F7">
      <w:pPr>
        <w:jc w:val="center"/>
        <w:rPr>
          <w:i/>
          <w:iCs/>
          <w:lang w:val="sr-Latn-RS"/>
        </w:rPr>
      </w:pPr>
      <w:r w:rsidRPr="00DC60EF">
        <w:rPr>
          <w:i/>
          <w:iCs/>
          <w:noProof/>
          <w:lang w:val="sr-Latn-RS"/>
        </w:rPr>
        <w:drawing>
          <wp:inline distT="0" distB="0" distL="0" distR="0" wp14:anchorId="6EB129EE" wp14:editId="1DA27B0F">
            <wp:extent cx="4038630" cy="1590687"/>
            <wp:effectExtent l="0" t="0" r="0" b="9525"/>
            <wp:docPr id="1532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623" name=""/>
                    <pic:cNvPicPr/>
                  </pic:nvPicPr>
                  <pic:blipFill>
                    <a:blip r:embed="rId13"/>
                    <a:stretch>
                      <a:fillRect/>
                    </a:stretch>
                  </pic:blipFill>
                  <pic:spPr>
                    <a:xfrm>
                      <a:off x="0" y="0"/>
                      <a:ext cx="4038630" cy="1590687"/>
                    </a:xfrm>
                    <a:prstGeom prst="rect">
                      <a:avLst/>
                    </a:prstGeom>
                  </pic:spPr>
                </pic:pic>
              </a:graphicData>
            </a:graphic>
          </wp:inline>
        </w:drawing>
      </w:r>
    </w:p>
    <w:p w14:paraId="2ABA1B6B" w14:textId="32C721DF" w:rsidR="00DC60EF" w:rsidRDefault="00DC60EF" w:rsidP="006453F7">
      <w:pPr>
        <w:jc w:val="center"/>
        <w:rPr>
          <w:i/>
          <w:iCs/>
          <w:lang w:val="sr-Latn-RS"/>
        </w:rPr>
      </w:pPr>
      <w:r w:rsidRPr="00DC60EF">
        <w:rPr>
          <w:i/>
          <w:iCs/>
          <w:lang w:val="sr-Latn-RS"/>
        </w:rPr>
        <w:t>Slika 9 – State table</w:t>
      </w:r>
      <w:r>
        <w:rPr>
          <w:i/>
          <w:iCs/>
          <w:lang w:val="sr-Latn-RS"/>
        </w:rPr>
        <w:t xml:space="preserve"> implementacija</w:t>
      </w:r>
    </w:p>
    <w:p w14:paraId="141894BF" w14:textId="12271315" w:rsidR="00F23F7D" w:rsidRPr="003D74FE" w:rsidRDefault="00F23F7D" w:rsidP="00F23F7D">
      <w:pPr>
        <w:rPr>
          <w:lang w:val="sr-Latn-RS"/>
        </w:rPr>
      </w:pPr>
      <w:r w:rsidRPr="00D35CDB">
        <w:rPr>
          <w:lang w:val="sr-Latn-RS"/>
        </w:rPr>
        <w:t>Svaki element koda</w:t>
      </w:r>
      <w:r w:rsidR="00D35CDB">
        <w:rPr>
          <w:lang w:val="sr-Latn-RS"/>
        </w:rPr>
        <w:t xml:space="preserve"> sa </w:t>
      </w:r>
      <w:r w:rsidR="00D35CDB" w:rsidRPr="00D35CDB">
        <w:rPr>
          <w:i/>
          <w:iCs/>
          <w:lang w:val="sr-Latn-RS"/>
        </w:rPr>
        <w:t>Slike 9</w:t>
      </w:r>
      <w:r w:rsidRPr="00D35CDB">
        <w:rPr>
          <w:lang w:val="sr-Latn-RS"/>
        </w:rPr>
        <w:t xml:space="preserve"> direktno realizuje po jedan deo Adamczykovog opisa. </w:t>
      </w:r>
      <w:r w:rsidRPr="003D74FE">
        <w:rPr>
          <w:lang w:val="sr-Latn-RS"/>
        </w:rPr>
        <w:t xml:space="preserve">Niz state_handlers[NUM_STATES] predstavlja realizaciju ideje da se stanje </w:t>
      </w:r>
      <w:r w:rsidR="00B415DF" w:rsidRPr="003D74FE">
        <w:rPr>
          <w:lang w:val="sr-Latn-RS"/>
        </w:rPr>
        <w:t>predstavi</w:t>
      </w:r>
      <w:r w:rsidRPr="003D74FE">
        <w:rPr>
          <w:lang w:val="sr-Latn-RS"/>
        </w:rPr>
        <w:t xml:space="preserve"> kao metoda — svako od četiri stanja je jedna funkcija u ovom nizu (state_idle_handle je stanje IDLE, ne pokazivač ka nekom posebnom IDLE objektu). Promenljiva current_state, iako tehnički obično celobrojno polje, </w:t>
      </w:r>
      <w:r w:rsidR="00B415DF" w:rsidRPr="003D74FE">
        <w:rPr>
          <w:lang w:val="sr-Latn-RS"/>
        </w:rPr>
        <w:t>predstavlja</w:t>
      </w:r>
      <w:r w:rsidRPr="003D74FE">
        <w:rPr>
          <w:lang w:val="sr-Latn-RS"/>
        </w:rPr>
        <w:t xml:space="preserve"> pokazivač na trenutnu metodu koji Adamczyk opisuje: kombinacija indeksa i niza (ako je current_state == 0, aktivna metoda je ona na poziciji 0, state_idle_handle) ostvaruje isti efekat kao direktan pokazivač na funkciju, samo indirektno, preko pozicije u nizu umesto preko sirove adrese. Poziv state_handlers[state](event) u fsm_transition() zatim ostvaruje jednu dodelu pokazivača na stanje koju Adamczyk navodi kao prednost — handler funkcija vraća broj sledećeg stanja, koji se potom upisuje u current_state jednom</w:t>
      </w:r>
      <w:r w:rsidR="00B415DF" w:rsidRPr="003D74FE">
        <w:rPr>
          <w:lang w:val="sr-Latn-RS"/>
        </w:rPr>
        <w:t xml:space="preserve"> dodelom</w:t>
      </w:r>
      <w:r w:rsidRPr="003D74FE">
        <w:rPr>
          <w:lang w:val="sr-Latn-RS"/>
        </w:rPr>
        <w:t xml:space="preserve"> bez kreiranja ili uništavanja bilo kakvog objekta.</w:t>
      </w:r>
    </w:p>
    <w:p w14:paraId="0E0F197D" w14:textId="46ED0981" w:rsidR="00F23F7D" w:rsidRPr="00D35CDB" w:rsidRDefault="00F23F7D" w:rsidP="00F23F7D">
      <w:pPr>
        <w:rPr>
          <w:lang w:val="sr-Latn-RS"/>
        </w:rPr>
      </w:pPr>
      <w:r w:rsidRPr="00E6078A">
        <w:rPr>
          <w:lang w:val="sr-Latn-RS"/>
        </w:rPr>
        <w:t xml:space="preserve">Grananje po događaju, za razliku od izbora stanja, ne dešava se u fsm_transition(), </w:t>
      </w:r>
      <w:r w:rsidR="00B415DF" w:rsidRPr="00E6078A">
        <w:rPr>
          <w:lang w:val="sr-Latn-RS"/>
        </w:rPr>
        <w:t>nego</w:t>
      </w:r>
      <w:r w:rsidRPr="00E6078A">
        <w:rPr>
          <w:lang w:val="sr-Latn-RS"/>
        </w:rPr>
        <w:t xml:space="preserve"> unutar svakog pojedinačnog handlera — na primer, state_checking_handle sadrži niz od dve do tri if provere kojima se ispituje koji je konkretno događaj stigao, budući da je stanje (a time i koji će se handler pozvati) već određeno pre samog poziva. </w:t>
      </w:r>
      <w:r w:rsidR="00B415DF" w:rsidRPr="00E6078A">
        <w:rPr>
          <w:lang w:val="sr-Latn-RS"/>
        </w:rPr>
        <w:t>N</w:t>
      </w:r>
      <w:r w:rsidRPr="00E6078A">
        <w:rPr>
          <w:lang w:val="sr-Latn-RS"/>
        </w:rPr>
        <w:t xml:space="preserve">a taj unutrašnji broj grana odnosi </w:t>
      </w:r>
      <w:r w:rsidR="00B415DF" w:rsidRPr="00E6078A">
        <w:rPr>
          <w:lang w:val="sr-Latn-RS"/>
        </w:rPr>
        <w:t xml:space="preserve">se </w:t>
      </w:r>
      <w:r w:rsidRPr="00E6078A">
        <w:rPr>
          <w:lang w:val="sr-Latn-RS"/>
        </w:rPr>
        <w:t>Adamczykova ocena O(log n)/O(n)</w:t>
      </w:r>
      <w:r w:rsidR="00B415DF" w:rsidRPr="00E6078A">
        <w:rPr>
          <w:lang w:val="sr-Latn-RS"/>
        </w:rPr>
        <w:t>.</w:t>
      </w:r>
      <w:r w:rsidRPr="00E6078A">
        <w:rPr>
          <w:lang w:val="sr-Latn-RS"/>
        </w:rPr>
        <w:t xml:space="preserve"> </w:t>
      </w:r>
      <w:r w:rsidR="00B415DF" w:rsidRPr="00E6078A">
        <w:rPr>
          <w:lang w:val="sr-Latn-RS"/>
        </w:rPr>
        <w:t>C</w:t>
      </w:r>
      <w:r w:rsidRPr="00E6078A">
        <w:rPr>
          <w:lang w:val="sr-Latn-RS"/>
        </w:rPr>
        <w:t xml:space="preserve">ena tranzicije zavisi od toga koliko provera treba izvršiti unutar handlera dok se ne pronađe poklapanje sa pristiglim događajem. Ovo direktno objašnjava zašto je State Object implementacija u merenjima ovog rada sporija od implementacije Indexed Table (26 naspram 17 ciklusa na AVR platformi) uprkos manjem </w:t>
      </w:r>
      <w:r w:rsidRPr="00E6078A">
        <w:rPr>
          <w:lang w:val="sr-Latn-RS"/>
        </w:rPr>
        <w:lastRenderedPageBreak/>
        <w:t xml:space="preserve">memorijskom </w:t>
      </w:r>
      <w:r w:rsidR="00B415DF" w:rsidRPr="00E6078A">
        <w:rPr>
          <w:lang w:val="sr-Latn-RS"/>
        </w:rPr>
        <w:t>zauze</w:t>
      </w:r>
      <w:r w:rsidR="00B415DF" w:rsidRPr="00B415DF">
        <w:rPr>
          <w:lang w:val="sr-Latn-RS"/>
        </w:rPr>
        <w:t xml:space="preserve">ću. </w:t>
      </w:r>
      <w:r w:rsidRPr="00B415DF">
        <w:rPr>
          <w:lang w:val="sr-Latn-RS"/>
        </w:rPr>
        <w:t>Indexed Table ovaj korak grananja</w:t>
      </w:r>
      <w:r w:rsidR="00B415DF" w:rsidRPr="00B415DF">
        <w:rPr>
          <w:lang w:val="sr-Latn-RS"/>
        </w:rPr>
        <w:t xml:space="preserve"> potpuno</w:t>
      </w:r>
      <w:r w:rsidRPr="00B415DF">
        <w:rPr>
          <w:lang w:val="sr-Latn-RS"/>
        </w:rPr>
        <w:t xml:space="preserve"> izostavlja kroz direktno očitavanje iz unapred izračunate tabele, dok State Object mora, nakon što odabere odgovarajući handler, još uvek linearno ispitati koji je događaj u pitanju. </w:t>
      </w:r>
      <w:r w:rsidR="00D35CDB">
        <w:rPr>
          <w:lang w:val="sr-Latn-RS"/>
        </w:rPr>
        <w:br/>
      </w:r>
      <w:r w:rsidR="00D35CDB" w:rsidRPr="00D35CDB">
        <w:rPr>
          <w:lang w:val="sr-Latn-RS"/>
        </w:rPr>
        <w:t xml:space="preserve">Adamczyk suštinski </w:t>
      </w:r>
      <w:r w:rsidR="00D35CDB">
        <w:rPr>
          <w:lang w:val="sr-Latn-RS"/>
        </w:rPr>
        <w:t>navodi da je</w:t>
      </w:r>
      <w:r w:rsidR="00D35CDB" w:rsidRPr="00D35CDB">
        <w:rPr>
          <w:lang w:val="sr-Latn-RS"/>
        </w:rPr>
        <w:t xml:space="preserve"> ovaj pattern je jeftin po memoriji, jer zahteva samo jedan niz pokazivača, ali upravo zbog toga nije najbrže moguće rešenje</w:t>
      </w:r>
      <w:r w:rsidR="00D35CDB">
        <w:rPr>
          <w:lang w:val="sr-Latn-RS"/>
        </w:rPr>
        <w:t>. A</w:t>
      </w:r>
      <w:r w:rsidR="00D35CDB" w:rsidRPr="00D35CDB">
        <w:rPr>
          <w:lang w:val="sr-Latn-RS"/>
        </w:rPr>
        <w:t>ko je brzina prioritet, predlaže dodavanje tabele pretrage (poput Indexed Table pristupa) unutar samog handlera. Ov</w:t>
      </w:r>
      <w:r w:rsidR="00D35CDB">
        <w:rPr>
          <w:lang w:val="sr-Latn-RS"/>
        </w:rPr>
        <w:t>a činjenica nam sugeriše</w:t>
      </w:r>
      <w:r w:rsidR="00D35CDB" w:rsidRPr="00D35CDB">
        <w:rPr>
          <w:lang w:val="sr-Latn-RS"/>
        </w:rPr>
        <w:t xml:space="preserve"> da se iz ovog dizajna ne mogu dobiti oba svojstva istovremeno: ili se ostaje na malom memorijskom otisku i prihvata O(n) trošak grananja unutar handlera, ili se dodaje tabela i time troši više memorije da bi se dobila O(1) brzina. </w:t>
      </w:r>
      <w:r w:rsidR="00D35CDB">
        <w:rPr>
          <w:lang w:val="sr-Latn-RS"/>
        </w:rPr>
        <w:br/>
      </w:r>
      <w:r w:rsidR="00D35CDB" w:rsidRPr="00D35CDB">
        <w:rPr>
          <w:lang w:val="sr-Latn-RS"/>
        </w:rPr>
        <w:t>Izmereni rezultati ovog rada</w:t>
      </w:r>
      <w:r w:rsidR="00D35CDB">
        <w:rPr>
          <w:lang w:val="sr-Latn-RS"/>
        </w:rPr>
        <w:t xml:space="preserve"> prikazani u nastavku</w:t>
      </w:r>
      <w:r w:rsidR="00D35CDB" w:rsidRPr="00D35CDB">
        <w:rPr>
          <w:lang w:val="sr-Latn-RS"/>
        </w:rPr>
        <w:t xml:space="preserve"> (26 naspram 17 ciklusa, State Object naspram Indexed Table) potvrđuju ovaj odnos</w:t>
      </w:r>
      <w:r w:rsidR="00D35CDB">
        <w:rPr>
          <w:lang w:val="sr-Latn-RS"/>
        </w:rPr>
        <w:t>. U</w:t>
      </w:r>
      <w:r w:rsidR="00D35CDB" w:rsidRPr="00D35CDB">
        <w:rPr>
          <w:lang w:val="sr-Latn-RS"/>
        </w:rPr>
        <w:t>šteda memorije State Object pristupa dolazi uz merljivu cenu u broju ciklusa, u skladu sa onim što Adamczyk unapred opisuje.</w:t>
      </w:r>
    </w:p>
    <w:p w14:paraId="77122390" w14:textId="77777777" w:rsidR="00F23F7D" w:rsidRPr="00B415DF" w:rsidRDefault="00F23F7D" w:rsidP="00F23F7D">
      <w:pPr>
        <w:rPr>
          <w:lang w:val="sr-Latn-RS"/>
        </w:rPr>
      </w:pPr>
    </w:p>
    <w:p w14:paraId="4E947C8E" w14:textId="6F721682" w:rsidR="00DC60EF" w:rsidRPr="003D74FE" w:rsidRDefault="00E85EAE" w:rsidP="00DC60EF">
      <w:pPr>
        <w:rPr>
          <w:b/>
          <w:bCs/>
          <w:sz w:val="32"/>
          <w:szCs w:val="32"/>
          <w:lang w:val="sr-Latn-RS"/>
        </w:rPr>
      </w:pPr>
      <w:r w:rsidRPr="003D74FE">
        <w:rPr>
          <w:b/>
          <w:bCs/>
          <w:sz w:val="32"/>
          <w:szCs w:val="32"/>
          <w:lang w:val="sr-Latn-RS"/>
        </w:rPr>
        <w:t>HSM flat i HSM nested</w:t>
      </w:r>
    </w:p>
    <w:p w14:paraId="5725F68C" w14:textId="72EE4E5F" w:rsidR="003E1978" w:rsidRPr="003D74FE" w:rsidRDefault="003E1978" w:rsidP="00DC60EF">
      <w:pPr>
        <w:rPr>
          <w:lang w:val="sr-Latn-RS"/>
        </w:rPr>
      </w:pPr>
      <w:r w:rsidRPr="003D74FE">
        <w:rPr>
          <w:lang w:val="sr-Latn-RS"/>
        </w:rPr>
        <w:t xml:space="preserve">HSM (Hierarchical State Machine — hijerarhijski konačni automat, u literaturi poznat i kao </w:t>
      </w:r>
      <w:r w:rsidRPr="003D74FE">
        <w:rPr>
          <w:i/>
          <w:iCs/>
          <w:lang w:val="sr-Latn-RS"/>
        </w:rPr>
        <w:t>statechart</w:t>
      </w:r>
      <w:r w:rsidRPr="003D74FE">
        <w:rPr>
          <w:lang w:val="sr-Latn-RS"/>
        </w:rPr>
        <w:t xml:space="preserve">) je proširenje klasičnog (ravnog) konačnog automata u kome jedno stanje može samo sadržati kompletan pod-automat sa sopstvenim stanjima i tranzicijama. Koncept koji je prvi formalno uveo Harel (1987) kao rešenje za problem kombinatorne eksplozije stanja kod složenih sistema. Za razliku od ravnog (flat) automata, gde su sva stanja ravnopravna i nezavisna, HSM uvodi odnos roditelj-dete između stanja: kada je sistem u nekom detetu (substate-u), on je istovremeno logički i u njegovom roditelju (superstate-u), što omogućava da se zajedničko ponašanje više substanja definiše jednom, na nivou roditelja, umesto da se ponavlja u svakom detetu pojedinačno. </w:t>
      </w:r>
    </w:p>
    <w:p w14:paraId="2B138DE9" w14:textId="5F05687F" w:rsidR="00E85EAE" w:rsidRDefault="00E85EAE" w:rsidP="00DC60EF">
      <w:r w:rsidRPr="00E85EAE">
        <w:t xml:space="preserve">Adamczyk precizno definiše kada ovaj pattern ima smisla, kroz uslove primenljivosti koji opisuju metodologiju ovog rada: </w:t>
      </w:r>
      <w:r w:rsidRPr="00E85EAE">
        <w:rPr>
          <w:i/>
          <w:iCs/>
        </w:rPr>
        <w:t>"When state machine consists of multiple levels of states. It has many light-weight child-level state transitions, but few more expensive top-level state transitions."</w:t>
      </w:r>
      <w:r w:rsidRPr="00E85EAE">
        <w:t xml:space="preserve"> — sistem sa mnogo jeftinih tranzicija na nivou deteta i malo skupljih tranzicija na vrhu hijerarhije. Mehanizam koji predlaže: </w:t>
      </w:r>
      <w:r w:rsidRPr="00E85EAE">
        <w:rPr>
          <w:i/>
          <w:iCs/>
        </w:rPr>
        <w:t>"Context object is the container of concrete state objects. Each concrete state class may have its own state machine for its child states."</w:t>
      </w:r>
      <w:r w:rsidRPr="00E85EAE">
        <w:t xml:space="preserve"> U delu Consequences, direktno predviđa i prednost i cenu: razdvajanje na više nivoa čini svaki nivo jednostavnijim, pa su tranzicije na svakom nivou jeftinije za izračunavanje — ali dodaje da, za razliku od ugnježđenog switch-a (gde specijalizacija zahteva prepravku cele strukture), Real-Time State Pattern zahteva izmenu samo pogođenog stanja. Adamczyk ne tvrdi da je hijerarhija brža od flat pristupa, samo da je lakša za proširivanje.</w:t>
      </w:r>
    </w:p>
    <w:p w14:paraId="666C7CDD" w14:textId="490A5265" w:rsidR="00E85EAE" w:rsidRDefault="00E85EAE" w:rsidP="00DC60EF">
      <w:r>
        <w:lastRenderedPageBreak/>
        <w:t>T</w:t>
      </w:r>
      <w:r w:rsidRPr="00E85EAE">
        <w:t xml:space="preserve">ačno nasleđivanje tranzicija </w:t>
      </w:r>
      <w:r>
        <w:t xml:space="preserve">opisali su </w:t>
      </w:r>
      <w:r w:rsidRPr="00E85EAE">
        <w:t>Yacoub i Ammar</w:t>
      </w:r>
      <w:r>
        <w:t xml:space="preserve"> u </w:t>
      </w:r>
      <w:r w:rsidRPr="00E85EAE">
        <w:t>"A Pattern Language of Statecharts", 1998. Njihov koncept transition inheritance precizno objašnjava tehniku koju implementacija u ovom radu koristi: ako se u superstate-u definiše tranzicija na neki događaj, ona važi za sva njegova sub-stanja, osim ako sub-stanje definiše sopstvenu, specifičniju tranzikciju za isti događaj — koja tada ima prednost. Ovo je tačan opis bubbling mehanizma implementiranog u hsm_nested</w:t>
      </w:r>
      <w:r>
        <w:t>.</w:t>
      </w:r>
      <w:r w:rsidRPr="00E85EAE">
        <w:t xml:space="preserve"> </w:t>
      </w:r>
      <w:r>
        <w:t>D</w:t>
      </w:r>
      <w:r w:rsidRPr="00E85EAE">
        <w:t>ispečer prvo pita handler trenutnog (lista) stanja</w:t>
      </w:r>
      <w:r>
        <w:t>,</w:t>
      </w:r>
      <w:r w:rsidRPr="00E85EAE">
        <w:t xml:space="preserve"> ako taj handler ne zna odgovor za dati događaj (vraća EVENT_UNHANDLED), dispečer se penje jedan nivo više i pita handler roditeljskog (superstate) stanja, koji tada deluje kao podrazumevana, nasleđena tranzicija za sve svoje potomke koji je same ne definišu.</w:t>
      </w:r>
    </w:p>
    <w:p w14:paraId="0BD8EB31" w14:textId="6FC7D9FB" w:rsidR="00E85EAE" w:rsidRDefault="00E85EAE" w:rsidP="00DC60EF">
      <w:r w:rsidRPr="00E85EAE">
        <w:t xml:space="preserve">Moreno opisuje automat za upravljanje točkovima robota gde je stanje Move (kretanje) definisano kao roditeljsko stanje koje sadrži substanja Forward i Backward. Autor eksplicitno navodi da ova hijerarhija </w:t>
      </w:r>
      <w:r w:rsidRPr="00E85EAE">
        <w:rPr>
          <w:i/>
          <w:iCs/>
        </w:rPr>
        <w:t>"simplifies the specification of the transition that goes to the state Stop, because it is inherited by the two son states"</w:t>
      </w:r>
      <w:r w:rsidRPr="00E85EAE">
        <w:t xml:space="preserve"> — tranzicija ka stanju Stop definisana je jednom, na nivou Move, i automatski važi i za Forward i za Backward, umesto da se ponavlja u oba. </w:t>
      </w:r>
      <w:r w:rsidR="0093496D">
        <w:t>Ovaj primer nam potvrđuje da je ova primena pronašla mesto i u robotici.</w:t>
      </w:r>
    </w:p>
    <w:p w14:paraId="31B80215" w14:textId="1CA8C650" w:rsidR="0093496D" w:rsidRDefault="0093496D" w:rsidP="00DC60EF">
      <w:r w:rsidRPr="0093496D">
        <w:t>Carlgren i</w:t>
      </w:r>
      <w:r w:rsidRPr="0093496D">
        <w:rPr>
          <w:b/>
          <w:bCs/>
        </w:rPr>
        <w:t xml:space="preserve"> </w:t>
      </w:r>
      <w:r w:rsidRPr="0093496D">
        <w:t>Oskarsson</w:t>
      </w:r>
      <w:r>
        <w:t xml:space="preserve"> </w:t>
      </w:r>
      <w:r w:rsidRPr="0093496D">
        <w:t>implementacij</w:t>
      </w:r>
      <w:r>
        <w:t>u</w:t>
      </w:r>
      <w:r w:rsidRPr="0093496D">
        <w:t xml:space="preserve"> zasnova</w:t>
      </w:r>
      <w:r>
        <w:t>ju</w:t>
      </w:r>
      <w:r w:rsidRPr="0093496D">
        <w:t xml:space="preserve"> na pristupu Sunithe i Samuela</w:t>
      </w:r>
      <w:r>
        <w:t>.</w:t>
      </w:r>
      <w:r w:rsidRPr="0093496D">
        <w:t xml:space="preserve"> </w:t>
      </w:r>
      <w:r>
        <w:t>D</w:t>
      </w:r>
      <w:r w:rsidRPr="0093496D">
        <w:t>efiniš</w:t>
      </w:r>
      <w:r>
        <w:t>u</w:t>
      </w:r>
      <w:r w:rsidRPr="0093496D">
        <w:t xml:space="preserve"> Context strukturu koja čuva aktivno stanje i pokazivač na dispatch funkciju koja delegira događaje ka odgovarajućem stanju, uz posebnu CompositeState strukturu koja prati broj regiona i nizove substanja za slučajeve sa više nivoa ugnježdenosti. Ovo je arhitektonski teža realizacija istog koncepta (uključuje i podršku za history stanja i orthogonal regione, koje implementacija u ovom radu ne koristi) </w:t>
      </w:r>
      <w:r>
        <w:t xml:space="preserve">. </w:t>
      </w:r>
      <w:r w:rsidRPr="0093496D">
        <w:t>HSM flat/nested implementacije u ovom radu predstavljaju minimalnu</w:t>
      </w:r>
      <w:r>
        <w:t xml:space="preserve"> </w:t>
      </w:r>
      <w:r w:rsidRPr="0093496D">
        <w:t>realizaciju iste ideje (handler + roditelj + rezervisana vrednost koja označava neobrađen događaj), bez dodatnih mehanizama koji ovom eksperimentu nisu potrebni (history stanje, paralelni regioni).</w:t>
      </w:r>
    </w:p>
    <w:p w14:paraId="4EB5008A" w14:textId="63CBE2A2" w:rsidR="003D74FE" w:rsidRDefault="003D74FE" w:rsidP="00DC60EF">
      <w:r w:rsidRPr="003D74FE">
        <w:t xml:space="preserve">Bubbling (probubljavanje) je ponašanje u toku izvršavanja koje se dešava svaki put kad stigne događaj koji dete ne zna da obradi. To </w:t>
      </w:r>
      <w:r>
        <w:t xml:space="preserve">se </w:t>
      </w:r>
      <w:r w:rsidRPr="003D74FE">
        <w:t>dešava  pri svakoj tranziciji koja to zahteva, tokom rada programa. Promenljiva node u kodu samo prati gde se dispečer trenutno nalazi dok traži ko zna da odgovori na događaj. Na početku je to uvek pravo, trenutno stanje automata (node = state). Ako handler tog stanja ne zna odgovor, node se pomeri na njegovog roditelja (node = state_table[node].parent</w:t>
      </w:r>
      <w:r>
        <w:t xml:space="preserve"> kao što je pokazano na </w:t>
      </w:r>
      <w:r w:rsidRPr="003D74FE">
        <w:rPr>
          <w:i/>
          <w:iCs/>
        </w:rPr>
        <w:t>Slici 10</w:t>
      </w:r>
      <w:r w:rsidRPr="003D74FE">
        <w:t xml:space="preserve">), i provera se ponavlja tamo. Ovo se dešava samo </w:t>
      </w:r>
      <w:r w:rsidRPr="003D74FE">
        <w:rPr>
          <w:i/>
          <w:iCs/>
        </w:rPr>
        <w:t>unutar</w:t>
      </w:r>
      <w:r w:rsidRPr="003D74FE">
        <w:t xml:space="preserve"> jednog poziva fsm_transition() — node se posle menja i zaboravlja, dok se stvarno stanje automata (current_state) ne menja sve dok se ne pronađe konačan odgovor.</w:t>
      </w:r>
    </w:p>
    <w:p w14:paraId="79CC628D" w14:textId="037C32C9" w:rsidR="003D74FE" w:rsidRDefault="003D74FE" w:rsidP="00DC60EF">
      <w:r w:rsidRPr="003D74FE">
        <w:rPr>
          <w:noProof/>
        </w:rPr>
        <w:lastRenderedPageBreak/>
        <w:drawing>
          <wp:inline distT="0" distB="0" distL="0" distR="0" wp14:anchorId="1F8830F6" wp14:editId="46CB1081">
            <wp:extent cx="5295939" cy="2971822"/>
            <wp:effectExtent l="0" t="0" r="0" b="0"/>
            <wp:docPr id="70340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0676" name=""/>
                    <pic:cNvPicPr/>
                  </pic:nvPicPr>
                  <pic:blipFill>
                    <a:blip r:embed="rId14"/>
                    <a:stretch>
                      <a:fillRect/>
                    </a:stretch>
                  </pic:blipFill>
                  <pic:spPr>
                    <a:xfrm>
                      <a:off x="0" y="0"/>
                      <a:ext cx="5295939" cy="2971822"/>
                    </a:xfrm>
                    <a:prstGeom prst="rect">
                      <a:avLst/>
                    </a:prstGeom>
                  </pic:spPr>
                </pic:pic>
              </a:graphicData>
            </a:graphic>
          </wp:inline>
        </w:drawing>
      </w:r>
    </w:p>
    <w:p w14:paraId="2B7C219E" w14:textId="74D1320F" w:rsidR="003D74FE" w:rsidRPr="003D74FE" w:rsidRDefault="003D74FE" w:rsidP="003D74FE">
      <w:pPr>
        <w:jc w:val="center"/>
        <w:rPr>
          <w:i/>
          <w:iCs/>
        </w:rPr>
      </w:pPr>
      <w:r w:rsidRPr="003D74FE">
        <w:rPr>
          <w:i/>
          <w:iCs/>
        </w:rPr>
        <w:t>Slika 10 -</w:t>
      </w:r>
      <w:r>
        <w:rPr>
          <w:i/>
          <w:iCs/>
        </w:rPr>
        <w:t xml:space="preserve"> bubbling</w:t>
      </w:r>
    </w:p>
    <w:p w14:paraId="5F496B31" w14:textId="043504B4" w:rsidR="00634285" w:rsidRPr="00634285" w:rsidRDefault="00634285" w:rsidP="00634285">
      <w:r w:rsidRPr="00634285">
        <w:rPr>
          <w:b/>
          <w:bCs/>
        </w:rPr>
        <w:t xml:space="preserve">Test 4a — HSM </w:t>
      </w:r>
      <w:r>
        <w:rPr>
          <w:b/>
          <w:bCs/>
        </w:rPr>
        <w:t>flat:</w:t>
      </w:r>
    </w:p>
    <w:p w14:paraId="1EA22FD0" w14:textId="29E97EF0" w:rsidR="00634285" w:rsidRPr="00634285" w:rsidRDefault="00634285" w:rsidP="00634285">
      <w:r w:rsidRPr="00634285">
        <w:t xml:space="preserve">Implementacija u ovom radu koristi generički dispečerski mehanizam (handler funkcija po stanju + pokazivač na roditelja + rezervisana vrednost za neobrađen događaj) i na FSM sa istim skupom stanja kao u ostalim testiranim pristupima (IDLE, CHECKING, GRANTED, DENIED), ali </w:t>
      </w:r>
      <w:r>
        <w:t xml:space="preserve">sa </w:t>
      </w:r>
      <w:r w:rsidRPr="00634285">
        <w:t>praznim poljem roditelja kod svakog stanja</w:t>
      </w:r>
      <w:r>
        <w:t>.</w:t>
      </w:r>
    </w:p>
    <w:p w14:paraId="6F094527" w14:textId="74A7D4E5" w:rsidR="0093496D" w:rsidRDefault="00634285" w:rsidP="00634285">
      <w:pPr>
        <w:jc w:val="center"/>
      </w:pPr>
      <w:r w:rsidRPr="00634285">
        <w:rPr>
          <w:noProof/>
        </w:rPr>
        <w:drawing>
          <wp:inline distT="0" distB="0" distL="0" distR="0" wp14:anchorId="659F4DC0" wp14:editId="2B76A2A2">
            <wp:extent cx="4171981" cy="2914671"/>
            <wp:effectExtent l="0" t="0" r="0" b="0"/>
            <wp:docPr id="11190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7507" name=""/>
                    <pic:cNvPicPr/>
                  </pic:nvPicPr>
                  <pic:blipFill>
                    <a:blip r:embed="rId15"/>
                    <a:stretch>
                      <a:fillRect/>
                    </a:stretch>
                  </pic:blipFill>
                  <pic:spPr>
                    <a:xfrm>
                      <a:off x="0" y="0"/>
                      <a:ext cx="4171981" cy="2914671"/>
                    </a:xfrm>
                    <a:prstGeom prst="rect">
                      <a:avLst/>
                    </a:prstGeom>
                  </pic:spPr>
                </pic:pic>
              </a:graphicData>
            </a:graphic>
          </wp:inline>
        </w:drawing>
      </w:r>
    </w:p>
    <w:p w14:paraId="091E43C9" w14:textId="28AA5AA5" w:rsidR="00634285" w:rsidRPr="00634285" w:rsidRDefault="00634285" w:rsidP="00634285">
      <w:pPr>
        <w:jc w:val="center"/>
        <w:rPr>
          <w:i/>
          <w:iCs/>
        </w:rPr>
      </w:pPr>
      <w:r w:rsidRPr="00634285">
        <w:rPr>
          <w:i/>
          <w:iCs/>
        </w:rPr>
        <w:t>Slika 1</w:t>
      </w:r>
      <w:r w:rsidR="003D74FE">
        <w:rPr>
          <w:i/>
          <w:iCs/>
        </w:rPr>
        <w:t>1</w:t>
      </w:r>
      <w:r w:rsidRPr="00634285">
        <w:rPr>
          <w:i/>
          <w:iCs/>
        </w:rPr>
        <w:t xml:space="preserve"> – HSM nested flat</w:t>
      </w:r>
    </w:p>
    <w:p w14:paraId="03036028" w14:textId="60A85FED" w:rsidR="00634285" w:rsidRDefault="00634285" w:rsidP="00DC60EF">
      <w:r>
        <w:lastRenderedPageBreak/>
        <w:t xml:space="preserve">Kao što je prikazano na </w:t>
      </w:r>
      <w:r w:rsidRPr="00634285">
        <w:rPr>
          <w:i/>
          <w:iCs/>
        </w:rPr>
        <w:t>Slici 1</w:t>
      </w:r>
      <w:r w:rsidR="003D74FE">
        <w:rPr>
          <w:i/>
          <w:iCs/>
        </w:rPr>
        <w:t>1</w:t>
      </w:r>
      <w:r w:rsidRPr="00634285">
        <w:t xml:space="preserve"> da je parent svuda -1, dispečerska petlja (while (node != -1)) se u praksi nikad ne penje na drugi nivo</w:t>
      </w:r>
      <w:r>
        <w:t>. S</w:t>
      </w:r>
      <w:r w:rsidRPr="00634285">
        <w:t>vaki handler obrađuje sve svoje događaje sam, bez potrebe za probubljavanjem</w:t>
      </w:r>
      <w:r w:rsidR="00FB3826">
        <w:t xml:space="preserve"> (</w:t>
      </w:r>
      <w:r w:rsidR="00FB3826" w:rsidRPr="00FB3826">
        <w:t>event bubbling</w:t>
      </w:r>
      <w:r w:rsidR="00FB3826">
        <w:t>)</w:t>
      </w:r>
      <w:r w:rsidRPr="00634285">
        <w:t>. Ovaj test ne meri korist od hijerarhije (koje ovde nema), već isključivo fiksni trošak samog dispečerskog mehanizma</w:t>
      </w:r>
      <w:r>
        <w:t>,</w:t>
      </w:r>
      <w:r w:rsidRPr="00634285">
        <w:t xml:space="preserve"> petlje i provere rezervisane vrednosti </w:t>
      </w:r>
      <w:r>
        <w:t>,</w:t>
      </w:r>
      <w:r w:rsidRPr="00634285">
        <w:t>u poređenju sa direktnim pristupima poput Indexed Table ili State Object. Test 4a predstavlja kontrolnu tačku za Test 4b: razlika između njih izolovano pokazuje cenu stvarnog probubljavanja</w:t>
      </w:r>
      <w:r w:rsidR="00FB3826">
        <w:t>(</w:t>
      </w:r>
      <w:r w:rsidR="00FB3826" w:rsidRPr="00FB3826">
        <w:t>event bubbling</w:t>
      </w:r>
      <w:r w:rsidR="00FB3826">
        <w:t>)</w:t>
      </w:r>
      <w:r w:rsidRPr="00634285">
        <w:t>, odvojenu od cene samog mehanizma.</w:t>
      </w:r>
    </w:p>
    <w:p w14:paraId="2BACB0E3" w14:textId="3349D67C" w:rsidR="00634285" w:rsidRPr="00634285" w:rsidRDefault="00634285" w:rsidP="00634285">
      <w:r w:rsidRPr="00634285">
        <w:rPr>
          <w:b/>
          <w:bCs/>
        </w:rPr>
        <w:t>Test 4b — HSM nested</w:t>
      </w:r>
    </w:p>
    <w:p w14:paraId="1B0AAFD0" w14:textId="38817A53" w:rsidR="00634285" w:rsidRDefault="00634285" w:rsidP="00634285">
      <w:r w:rsidRPr="00634285">
        <w:t xml:space="preserve">Skup stanja je </w:t>
      </w:r>
      <w:r>
        <w:t>kod HSM nested</w:t>
      </w:r>
      <w:r w:rsidRPr="00634285">
        <w:t xml:space="preserve"> proširen: GRANTED prestaje da bude list i postaje superstate koji sadrži dva nova substanja, NORMAL_ACCESS i ADMIN_ACCESS (uvedena je i nova vrsta događaja, EV_ADMIN, koja prebacuje između njih). Ovo je konkretna, izmerena instanca Yacoub-Ammarovog nasleđivanja tranzikcija koje je prethodno o</w:t>
      </w:r>
      <w:r>
        <w:t>pisano.</w:t>
      </w:r>
    </w:p>
    <w:p w14:paraId="4C670906" w14:textId="3F222F20" w:rsidR="00634285" w:rsidRPr="00634285" w:rsidRDefault="00FB3826" w:rsidP="00634285">
      <w:r>
        <w:t xml:space="preserve">Kao što je prikazano na </w:t>
      </w:r>
      <w:r w:rsidRPr="00FB3826">
        <w:rPr>
          <w:i/>
          <w:iCs/>
        </w:rPr>
        <w:t>Slici 1</w:t>
      </w:r>
      <w:r w:rsidR="003D74FE">
        <w:rPr>
          <w:i/>
          <w:iCs/>
        </w:rPr>
        <w:t>2</w:t>
      </w:r>
      <w:r>
        <w:t xml:space="preserve">: </w:t>
      </w:r>
      <w:r w:rsidR="00634285" w:rsidRPr="00634285">
        <w:t>state_granted_handle obrađuje isključivo EV_TIMEOUT — ovu tranziciju ne definiše ni NORMAL_ACCESS ni ADMIN_ACCESS pojedinačno, već je nasleđuju od zajedničkog roditelja GRANTED, tačno kako Yacoub i Ammar opisuju mehanizam. Svako od dva substanja definiše samo svoje specifično ponašanje (EV_ADMIN, prebacivanje između NORMAL_ACCESS/ADMIN_ACCESS), dok EV_TIMEOUT namerno ostaje neobrađen na tom nivou i probubl</w:t>
      </w:r>
      <w:r>
        <w:t>j</w:t>
      </w:r>
      <w:r w:rsidR="00634285" w:rsidRPr="00634285">
        <w:t>ava</w:t>
      </w:r>
      <w:r>
        <w:t xml:space="preserve"> (</w:t>
      </w:r>
      <w:r w:rsidRPr="00FB3826">
        <w:t>event bubbling</w:t>
      </w:r>
      <w:r>
        <w:t>)</w:t>
      </w:r>
      <w:r w:rsidR="00634285" w:rsidRPr="00634285">
        <w:t xml:space="preserve"> jedan korak više.</w:t>
      </w:r>
    </w:p>
    <w:p w14:paraId="27D213B5" w14:textId="311B0742" w:rsidR="00634285" w:rsidRPr="00634285" w:rsidRDefault="00634285" w:rsidP="00634285">
      <w:r w:rsidRPr="00634285">
        <w:t>Metodologija merenja direktno cilja ovaj slučaj: pre svake merene tranzikcije, stanje se eksplicitno postavlja na NORMAL_ACCESS, a primenjeni događaj je uvek EV_TIMEOUT — svaka pojedinačna merena tranzikcija tako izoluje tačno jedan korak probubljavanja</w:t>
      </w:r>
      <w:r w:rsidR="00FB3826">
        <w:t xml:space="preserve"> (</w:t>
      </w:r>
      <w:r w:rsidR="00FB3826" w:rsidRPr="00FB3826">
        <w:t>event bubbling</w:t>
      </w:r>
      <w:r w:rsidR="00FB3826">
        <w:t>)</w:t>
      </w:r>
      <w:r w:rsidRPr="00634285">
        <w:t xml:space="preserve">, bez mešanja sa lokalno obrađenim tranzikcijama (EV_ADMIN). Razlika u broju ciklusa između Testa 4a (bez </w:t>
      </w:r>
      <w:r w:rsidR="00FB3826" w:rsidRPr="00FB3826">
        <w:t>event bubbling</w:t>
      </w:r>
      <w:r w:rsidRPr="00634285">
        <w:t xml:space="preserve">) i Testa 4b (jedan korak </w:t>
      </w:r>
      <w:r w:rsidR="00FB3826" w:rsidRPr="00FB3826">
        <w:t>event bubbling</w:t>
      </w:r>
      <w:r w:rsidR="00FB3826">
        <w:t>-a</w:t>
      </w:r>
      <w:r w:rsidRPr="00634285">
        <w:t xml:space="preserve">) time predstavlja čist, izolovan trošak nasleđivanja tranzikcija koji literatura opisuje, a ovaj rad </w:t>
      </w:r>
      <w:r w:rsidR="00FB3826">
        <w:t>u nastavku eksperimentalno dokazuje</w:t>
      </w:r>
      <w:r w:rsidRPr="00634285">
        <w:t>.</w:t>
      </w:r>
    </w:p>
    <w:p w14:paraId="416109B3" w14:textId="77777777" w:rsidR="00634285" w:rsidRPr="00634285" w:rsidRDefault="00634285" w:rsidP="00634285"/>
    <w:p w14:paraId="4A657FBE" w14:textId="32987D59" w:rsidR="00634285" w:rsidRDefault="00634285" w:rsidP="00634285">
      <w:pPr>
        <w:jc w:val="center"/>
      </w:pPr>
      <w:r w:rsidRPr="00634285">
        <w:rPr>
          <w:noProof/>
        </w:rPr>
        <w:lastRenderedPageBreak/>
        <w:drawing>
          <wp:inline distT="0" distB="0" distL="0" distR="0" wp14:anchorId="1F0D8D43" wp14:editId="570CE2B6">
            <wp:extent cx="5147515" cy="2337784"/>
            <wp:effectExtent l="0" t="0" r="0" b="5715"/>
            <wp:docPr id="14408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8886" name=""/>
                    <pic:cNvPicPr/>
                  </pic:nvPicPr>
                  <pic:blipFill>
                    <a:blip r:embed="rId16"/>
                    <a:stretch>
                      <a:fillRect/>
                    </a:stretch>
                  </pic:blipFill>
                  <pic:spPr>
                    <a:xfrm>
                      <a:off x="0" y="0"/>
                      <a:ext cx="5173941" cy="2349786"/>
                    </a:xfrm>
                    <a:prstGeom prst="rect">
                      <a:avLst/>
                    </a:prstGeom>
                  </pic:spPr>
                </pic:pic>
              </a:graphicData>
            </a:graphic>
          </wp:inline>
        </w:drawing>
      </w:r>
    </w:p>
    <w:p w14:paraId="69336835" w14:textId="6C5378A3" w:rsidR="00634285" w:rsidRDefault="00634285" w:rsidP="00634285">
      <w:pPr>
        <w:jc w:val="center"/>
        <w:rPr>
          <w:i/>
          <w:iCs/>
        </w:rPr>
      </w:pPr>
      <w:r w:rsidRPr="003D74FE">
        <w:rPr>
          <w:i/>
          <w:iCs/>
        </w:rPr>
        <w:t>Slika 1</w:t>
      </w:r>
      <w:r w:rsidR="003D74FE" w:rsidRPr="003D74FE">
        <w:rPr>
          <w:i/>
          <w:iCs/>
        </w:rPr>
        <w:t>2</w:t>
      </w:r>
    </w:p>
    <w:p w14:paraId="39E53541" w14:textId="17215646" w:rsidR="00E6078A" w:rsidRPr="00E6078A" w:rsidRDefault="00E6078A" w:rsidP="00E6078A">
      <w:pPr>
        <w:rPr>
          <w:b/>
          <w:bCs/>
          <w:sz w:val="32"/>
          <w:szCs w:val="32"/>
          <w:lang w:val="sr-Latn-RS"/>
        </w:rPr>
      </w:pPr>
      <w:r w:rsidRPr="00E6078A">
        <w:rPr>
          <w:b/>
          <w:bCs/>
          <w:sz w:val="32"/>
          <w:szCs w:val="32"/>
        </w:rPr>
        <w:t>Indirektni LUT FSM</w:t>
      </w:r>
      <w:r>
        <w:rPr>
          <w:b/>
          <w:bCs/>
          <w:sz w:val="32"/>
          <w:szCs w:val="32"/>
        </w:rPr>
        <w:t xml:space="preserve"> – S</w:t>
      </w:r>
      <w:r w:rsidR="00C555C9">
        <w:rPr>
          <w:b/>
          <w:bCs/>
          <w:sz w:val="32"/>
          <w:szCs w:val="32"/>
        </w:rPr>
        <w:t>antic</w:t>
      </w:r>
    </w:p>
    <w:p w14:paraId="18C9D474" w14:textId="0CD68FCC" w:rsidR="00E6078A" w:rsidRDefault="00E6078A" w:rsidP="00E6078A">
      <w:pPr>
        <w:rPr>
          <w:lang w:val="sr-Latn-RS"/>
        </w:rPr>
      </w:pPr>
      <w:r w:rsidRPr="00E6078A">
        <w:rPr>
          <w:lang w:val="sr-Latn-RS"/>
        </w:rPr>
        <w:t>Za razliku od ostalih izvora u ovom radu</w:t>
      </w:r>
      <w:r>
        <w:rPr>
          <w:lang w:val="sr-Latn-RS"/>
        </w:rPr>
        <w:t xml:space="preserve">, </w:t>
      </w:r>
      <w:r w:rsidRPr="00E6078A">
        <w:rPr>
          <w:lang w:val="sr-Latn-RS"/>
        </w:rPr>
        <w:t xml:space="preserve">ovaj pristup potiče iz praktičnog, inženjerskog članka namenjenog embedded programerima — Santic, </w:t>
      </w:r>
      <w:r w:rsidRPr="00E6078A">
        <w:rPr>
          <w:i/>
          <w:iCs/>
          <w:lang w:val="sr-Latn-RS"/>
        </w:rPr>
        <w:t>"Writing Efficient State Machines in C"</w:t>
      </w:r>
      <w:r w:rsidRPr="00E6078A">
        <w:rPr>
          <w:lang w:val="sr-Latn-RS"/>
        </w:rPr>
        <w:t xml:space="preserve"> (johnsantic.com/comp/state.html). Autor eksplicitno postavlja dva načina implementacije FSM-a u C-u: ugnježđeni switch iskazi (koje naziva jednim od dva uobičajena načina) i tabelu pretrage (lookup table), koju karakteriše kao koncizniji</w:t>
      </w:r>
      <w:r>
        <w:rPr>
          <w:lang w:val="sr-Latn-RS"/>
        </w:rPr>
        <w:t xml:space="preserve"> </w:t>
      </w:r>
      <w:r w:rsidRPr="00E6078A">
        <w:rPr>
          <w:lang w:val="sr-Latn-RS"/>
        </w:rPr>
        <w:t xml:space="preserve">pristup. </w:t>
      </w:r>
      <w:r>
        <w:rPr>
          <w:lang w:val="sr-Latn-RS"/>
        </w:rPr>
        <w:br/>
      </w:r>
      <w:r w:rsidRPr="00E6078A">
        <w:rPr>
          <w:lang w:val="sr-Latn-RS"/>
        </w:rPr>
        <w:t>K</w:t>
      </w:r>
      <w:r>
        <w:rPr>
          <w:lang w:val="sr-Latn-RS"/>
        </w:rPr>
        <w:t>orišćeni Santi</w:t>
      </w:r>
      <w:r w:rsidR="00C555C9">
        <w:rPr>
          <w:lang w:val="sr-Latn-RS"/>
        </w:rPr>
        <w:t>cev</w:t>
      </w:r>
      <w:r>
        <w:rPr>
          <w:lang w:val="sr-Latn-RS"/>
        </w:rPr>
        <w:t xml:space="preserve"> mehanizam obuhvata: </w:t>
      </w:r>
    </w:p>
    <w:p w14:paraId="6E31A44C" w14:textId="0A20E542" w:rsidR="00E6078A" w:rsidRDefault="00E6078A" w:rsidP="00E6078A">
      <w:pPr>
        <w:pStyle w:val="ListParagraph"/>
        <w:numPr>
          <w:ilvl w:val="0"/>
          <w:numId w:val="1"/>
        </w:numPr>
        <w:rPr>
          <w:lang w:val="sr-Latn-RS"/>
        </w:rPr>
      </w:pPr>
      <w:r>
        <w:rPr>
          <w:lang w:val="sr-Latn-RS"/>
        </w:rPr>
        <w:t>N</w:t>
      </w:r>
      <w:r w:rsidRPr="00E6078A">
        <w:rPr>
          <w:lang w:val="sr-Latn-RS"/>
        </w:rPr>
        <w:t>abr</w:t>
      </w:r>
      <w:r w:rsidRPr="00E6078A">
        <w:rPr>
          <w:lang w:val="sr-Latn-RS"/>
        </w:rPr>
        <w:t>ajanje</w:t>
      </w:r>
      <w:r w:rsidRPr="00E6078A">
        <w:rPr>
          <w:lang w:val="sr-Latn-RS"/>
        </w:rPr>
        <w:t xml:space="preserve"> sv</w:t>
      </w:r>
      <w:r w:rsidRPr="00E6078A">
        <w:rPr>
          <w:lang w:val="sr-Latn-RS"/>
        </w:rPr>
        <w:t>ih</w:t>
      </w:r>
      <w:r w:rsidRPr="00E6078A">
        <w:rPr>
          <w:lang w:val="sr-Latn-RS"/>
        </w:rPr>
        <w:t xml:space="preserve"> stanja i događaj</w:t>
      </w:r>
      <w:r w:rsidRPr="00E6078A">
        <w:rPr>
          <w:lang w:val="sr-Latn-RS"/>
        </w:rPr>
        <w:t>a</w:t>
      </w:r>
      <w:r w:rsidRPr="00E6078A">
        <w:rPr>
          <w:lang w:val="sr-Latn-RS"/>
        </w:rPr>
        <w:t xml:space="preserve"> </w:t>
      </w:r>
      <w:r w:rsidRPr="00E6078A">
        <w:rPr>
          <w:lang w:val="sr-Latn-RS"/>
        </w:rPr>
        <w:t>u enumerisanom tipu podataka</w:t>
      </w:r>
      <w:r>
        <w:rPr>
          <w:lang w:val="sr-Latn-RS"/>
        </w:rPr>
        <w:t>.</w:t>
      </w:r>
    </w:p>
    <w:p w14:paraId="1535A170" w14:textId="59A7E0A5" w:rsidR="00E6078A" w:rsidRDefault="00E6078A" w:rsidP="00E6078A">
      <w:pPr>
        <w:pStyle w:val="ListParagraph"/>
        <w:numPr>
          <w:ilvl w:val="0"/>
          <w:numId w:val="1"/>
        </w:numPr>
        <w:rPr>
          <w:lang w:val="sr-Latn-RS"/>
        </w:rPr>
      </w:pPr>
      <w:r w:rsidRPr="00E6078A">
        <w:rPr>
          <w:lang w:val="sr-Latn-RS"/>
        </w:rPr>
        <w:t xml:space="preserve"> </w:t>
      </w:r>
      <w:r>
        <w:rPr>
          <w:lang w:val="sr-Latn-RS"/>
        </w:rPr>
        <w:t>K</w:t>
      </w:r>
      <w:r w:rsidRPr="00E6078A">
        <w:rPr>
          <w:lang w:val="sr-Latn-RS"/>
        </w:rPr>
        <w:t>reiranje</w:t>
      </w:r>
      <w:r w:rsidRPr="00E6078A">
        <w:rPr>
          <w:lang w:val="sr-Latn-RS"/>
        </w:rPr>
        <w:t xml:space="preserve"> s</w:t>
      </w:r>
      <w:r w:rsidRPr="00E6078A">
        <w:rPr>
          <w:lang w:val="sr-Latn-RS"/>
        </w:rPr>
        <w:t>kupa tabela</w:t>
      </w:r>
      <w:r>
        <w:rPr>
          <w:lang w:val="sr-Latn-RS"/>
        </w:rPr>
        <w:t xml:space="preserve">, </w:t>
      </w:r>
      <w:r w:rsidRPr="00E6078A">
        <w:rPr>
          <w:lang w:val="sr-Latn-RS"/>
        </w:rPr>
        <w:t>jedn</w:t>
      </w:r>
      <w:r w:rsidRPr="00E6078A">
        <w:rPr>
          <w:lang w:val="sr-Latn-RS"/>
        </w:rPr>
        <w:t xml:space="preserve">a </w:t>
      </w:r>
      <w:r w:rsidRPr="00E6078A">
        <w:rPr>
          <w:lang w:val="sr-Latn-RS"/>
        </w:rPr>
        <w:t>po stanju</w:t>
      </w:r>
      <w:r>
        <w:rPr>
          <w:lang w:val="sr-Latn-RS"/>
        </w:rPr>
        <w:t xml:space="preserve">, </w:t>
      </w:r>
      <w:r w:rsidRPr="00E6078A">
        <w:rPr>
          <w:lang w:val="sr-Latn-RS"/>
        </w:rPr>
        <w:t>gde svaki unos predstavlja funkciju koja se izvršava za taj par (stanje, događaj)</w:t>
      </w:r>
      <w:r>
        <w:rPr>
          <w:lang w:val="sr-Latn-RS"/>
        </w:rPr>
        <w:t>.</w:t>
      </w:r>
    </w:p>
    <w:p w14:paraId="6B8D080C" w14:textId="7FE37C0F" w:rsidR="00E6078A" w:rsidRPr="00E6078A" w:rsidRDefault="00E6078A" w:rsidP="00E6078A">
      <w:pPr>
        <w:pStyle w:val="ListParagraph"/>
        <w:numPr>
          <w:ilvl w:val="0"/>
          <w:numId w:val="1"/>
        </w:numPr>
        <w:rPr>
          <w:lang w:val="sr-Latn-RS"/>
        </w:rPr>
      </w:pPr>
      <w:r w:rsidRPr="00E6078A">
        <w:rPr>
          <w:lang w:val="sr-Latn-RS"/>
        </w:rPr>
        <w:t xml:space="preserve"> </w:t>
      </w:r>
      <w:r>
        <w:rPr>
          <w:lang w:val="sr-Latn-RS"/>
        </w:rPr>
        <w:t>Postavljanje elemenata</w:t>
      </w:r>
      <w:r w:rsidRPr="00E6078A">
        <w:rPr>
          <w:lang w:val="sr-Latn-RS"/>
        </w:rPr>
        <w:t xml:space="preserve"> tabele u jedinstven dvodimenzioni niz indeksiran stanjem i događajem.</w:t>
      </w:r>
    </w:p>
    <w:p w14:paraId="4A06B714" w14:textId="5B9E33D9" w:rsidR="00A2397A" w:rsidRDefault="00E6078A" w:rsidP="00E6078A">
      <w:r w:rsidRPr="00E6078A">
        <w:rPr>
          <w:lang w:val="sr-Latn-RS"/>
        </w:rPr>
        <w:t>K</w:t>
      </w:r>
      <w:r w:rsidRPr="00E6078A">
        <w:rPr>
          <w:lang w:val="sr-Latn-RS"/>
        </w:rPr>
        <w:t>ljučna razlika u odnosu na ostale implementacije sa pokazivačima na funkcije</w:t>
      </w:r>
      <w:r>
        <w:rPr>
          <w:lang w:val="sr-Latn-RS"/>
        </w:rPr>
        <w:t xml:space="preserve"> je što </w:t>
      </w:r>
      <w:r w:rsidRPr="00E6078A">
        <w:rPr>
          <w:lang w:val="sr-Latn-RS"/>
        </w:rPr>
        <w:t xml:space="preserve"> Santi</w:t>
      </w:r>
      <w:r w:rsidR="00C555C9">
        <w:rPr>
          <w:lang w:val="sr-Latn-RS"/>
        </w:rPr>
        <w:t>c</w:t>
      </w:r>
      <w:r>
        <w:rPr>
          <w:lang w:val="sr-Latn-RS"/>
        </w:rPr>
        <w:t xml:space="preserve">eve </w:t>
      </w:r>
      <w:r w:rsidRPr="00E6078A">
        <w:rPr>
          <w:lang w:val="sr-Latn-RS"/>
        </w:rPr>
        <w:t>akci</w:t>
      </w:r>
      <w:r w:rsidR="00A2397A">
        <w:rPr>
          <w:lang w:val="sr-Latn-RS"/>
        </w:rPr>
        <w:t xml:space="preserve">one </w:t>
      </w:r>
      <w:r w:rsidRPr="00E6078A">
        <w:rPr>
          <w:lang w:val="sr-Latn-RS"/>
        </w:rPr>
        <w:t>procedure tipa void</w:t>
      </w:r>
      <w:r>
        <w:rPr>
          <w:lang w:val="sr-Latn-RS"/>
        </w:rPr>
        <w:t xml:space="preserve"> nemaju</w:t>
      </w:r>
      <w:r w:rsidRPr="00E6078A">
        <w:rPr>
          <w:lang w:val="sr-Latn-RS"/>
        </w:rPr>
        <w:t xml:space="preserve"> povratn</w:t>
      </w:r>
      <w:r>
        <w:rPr>
          <w:lang w:val="sr-Latn-RS"/>
        </w:rPr>
        <w:t>u</w:t>
      </w:r>
      <w:r w:rsidRPr="00E6078A">
        <w:rPr>
          <w:lang w:val="sr-Latn-RS"/>
        </w:rPr>
        <w:t xml:space="preserve"> vrednost</w:t>
      </w:r>
      <w:r>
        <w:rPr>
          <w:lang w:val="sr-Latn-RS"/>
        </w:rPr>
        <w:t>.</w:t>
      </w:r>
      <w:r w:rsidRPr="00E6078A">
        <w:rPr>
          <w:lang w:val="sr-Latn-RS"/>
        </w:rPr>
        <w:t xml:space="preserve"> </w:t>
      </w:r>
      <w:r>
        <w:rPr>
          <w:lang w:val="sr-Latn-RS"/>
        </w:rPr>
        <w:t>U</w:t>
      </w:r>
      <w:r w:rsidRPr="00E6078A">
        <w:rPr>
          <w:lang w:val="sr-Latn-RS"/>
        </w:rPr>
        <w:t xml:space="preserve">mesto da tranzicija bude izražena kroz ono što funkcija vrati, ona se izražava kroz ono što funkcija uradi kao sporedni efekat: </w:t>
      </w:r>
      <w:r w:rsidRPr="00E6078A">
        <w:rPr>
          <w:i/>
          <w:iCs/>
          <w:lang w:val="sr-Latn-RS"/>
        </w:rPr>
        <w:t xml:space="preserve">"In an action procedure, you do whatever processing is required for the particular event in the particular state. </w:t>
      </w:r>
      <w:r w:rsidRPr="00E6078A">
        <w:rPr>
          <w:i/>
          <w:iCs/>
        </w:rPr>
        <w:t>Among other things, you might have to set a new state."</w:t>
      </w:r>
      <w:r w:rsidRPr="00E6078A">
        <w:t xml:space="preserve"> </w:t>
      </w:r>
      <w:r>
        <w:t xml:space="preserve">. </w:t>
      </w:r>
    </w:p>
    <w:p w14:paraId="6307A251" w14:textId="77777777" w:rsidR="00A2397A" w:rsidRDefault="00A2397A" w:rsidP="00E6078A"/>
    <w:p w14:paraId="0E40448E" w14:textId="77777777" w:rsidR="00A2397A" w:rsidRDefault="00A2397A" w:rsidP="00A2397A">
      <w:pPr>
        <w:jc w:val="center"/>
        <w:rPr>
          <w:i/>
          <w:iCs/>
        </w:rPr>
      </w:pPr>
      <w:r w:rsidRPr="00A2397A">
        <w:lastRenderedPageBreak/>
        <w:drawing>
          <wp:inline distT="0" distB="0" distL="0" distR="0" wp14:anchorId="6C0D3977" wp14:editId="526274DB">
            <wp:extent cx="5343564" cy="1171584"/>
            <wp:effectExtent l="0" t="0" r="0" b="9525"/>
            <wp:docPr id="86324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7077" name=""/>
                    <pic:cNvPicPr/>
                  </pic:nvPicPr>
                  <pic:blipFill>
                    <a:blip r:embed="rId17"/>
                    <a:stretch>
                      <a:fillRect/>
                    </a:stretch>
                  </pic:blipFill>
                  <pic:spPr>
                    <a:xfrm>
                      <a:off x="0" y="0"/>
                      <a:ext cx="5343564" cy="1171584"/>
                    </a:xfrm>
                    <a:prstGeom prst="rect">
                      <a:avLst/>
                    </a:prstGeom>
                  </pic:spPr>
                </pic:pic>
              </a:graphicData>
            </a:graphic>
          </wp:inline>
        </w:drawing>
      </w:r>
    </w:p>
    <w:p w14:paraId="6F47A436" w14:textId="7BC69888" w:rsidR="00A2397A" w:rsidRDefault="00A2397A" w:rsidP="00A2397A">
      <w:pPr>
        <w:jc w:val="center"/>
        <w:rPr>
          <w:i/>
          <w:iCs/>
        </w:rPr>
      </w:pPr>
      <w:r>
        <w:br/>
      </w:r>
      <w:r w:rsidRPr="00A2397A">
        <w:rPr>
          <w:i/>
          <w:iCs/>
        </w:rPr>
        <w:t>Slika 1</w:t>
      </w:r>
      <w:r>
        <w:rPr>
          <w:i/>
          <w:iCs/>
        </w:rPr>
        <w:t>3 – S</w:t>
      </w:r>
      <w:r w:rsidR="00C555C9">
        <w:rPr>
          <w:i/>
          <w:iCs/>
        </w:rPr>
        <w:t>antic</w:t>
      </w:r>
      <w:r>
        <w:rPr>
          <w:i/>
          <w:iCs/>
        </w:rPr>
        <w:t xml:space="preserve"> akciona procedura bez povratne vrednosti</w:t>
      </w:r>
    </w:p>
    <w:p w14:paraId="1C7AAFD8" w14:textId="609CD1AD" w:rsidR="00E6078A" w:rsidRPr="00E6078A" w:rsidRDefault="00A2397A" w:rsidP="00A2397A">
      <w:r>
        <w:br/>
      </w:r>
      <w:r w:rsidR="00E6078A" w:rsidRPr="00E6078A">
        <w:t>Konkretno, akci</w:t>
      </w:r>
      <w:r>
        <w:t>ona</w:t>
      </w:r>
      <w:r w:rsidR="00E6078A" w:rsidRPr="00E6078A">
        <w:t xml:space="preserve"> procedura sama, </w:t>
      </w:r>
      <w:r>
        <w:t>unutar tela funkcije</w:t>
      </w:r>
      <w:r w:rsidR="00E6078A" w:rsidRPr="00E6078A">
        <w:t>, upisuje novo stanje u globalnu promenljivu (current_state = STATE_2;)</w:t>
      </w:r>
      <w:r>
        <w:t xml:space="preserve">, kao što je prikazano na </w:t>
      </w:r>
      <w:r w:rsidRPr="00A2397A">
        <w:rPr>
          <w:i/>
          <w:iCs/>
        </w:rPr>
        <w:t>Slici 13</w:t>
      </w:r>
      <w:r w:rsidR="00E6078A" w:rsidRPr="00E6078A">
        <w:t xml:space="preserve">, za razliku od implementacije </w:t>
      </w:r>
      <w:r>
        <w:t xml:space="preserve">sa pokazivačima funkcija zasnovane na </w:t>
      </w:r>
      <w:r w:rsidR="00E6078A" w:rsidRPr="00E6078A">
        <w:t>Carlgren i Oskarsson</w:t>
      </w:r>
      <w:r>
        <w:t xml:space="preserve"> radu, </w:t>
      </w:r>
      <w:r w:rsidR="00E6078A" w:rsidRPr="00E6078A">
        <w:t xml:space="preserve">gde handler </w:t>
      </w:r>
      <w:r w:rsidR="00E6078A" w:rsidRPr="00A2397A">
        <w:t>vraća</w:t>
      </w:r>
      <w:r w:rsidR="00E6078A" w:rsidRPr="00E6078A">
        <w:t xml:space="preserve"> sledeće stanje, a upis obavlja pozivalac spolja</w:t>
      </w:r>
      <w:r>
        <w:t xml:space="preserve"> (</w:t>
      </w:r>
      <w:r w:rsidRPr="00A2397A">
        <w:rPr>
          <w:i/>
          <w:iCs/>
        </w:rPr>
        <w:t xml:space="preserve">Slika </w:t>
      </w:r>
      <w:r w:rsidR="00640D4F">
        <w:rPr>
          <w:i/>
          <w:iCs/>
        </w:rPr>
        <w:t>7</w:t>
      </w:r>
      <w:r>
        <w:t>)</w:t>
      </w:r>
      <w:r w:rsidR="00E6078A" w:rsidRPr="00E6078A">
        <w:t xml:space="preserve">. </w:t>
      </w:r>
      <w:r>
        <w:br/>
      </w:r>
      <w:r w:rsidR="00E6078A" w:rsidRPr="00E6078A">
        <w:t xml:space="preserve">Broj indirektnih poziva funkcije je identičan u oba pristupa (tačno jedan po tranziciji) — razlikuje se </w:t>
      </w:r>
      <w:r w:rsidR="00640D4F">
        <w:t xml:space="preserve">samo </w:t>
      </w:r>
      <w:r w:rsidR="00E6078A" w:rsidRPr="00A2397A">
        <w:t>mehanizam prenosa</w:t>
      </w:r>
      <w:r w:rsidR="00E6078A" w:rsidRPr="00E6078A">
        <w:t xml:space="preserve"> rezultata (return vrednost naspram direktnog upisa deljene promenljive iznutra)</w:t>
      </w:r>
      <w:r>
        <w:t>.</w:t>
      </w:r>
    </w:p>
    <w:p w14:paraId="0E571769" w14:textId="01798183" w:rsidR="00AA5925" w:rsidRPr="00AA5925" w:rsidRDefault="00E6078A" w:rsidP="00AA5925">
      <w:r w:rsidRPr="00E6078A">
        <w:t>Za razliku od Adamczyka i Carlgren-Oskarssona, koji se fokusiraju na performanse i arhitekturu, Santi</w:t>
      </w:r>
      <w:r w:rsidR="00C555C9">
        <w:t>c</w:t>
      </w:r>
      <w:r w:rsidRPr="00E6078A">
        <w:t xml:space="preserve"> eksplicitno upozorava na bezbednosni rizik specifičan za tabelarne pristupe: </w:t>
      </w:r>
      <w:r w:rsidRPr="00E6078A">
        <w:rPr>
          <w:i/>
          <w:iCs/>
        </w:rPr>
        <w:t>"unlike switch statements, the lookup table method has no default case to catch out-of-range values. With a lookup table, out-of-range values cause the program to crash!"</w:t>
      </w:r>
      <w:r w:rsidRPr="00E6078A">
        <w:t xml:space="preserve"> </w:t>
      </w:r>
      <w:r w:rsidR="00640D4F">
        <w:t xml:space="preserve">. </w:t>
      </w:r>
      <w:r w:rsidRPr="00E6078A">
        <w:t>Ugnježđeni switch ima ugrađenu zaštitu (default: grana) koja nevalidan ulaz jednostavno ignoriše ili preusmeri na bezbedno ponašanje</w:t>
      </w:r>
      <w:r w:rsidR="00640D4F">
        <w:t>.</w:t>
      </w:r>
      <w:r w:rsidRPr="00E6078A">
        <w:t xml:space="preserve"> </w:t>
      </w:r>
      <w:r w:rsidR="00640D4F">
        <w:t>D</w:t>
      </w:r>
      <w:r w:rsidRPr="00E6078A">
        <w:t>irektno indeksiranje niza (</w:t>
      </w:r>
      <w:r w:rsidR="00640D4F">
        <w:t>nevažno da li je</w:t>
      </w:r>
      <w:r w:rsidRPr="00E6078A">
        <w:t xml:space="preserve"> </w:t>
      </w:r>
      <w:r w:rsidR="00640D4F">
        <w:t xml:space="preserve">Direktni LUT FSM ili </w:t>
      </w:r>
      <w:r w:rsidRPr="00E6078A">
        <w:t xml:space="preserve"> bilo koja varijanta sa pokazivačima na funkcije) tu zaštitu nema ugrađenu u sam mehanizam</w:t>
      </w:r>
      <w:r w:rsidR="00640D4F">
        <w:t xml:space="preserve"> i neophodno ju je</w:t>
      </w:r>
      <w:r w:rsidRPr="00E6078A">
        <w:t xml:space="preserve"> eksplicitno dodati kao prover</w:t>
      </w:r>
      <w:r w:rsidR="00640D4F">
        <w:t>u</w:t>
      </w:r>
      <w:r w:rsidRPr="00E6078A">
        <w:t xml:space="preserve"> pre pristupa nizu</w:t>
      </w:r>
      <w:r w:rsidR="00640D4F">
        <w:t>.</w:t>
      </w:r>
      <w:r w:rsidRPr="00E6078A">
        <w:t xml:space="preserve"> </w:t>
      </w:r>
      <w:r w:rsidR="00640D4F">
        <w:t>I</w:t>
      </w:r>
      <w:r w:rsidRPr="00E6078A">
        <w:t xml:space="preserve">nače </w:t>
      </w:r>
      <w:r w:rsidR="00640D4F">
        <w:t xml:space="preserve">će </w:t>
      </w:r>
      <w:r w:rsidRPr="00E6078A">
        <w:t>nevalidan indeks do</w:t>
      </w:r>
      <w:r w:rsidR="00640D4F">
        <w:t>vesti</w:t>
      </w:r>
      <w:r w:rsidRPr="00E6078A">
        <w:t xml:space="preserve">i do nedefinisanog ponašanja (čitanje van granica niza, potencijalni skok na proizvoljnu adresu u memoriji ako se radi o nizu pokazivača na funkcije). </w:t>
      </w:r>
      <w:r w:rsidR="00AA5925" w:rsidRPr="00AA5925">
        <w:t>Ovo je koristna, praktična napomena koju akademski izvori ne pominju: brzina tabelarnih pristupa ima svoju cenu</w:t>
      </w:r>
      <w:r w:rsidR="00AA5925">
        <w:t>.</w:t>
      </w:r>
      <w:r w:rsidR="00AA5925" w:rsidRPr="00AA5925">
        <w:t xml:space="preserve"> </w:t>
      </w:r>
      <w:r w:rsidR="00AA5925">
        <w:t>G</w:t>
      </w:r>
      <w:r w:rsidR="00AA5925" w:rsidRPr="00AA5925">
        <w:t xml:space="preserve">ranice ručno </w:t>
      </w:r>
      <w:r w:rsidR="00AA5925">
        <w:t xml:space="preserve">mora da </w:t>
      </w:r>
      <w:r w:rsidR="00AA5925" w:rsidRPr="00AA5925">
        <w:t xml:space="preserve">proveri programer, jer to mehanizam dispečovanja </w:t>
      </w:r>
      <w:r w:rsidR="00AA5925">
        <w:t>ne</w:t>
      </w:r>
      <w:r w:rsidR="00AA5925" w:rsidRPr="00AA5925">
        <w:t xml:space="preserve"> radi</w:t>
      </w:r>
      <w:r w:rsidR="00AA5925">
        <w:t xml:space="preserve"> sam</w:t>
      </w:r>
      <w:r w:rsidR="00AA5925" w:rsidRPr="00AA5925">
        <w:t>.</w:t>
      </w:r>
    </w:p>
    <w:p w14:paraId="3E29D3B0" w14:textId="77777777" w:rsidR="00AA5925" w:rsidRPr="00AA5925" w:rsidRDefault="00AA5925" w:rsidP="00AA5925">
      <w:r w:rsidRPr="00AA5925">
        <w:t>Implementacija u ovom radu preuzima Santicev mehanizam u celosti — i akcione procedure bez povratne vrednosti, i eksplicitnu proveru granica. To znači da se Santicev pristup od implementacije sa pokazivačima na funkcije (Slika 7) razlikuje na dva načina odjednom: po tome kako se prenosi sledeće stanje (return vrednost naspram upisa iznutra), i po tome što ima proveru granica koju ona nema. Pošto su ova dva faktora prisutna zajedno, iz same teorije se ne može reći koliko svaki od njih doprinosi eventualnoj razlici u broju ciklusa.</w:t>
      </w:r>
    </w:p>
    <w:p w14:paraId="65AAD7C8" w14:textId="77777777" w:rsidR="00AA5925" w:rsidRPr="00AA5925" w:rsidRDefault="00AA5925" w:rsidP="00AA5925">
      <w:r w:rsidRPr="00AA5925">
        <w:t xml:space="preserve">Zato se u eksperimentalnom delu uvodi i treće poređenje — Indexed Table, koja nema ni poziv funkcije ni proveru granica. Poređenjem sve tri implementacije (Indexed Table, implementacija </w:t>
      </w:r>
      <w:r w:rsidRPr="00AA5925">
        <w:lastRenderedPageBreak/>
        <w:t>sa pokazivačima na funkcije, Santicev pristup) razdvaja se koliko od razlike u ciklusima i zauzeću memorije dolazi od samog poziva funkcije, a koliko dodatno od provere granica.</w:t>
      </w:r>
    </w:p>
    <w:p w14:paraId="47D810C0" w14:textId="0A5E7359" w:rsidR="00AA5925" w:rsidRPr="00634285" w:rsidRDefault="00AA5925" w:rsidP="00DC60EF"/>
    <w:sectPr w:rsidR="00AA5925" w:rsidRPr="00634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D5A4C"/>
    <w:multiLevelType w:val="hybridMultilevel"/>
    <w:tmpl w:val="A6FCB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99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B4"/>
    <w:rsid w:val="000343BD"/>
    <w:rsid w:val="000551D9"/>
    <w:rsid w:val="00057C04"/>
    <w:rsid w:val="000E7773"/>
    <w:rsid w:val="001E6086"/>
    <w:rsid w:val="003C5395"/>
    <w:rsid w:val="003D74FE"/>
    <w:rsid w:val="003E1978"/>
    <w:rsid w:val="003E4FBB"/>
    <w:rsid w:val="00423E89"/>
    <w:rsid w:val="00634285"/>
    <w:rsid w:val="00640D4F"/>
    <w:rsid w:val="006453F7"/>
    <w:rsid w:val="006464D2"/>
    <w:rsid w:val="00664492"/>
    <w:rsid w:val="00736DC4"/>
    <w:rsid w:val="007A4712"/>
    <w:rsid w:val="007C3537"/>
    <w:rsid w:val="00881C0D"/>
    <w:rsid w:val="0093496D"/>
    <w:rsid w:val="0097058B"/>
    <w:rsid w:val="00A2397A"/>
    <w:rsid w:val="00AA5925"/>
    <w:rsid w:val="00B415DF"/>
    <w:rsid w:val="00B7464E"/>
    <w:rsid w:val="00B82EAA"/>
    <w:rsid w:val="00BA1645"/>
    <w:rsid w:val="00BC6F44"/>
    <w:rsid w:val="00C205D3"/>
    <w:rsid w:val="00C555C9"/>
    <w:rsid w:val="00D12F5A"/>
    <w:rsid w:val="00D35CDB"/>
    <w:rsid w:val="00DC60EF"/>
    <w:rsid w:val="00DF229F"/>
    <w:rsid w:val="00E008B4"/>
    <w:rsid w:val="00E32D87"/>
    <w:rsid w:val="00E6078A"/>
    <w:rsid w:val="00E85EAE"/>
    <w:rsid w:val="00E91157"/>
    <w:rsid w:val="00EF1BE1"/>
    <w:rsid w:val="00F23F7D"/>
    <w:rsid w:val="00F50E6F"/>
    <w:rsid w:val="00FB3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FFAF"/>
  <w15:chartTrackingRefBased/>
  <w15:docId w15:val="{49C0F70F-1FAA-4133-9773-4CC08E54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B4"/>
    <w:rPr>
      <w:rFonts w:eastAsiaTheme="majorEastAsia" w:cstheme="majorBidi"/>
      <w:color w:val="272727" w:themeColor="text1" w:themeTint="D8"/>
    </w:rPr>
  </w:style>
  <w:style w:type="paragraph" w:styleId="Title">
    <w:name w:val="Title"/>
    <w:basedOn w:val="Normal"/>
    <w:next w:val="Normal"/>
    <w:link w:val="TitleChar"/>
    <w:uiPriority w:val="10"/>
    <w:qFormat/>
    <w:rsid w:val="00E00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B4"/>
    <w:pPr>
      <w:spacing w:before="160"/>
      <w:jc w:val="center"/>
    </w:pPr>
    <w:rPr>
      <w:i/>
      <w:iCs/>
      <w:color w:val="404040" w:themeColor="text1" w:themeTint="BF"/>
    </w:rPr>
  </w:style>
  <w:style w:type="character" w:customStyle="1" w:styleId="QuoteChar">
    <w:name w:val="Quote Char"/>
    <w:basedOn w:val="DefaultParagraphFont"/>
    <w:link w:val="Quote"/>
    <w:uiPriority w:val="29"/>
    <w:rsid w:val="00E008B4"/>
    <w:rPr>
      <w:i/>
      <w:iCs/>
      <w:color w:val="404040" w:themeColor="text1" w:themeTint="BF"/>
    </w:rPr>
  </w:style>
  <w:style w:type="paragraph" w:styleId="ListParagraph">
    <w:name w:val="List Paragraph"/>
    <w:basedOn w:val="Normal"/>
    <w:uiPriority w:val="34"/>
    <w:qFormat/>
    <w:rsid w:val="00E008B4"/>
    <w:pPr>
      <w:ind w:left="720"/>
      <w:contextualSpacing/>
    </w:pPr>
  </w:style>
  <w:style w:type="character" w:styleId="IntenseEmphasis">
    <w:name w:val="Intense Emphasis"/>
    <w:basedOn w:val="DefaultParagraphFont"/>
    <w:uiPriority w:val="21"/>
    <w:qFormat/>
    <w:rsid w:val="00E008B4"/>
    <w:rPr>
      <w:i/>
      <w:iCs/>
      <w:color w:val="2F5496" w:themeColor="accent1" w:themeShade="BF"/>
    </w:rPr>
  </w:style>
  <w:style w:type="paragraph" w:styleId="IntenseQuote">
    <w:name w:val="Intense Quote"/>
    <w:basedOn w:val="Normal"/>
    <w:next w:val="Normal"/>
    <w:link w:val="IntenseQuoteChar"/>
    <w:uiPriority w:val="30"/>
    <w:qFormat/>
    <w:rsid w:val="00E00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8B4"/>
    <w:rPr>
      <w:i/>
      <w:iCs/>
      <w:color w:val="2F5496" w:themeColor="accent1" w:themeShade="BF"/>
    </w:rPr>
  </w:style>
  <w:style w:type="character" w:styleId="IntenseReference">
    <w:name w:val="Intense Reference"/>
    <w:basedOn w:val="DefaultParagraphFont"/>
    <w:uiPriority w:val="32"/>
    <w:qFormat/>
    <w:rsid w:val="00E008B4"/>
    <w:rPr>
      <w:b/>
      <w:bCs/>
      <w:smallCaps/>
      <w:color w:val="2F5496" w:themeColor="accent1" w:themeShade="BF"/>
      <w:spacing w:val="5"/>
    </w:rPr>
  </w:style>
  <w:style w:type="paragraph" w:styleId="NormalWeb">
    <w:name w:val="Normal (Web)"/>
    <w:basedOn w:val="Normal"/>
    <w:uiPriority w:val="99"/>
    <w:semiHidden/>
    <w:unhideWhenUsed/>
    <w:rsid w:val="000E77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802</TotalTime>
  <Pages>16</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Jevremović Nadežda</dc:creator>
  <cp:keywords/>
  <dc:description/>
  <cp:lastModifiedBy>Jevremović Nadežda</cp:lastModifiedBy>
  <cp:revision>7</cp:revision>
  <dcterms:created xsi:type="dcterms:W3CDTF">2026-09-02T14:02:00Z</dcterms:created>
  <dcterms:modified xsi:type="dcterms:W3CDTF">2026-09-03T21:41:00Z</dcterms:modified>
</cp:coreProperties>
</file>