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Nadja Jelicic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Dhurim Sylejmani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Nabil Arfaz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Credits: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Data cleaning - Nadja, Dhurim, Nabil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Descriptive statistics - Nabil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Correlation analysis - Nadja, Nabil, Dhurim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Multicollinearity - Nadja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Linear regression - Nadja, Dhurim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Following documents to the project - Nadja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Creation of presentation - Nadja, Dhurim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