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13/02/24</w:t>
        <w:tab/>
      </w:r>
      <w:r w:rsidDel="00000000" w:rsidR="00000000" w:rsidRPr="00000000">
        <w:rPr>
          <w:b w:val="1"/>
          <w:rtl w:val="0"/>
        </w:rPr>
        <w:t xml:space="preserve">Lecture 4: Apache Spark and RDD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Apache Spark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Unify computing engine for parallel processing with sets of library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Supports many languages (Python, Scala, Java, etc)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memory computation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Resilient Distributed Dataset (RDD)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Read-only distributed collection of elements of data, partitioned across nodes in a cluster (Non-mutable)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In-memory computations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Fault tolerance similar to MapReduce()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of Dataframe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Transformation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923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Spark vs Hadoop - Spark (RAM), Hadoop (Disk) - Spark is better for iterative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