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13AE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This is for ESS</w:t>
      </w:r>
    </w:p>
    <w:p w14:paraId="6822CA28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19B25978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REVENUE</w:t>
      </w:r>
    </w:p>
    <w:p w14:paraId="6A1F0A83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43E32D17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Each transaction recorded under ledger 'Manpower Revenue' has a 'Job Code'.</w:t>
      </w:r>
    </w:p>
    <w:p w14:paraId="7D459B9A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726F5163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EXPENSES</w:t>
      </w:r>
    </w:p>
    <w:p w14:paraId="33923947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0BAC2B71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 xml:space="preserve">1. </w:t>
      </w:r>
      <w:proofErr w:type="spellStart"/>
      <w:r w:rsidRPr="00F148FB">
        <w:rPr>
          <w:rFonts w:cs="Courier New"/>
        </w:rPr>
        <w:t>first_level</w:t>
      </w:r>
      <w:proofErr w:type="spellEnd"/>
      <w:r w:rsidRPr="00F148FB">
        <w:rPr>
          <w:rFonts w:cs="Courier New"/>
        </w:rPr>
        <w:t xml:space="preserve"> - Staff Cost - Manpower</w:t>
      </w:r>
    </w:p>
    <w:p w14:paraId="670B4EF0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74E1EA52" w14:textId="5286E97D" w:rsidR="00F148FB" w:rsidRPr="00F148FB" w:rsidRDefault="00000000" w:rsidP="00441B2A">
      <w:pPr>
        <w:pStyle w:val="PlainText"/>
        <w:rPr>
          <w:rFonts w:cs="Courier New"/>
        </w:rPr>
      </w:pPr>
      <w:r w:rsidRPr="00F148FB">
        <w:rPr>
          <w:rFonts w:cs="Courier New"/>
        </w:rPr>
        <w:t xml:space="preserve">Direct Cost - Employee Benefits </w:t>
      </w:r>
      <w:proofErr w:type="gramStart"/>
      <w:r w:rsidRPr="00F148FB">
        <w:rPr>
          <w:rFonts w:cs="Courier New"/>
        </w:rPr>
        <w:t>-  CC</w:t>
      </w:r>
      <w:proofErr w:type="gramEnd"/>
      <w:r w:rsidRPr="00F148FB">
        <w:rPr>
          <w:rFonts w:cs="Courier New"/>
        </w:rPr>
        <w:t xml:space="preserve"> Required</w:t>
      </w:r>
    </w:p>
    <w:p w14:paraId="2F00B54D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Salaries - Job and CC Required</w:t>
      </w:r>
    </w:p>
    <w:p w14:paraId="49380F88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Normal OT - Job and CC Required</w:t>
      </w:r>
    </w:p>
    <w:p w14:paraId="06B8B5F7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Holiday OT - Job and CC Required</w:t>
      </w:r>
    </w:p>
    <w:p w14:paraId="77298B3C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Outsource -Salaries - Job and CC Required</w:t>
      </w:r>
    </w:p>
    <w:p w14:paraId="0FCF7A15" w14:textId="54ACE84B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Immigration - Job and CC Not Required</w:t>
      </w:r>
      <w:r w:rsidR="006B7259">
        <w:rPr>
          <w:rFonts w:cs="Courier New"/>
        </w:rPr>
        <w:t xml:space="preserve"> Standard cost of 1,220 /12 per person per </w:t>
      </w:r>
      <w:proofErr w:type="gramStart"/>
      <w:r w:rsidR="006B7259">
        <w:rPr>
          <w:rFonts w:cs="Courier New"/>
        </w:rPr>
        <w:t>month</w:t>
      </w:r>
      <w:proofErr w:type="gramEnd"/>
    </w:p>
    <w:p w14:paraId="258B1FB8" w14:textId="274AF216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Medical Benefits - Job and CC Not Required</w:t>
      </w:r>
      <w:r w:rsidR="00923A5F">
        <w:rPr>
          <w:rFonts w:cs="Courier New"/>
        </w:rPr>
        <w:t xml:space="preserve"> </w:t>
      </w:r>
      <w:r w:rsidR="00923A5F">
        <w:rPr>
          <w:rFonts w:cs="Courier New"/>
        </w:rPr>
        <w:t>Standard cost of 1</w:t>
      </w:r>
      <w:r w:rsidR="00923A5F">
        <w:rPr>
          <w:rFonts w:cs="Courier New"/>
        </w:rPr>
        <w:t>0</w:t>
      </w:r>
      <w:r w:rsidR="00923A5F">
        <w:rPr>
          <w:rFonts w:cs="Courier New"/>
        </w:rPr>
        <w:t xml:space="preserve">0 /12 per person per </w:t>
      </w:r>
      <w:proofErr w:type="gramStart"/>
      <w:r w:rsidR="00923A5F">
        <w:rPr>
          <w:rFonts w:cs="Courier New"/>
        </w:rPr>
        <w:t>month</w:t>
      </w:r>
      <w:proofErr w:type="gramEnd"/>
    </w:p>
    <w:p w14:paraId="654C9023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Training &amp; Development - Job and CC Not Required</w:t>
      </w:r>
    </w:p>
    <w:p w14:paraId="454274B1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21838C4F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 xml:space="preserve">2. </w:t>
      </w:r>
      <w:proofErr w:type="spellStart"/>
      <w:r w:rsidRPr="00F148FB">
        <w:rPr>
          <w:rFonts w:cs="Courier New"/>
        </w:rPr>
        <w:t>first_level</w:t>
      </w:r>
      <w:proofErr w:type="spellEnd"/>
      <w:r w:rsidRPr="00F148FB">
        <w:rPr>
          <w:rFonts w:cs="Courier New"/>
        </w:rPr>
        <w:t xml:space="preserve"> - Accommodation - Manpower</w:t>
      </w:r>
    </w:p>
    <w:p w14:paraId="4EAA7CA7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7D7CF738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Accommodation - Job and CC Not Required</w:t>
      </w:r>
    </w:p>
    <w:p w14:paraId="3E251668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Accommodation Lease Amortization - Job and CC Not Required</w:t>
      </w:r>
    </w:p>
    <w:p w14:paraId="2FD95F63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412D1701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 xml:space="preserve">3. </w:t>
      </w:r>
      <w:proofErr w:type="spellStart"/>
      <w:r w:rsidRPr="00F148FB">
        <w:rPr>
          <w:rFonts w:cs="Courier New"/>
        </w:rPr>
        <w:t>first_level</w:t>
      </w:r>
      <w:proofErr w:type="spellEnd"/>
      <w:r w:rsidRPr="00F148FB">
        <w:rPr>
          <w:rFonts w:cs="Courier New"/>
        </w:rPr>
        <w:t xml:space="preserve"> - Others - Manpower</w:t>
      </w:r>
    </w:p>
    <w:p w14:paraId="79D86A7C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Fuel &amp; Vehicle Maintenance - Job and CC Not Required</w:t>
      </w:r>
    </w:p>
    <w:p w14:paraId="7E7A112D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Transportation - Job and CC Not Required</w:t>
      </w:r>
    </w:p>
    <w:p w14:paraId="2BF1EE8C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7B594CCB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 xml:space="preserve">4. </w:t>
      </w:r>
      <w:proofErr w:type="spellStart"/>
      <w:r w:rsidRPr="00F148FB">
        <w:rPr>
          <w:rFonts w:cs="Courier New"/>
        </w:rPr>
        <w:t>first_level</w:t>
      </w:r>
      <w:proofErr w:type="spellEnd"/>
      <w:r w:rsidRPr="00F148FB">
        <w:rPr>
          <w:rFonts w:cs="Courier New"/>
        </w:rPr>
        <w:t xml:space="preserve"> - Others - Manpower</w:t>
      </w:r>
    </w:p>
    <w:p w14:paraId="2BE40314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6556EF81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Guarding Uniform - CC Required</w:t>
      </w:r>
    </w:p>
    <w:p w14:paraId="532F0E84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Radios - Job and CC Not Required</w:t>
      </w:r>
    </w:p>
    <w:p w14:paraId="4F4CB1F2" w14:textId="77777777" w:rsidR="00CD5B7C" w:rsidRPr="00F148FB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Direct Cost - Other - Job and CC Not Required</w:t>
      </w:r>
    </w:p>
    <w:p w14:paraId="4C538281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6B5A6236" w14:textId="77777777" w:rsidR="00006360" w:rsidRPr="00F148FB" w:rsidRDefault="00006360" w:rsidP="00ED4B91">
      <w:pPr>
        <w:pStyle w:val="PlainText"/>
        <w:rPr>
          <w:rFonts w:cs="Courier New"/>
        </w:rPr>
      </w:pPr>
    </w:p>
    <w:p w14:paraId="319704D2" w14:textId="77777777" w:rsidR="00006360" w:rsidRPr="00F148FB" w:rsidRDefault="00006360" w:rsidP="00ED4B91">
      <w:pPr>
        <w:pStyle w:val="PlainText"/>
        <w:rPr>
          <w:rFonts w:cs="Courier New"/>
        </w:rPr>
      </w:pPr>
    </w:p>
    <w:p w14:paraId="69195DD3" w14:textId="5B9C6ED5" w:rsidR="00BE3220" w:rsidRPr="00F148FB" w:rsidRDefault="00BE322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lastRenderedPageBreak/>
        <w:t xml:space="preserve">Columns of the </w:t>
      </w:r>
      <w:proofErr w:type="spellStart"/>
      <w:r w:rsidRPr="00F148FB">
        <w:rPr>
          <w:rFonts w:cs="Courier New"/>
        </w:rPr>
        <w:t>dataframe</w:t>
      </w:r>
      <w:proofErr w:type="spellEnd"/>
      <w:r w:rsidRPr="00F148FB">
        <w:rPr>
          <w:rFonts w:cs="Courier New"/>
        </w:rPr>
        <w:t xml:space="preserve"> </w:t>
      </w:r>
      <w:proofErr w:type="spellStart"/>
      <w:r w:rsidR="004D3EE1" w:rsidRPr="00F148FB">
        <w:rPr>
          <w:rFonts w:cs="Courier New"/>
        </w:rPr>
        <w:t>df_gross_profit</w:t>
      </w:r>
      <w:proofErr w:type="spellEnd"/>
      <w:r w:rsidR="004D3EE1" w:rsidRPr="00F148FB">
        <w:rPr>
          <w:rFonts w:cs="Courier New"/>
        </w:rPr>
        <w:t xml:space="preserve"> – </w:t>
      </w:r>
      <w:proofErr w:type="gramStart"/>
      <w:r w:rsidR="004D3EE1" w:rsidRPr="00F148FB">
        <w:rPr>
          <w:rFonts w:cs="Courier New"/>
        </w:rPr>
        <w:t>are</w:t>
      </w:r>
      <w:proofErr w:type="gramEnd"/>
      <w:r w:rsidR="004D3EE1" w:rsidRPr="00F148FB">
        <w:rPr>
          <w:rFonts w:cs="Courier New"/>
        </w:rPr>
        <w:t xml:space="preserve"> </w:t>
      </w:r>
    </w:p>
    <w:p w14:paraId="7A7F7DF3" w14:textId="59433A7C" w:rsidR="002A1259" w:rsidRPr="00F148FB" w:rsidRDefault="00A94585" w:rsidP="004D3EE1">
      <w:pPr>
        <w:pStyle w:val="PlainText"/>
        <w:numPr>
          <w:ilvl w:val="0"/>
          <w:numId w:val="1"/>
        </w:numPr>
        <w:rPr>
          <w:rFonts w:cs="Courier New"/>
        </w:rPr>
      </w:pPr>
      <w:r w:rsidRPr="00F148FB">
        <w:rPr>
          <w:rFonts w:cs="Courier New"/>
        </w:rPr>
        <w:t xml:space="preserve">period – </w:t>
      </w:r>
      <w:r w:rsidR="00705C02" w:rsidRPr="00F148FB">
        <w:rPr>
          <w:rFonts w:cs="Courier New"/>
        </w:rPr>
        <w:t xml:space="preserve">is the </w:t>
      </w:r>
      <w:proofErr w:type="spellStart"/>
      <w:r w:rsidR="00705C02" w:rsidRPr="00F148FB">
        <w:rPr>
          <w:rFonts w:cs="Courier New"/>
        </w:rPr>
        <w:t>month_number</w:t>
      </w:r>
      <w:proofErr w:type="spellEnd"/>
      <w:r w:rsidR="00705C02" w:rsidRPr="00F148FB">
        <w:rPr>
          <w:rFonts w:cs="Courier New"/>
        </w:rPr>
        <w:t xml:space="preserve"> </w:t>
      </w:r>
      <w:r w:rsidRPr="00F148FB">
        <w:rPr>
          <w:rFonts w:cs="Courier New"/>
        </w:rPr>
        <w:t xml:space="preserve">derived from the </w:t>
      </w:r>
      <w:proofErr w:type="spellStart"/>
      <w:r w:rsidRPr="00F148FB">
        <w:rPr>
          <w:rFonts w:cs="Courier New"/>
        </w:rPr>
        <w:t>voucher_date</w:t>
      </w:r>
      <w:proofErr w:type="spellEnd"/>
      <w:r w:rsidRPr="00F148FB">
        <w:rPr>
          <w:rFonts w:cs="Courier New"/>
        </w:rPr>
        <w:t xml:space="preserve"> </w:t>
      </w:r>
      <w:r w:rsidR="00705C02" w:rsidRPr="00F148FB">
        <w:rPr>
          <w:rFonts w:cs="Courier New"/>
        </w:rPr>
        <w:t>(</w:t>
      </w:r>
      <w:proofErr w:type="spellStart"/>
      <w:r w:rsidR="00705C02" w:rsidRPr="00F148FB">
        <w:rPr>
          <w:rFonts w:cs="Courier New"/>
        </w:rPr>
        <w:t>ie</w:t>
      </w:r>
      <w:proofErr w:type="spellEnd"/>
      <w:r w:rsidR="00705C02" w:rsidRPr="00F148FB">
        <w:rPr>
          <w:rFonts w:cs="Courier New"/>
        </w:rPr>
        <w:t xml:space="preserve"> 01,02,03 </w:t>
      </w:r>
      <w:proofErr w:type="gramStart"/>
      <w:r w:rsidR="00705C02" w:rsidRPr="00F148FB">
        <w:rPr>
          <w:rFonts w:cs="Courier New"/>
        </w:rPr>
        <w:t>etc..</w:t>
      </w:r>
      <w:proofErr w:type="gramEnd"/>
      <w:r w:rsidR="00705C02" w:rsidRPr="00F148FB">
        <w:rPr>
          <w:rFonts w:cs="Courier New"/>
        </w:rPr>
        <w:t>)</w:t>
      </w:r>
    </w:p>
    <w:p w14:paraId="202E5C06" w14:textId="5202ED98" w:rsidR="004D3EE1" w:rsidRDefault="00705C02" w:rsidP="004D3EE1">
      <w:pPr>
        <w:pStyle w:val="PlainText"/>
        <w:numPr>
          <w:ilvl w:val="0"/>
          <w:numId w:val="1"/>
        </w:numPr>
        <w:rPr>
          <w:rFonts w:cs="Courier New"/>
        </w:rPr>
      </w:pPr>
      <w:proofErr w:type="spellStart"/>
      <w:r w:rsidRPr="00F148FB">
        <w:rPr>
          <w:rFonts w:cs="Courier New"/>
        </w:rPr>
        <w:t>j</w:t>
      </w:r>
      <w:r w:rsidR="004D3EE1" w:rsidRPr="00F148FB">
        <w:rPr>
          <w:rFonts w:cs="Courier New"/>
        </w:rPr>
        <w:t>ob_id</w:t>
      </w:r>
      <w:proofErr w:type="spellEnd"/>
      <w:r w:rsidR="004D3EE1" w:rsidRPr="00F148FB">
        <w:rPr>
          <w:rFonts w:cs="Courier New"/>
        </w:rPr>
        <w:t xml:space="preserve"> </w:t>
      </w:r>
      <w:r w:rsidR="0000364D" w:rsidRPr="00F148FB">
        <w:rPr>
          <w:rFonts w:cs="Courier New"/>
        </w:rPr>
        <w:t>–</w:t>
      </w:r>
      <w:r w:rsidR="004D3EE1" w:rsidRPr="00F148FB">
        <w:rPr>
          <w:rFonts w:cs="Courier New"/>
        </w:rPr>
        <w:t xml:space="preserve"> </w:t>
      </w:r>
      <w:r w:rsidR="0000364D" w:rsidRPr="00F148FB">
        <w:rPr>
          <w:rFonts w:cs="Courier New"/>
        </w:rPr>
        <w:t xml:space="preserve">unique </w:t>
      </w:r>
      <w:proofErr w:type="spellStart"/>
      <w:r w:rsidR="0000364D" w:rsidRPr="00F148FB">
        <w:rPr>
          <w:rFonts w:cs="Courier New"/>
        </w:rPr>
        <w:t>job_id</w:t>
      </w:r>
      <w:proofErr w:type="spellEnd"/>
      <w:r w:rsidR="0000364D" w:rsidRPr="00F148FB">
        <w:rPr>
          <w:rFonts w:cs="Courier New"/>
        </w:rPr>
        <w:t xml:space="preserve"> for each month</w:t>
      </w:r>
    </w:p>
    <w:p w14:paraId="55CA2741" w14:textId="77777777" w:rsidR="00441B2A" w:rsidRDefault="00441B2A" w:rsidP="00441B2A">
      <w:pPr>
        <w:pStyle w:val="PlainText"/>
        <w:ind w:left="720"/>
        <w:rPr>
          <w:rFonts w:cs="Courier New"/>
        </w:rPr>
      </w:pPr>
    </w:p>
    <w:p w14:paraId="047F3CEE" w14:textId="77777777" w:rsidR="00441B2A" w:rsidRPr="00F148FB" w:rsidRDefault="00441B2A" w:rsidP="00441B2A">
      <w:pPr>
        <w:pStyle w:val="PlainText"/>
        <w:ind w:left="720"/>
        <w:rPr>
          <w:rFonts w:cs="Courier New"/>
        </w:rPr>
      </w:pPr>
    </w:p>
    <w:p w14:paraId="3AC276CA" w14:textId="21984199" w:rsidR="00CD5B7C" w:rsidRDefault="00000000" w:rsidP="00ED4B91">
      <w:pPr>
        <w:pStyle w:val="PlainText"/>
        <w:rPr>
          <w:rFonts w:cs="Courier New"/>
        </w:rPr>
      </w:pPr>
      <w:r w:rsidRPr="00F148FB">
        <w:rPr>
          <w:rFonts w:cs="Courier New"/>
        </w:rPr>
        <w:t>POOLING REVENUE AND EXPENSES</w:t>
      </w:r>
    </w:p>
    <w:p w14:paraId="66F61482" w14:textId="77777777" w:rsidR="00441B2A" w:rsidRDefault="00441B2A" w:rsidP="00ED4B91">
      <w:pPr>
        <w:pStyle w:val="PlainText"/>
        <w:rPr>
          <w:rFonts w:cs="Courier New"/>
        </w:rPr>
      </w:pPr>
    </w:p>
    <w:p w14:paraId="37C3F508" w14:textId="467C1BBB" w:rsidR="00441B2A" w:rsidRDefault="00441B2A" w:rsidP="00ED4B91">
      <w:pPr>
        <w:pStyle w:val="PlainText"/>
        <w:rPr>
          <w:rFonts w:cs="Courier New"/>
        </w:rPr>
      </w:pPr>
      <w:r>
        <w:rPr>
          <w:rFonts w:cs="Courier New"/>
        </w:rPr>
        <w:t xml:space="preserve">Below will be the procedure to following </w:t>
      </w:r>
      <w:proofErr w:type="gramStart"/>
      <w:r>
        <w:rPr>
          <w:rFonts w:cs="Courier New"/>
        </w:rPr>
        <w:t>ledgers</w:t>
      </w:r>
      <w:proofErr w:type="gramEnd"/>
      <w:r>
        <w:rPr>
          <w:rFonts w:cs="Courier New"/>
        </w:rPr>
        <w:t xml:space="preserve"> </w:t>
      </w:r>
    </w:p>
    <w:p w14:paraId="25A10748" w14:textId="77777777" w:rsidR="00441B2A" w:rsidRPr="00F148FB" w:rsidRDefault="00441B2A" w:rsidP="00441B2A">
      <w:pPr>
        <w:pStyle w:val="PlainText"/>
        <w:numPr>
          <w:ilvl w:val="0"/>
          <w:numId w:val="3"/>
        </w:numPr>
        <w:rPr>
          <w:rFonts w:cs="Courier New"/>
        </w:rPr>
      </w:pPr>
      <w:r w:rsidRPr="00F148FB">
        <w:rPr>
          <w:rFonts w:cs="Courier New"/>
        </w:rPr>
        <w:t xml:space="preserve">Direct Cost - Employee Benefits </w:t>
      </w:r>
      <w:proofErr w:type="gramStart"/>
      <w:r w:rsidRPr="00F148FB">
        <w:rPr>
          <w:rFonts w:cs="Courier New"/>
        </w:rPr>
        <w:t>-  CC</w:t>
      </w:r>
      <w:proofErr w:type="gramEnd"/>
      <w:r w:rsidRPr="00F148FB">
        <w:rPr>
          <w:rFonts w:cs="Courier New"/>
        </w:rPr>
        <w:t xml:space="preserve"> Required</w:t>
      </w:r>
    </w:p>
    <w:p w14:paraId="2DA126AE" w14:textId="77777777" w:rsidR="00441B2A" w:rsidRPr="00F148FB" w:rsidRDefault="00441B2A" w:rsidP="00441B2A">
      <w:pPr>
        <w:pStyle w:val="PlainText"/>
        <w:numPr>
          <w:ilvl w:val="0"/>
          <w:numId w:val="3"/>
        </w:numPr>
        <w:rPr>
          <w:rFonts w:cs="Courier New"/>
        </w:rPr>
      </w:pPr>
      <w:r w:rsidRPr="00F148FB">
        <w:rPr>
          <w:rFonts w:cs="Courier New"/>
        </w:rPr>
        <w:t>Direct Cost - Salaries - Job and CC Required</w:t>
      </w:r>
    </w:p>
    <w:p w14:paraId="1A55ACAB" w14:textId="77777777" w:rsidR="00441B2A" w:rsidRPr="00F148FB" w:rsidRDefault="00441B2A" w:rsidP="00441B2A">
      <w:pPr>
        <w:pStyle w:val="PlainText"/>
        <w:numPr>
          <w:ilvl w:val="0"/>
          <w:numId w:val="3"/>
        </w:numPr>
        <w:rPr>
          <w:rFonts w:cs="Courier New"/>
        </w:rPr>
      </w:pPr>
      <w:r w:rsidRPr="00F148FB">
        <w:rPr>
          <w:rFonts w:cs="Courier New"/>
        </w:rPr>
        <w:t>Direct Cost - Normal OT - Job and CC Required</w:t>
      </w:r>
    </w:p>
    <w:p w14:paraId="63CDCC39" w14:textId="77777777" w:rsidR="00441B2A" w:rsidRPr="00F148FB" w:rsidRDefault="00441B2A" w:rsidP="00441B2A">
      <w:pPr>
        <w:pStyle w:val="PlainText"/>
        <w:numPr>
          <w:ilvl w:val="0"/>
          <w:numId w:val="3"/>
        </w:numPr>
        <w:rPr>
          <w:rFonts w:cs="Courier New"/>
        </w:rPr>
      </w:pPr>
      <w:r w:rsidRPr="00F148FB">
        <w:rPr>
          <w:rFonts w:cs="Courier New"/>
        </w:rPr>
        <w:t>Direct Cost - Holiday OT - Job and CC Required</w:t>
      </w:r>
    </w:p>
    <w:p w14:paraId="69209812" w14:textId="77777777" w:rsidR="00441B2A" w:rsidRPr="00F148FB" w:rsidRDefault="00441B2A" w:rsidP="00441B2A">
      <w:pPr>
        <w:pStyle w:val="PlainText"/>
        <w:numPr>
          <w:ilvl w:val="0"/>
          <w:numId w:val="3"/>
        </w:numPr>
        <w:rPr>
          <w:rFonts w:cs="Courier New"/>
        </w:rPr>
      </w:pPr>
      <w:r w:rsidRPr="00F148FB">
        <w:rPr>
          <w:rFonts w:cs="Courier New"/>
        </w:rPr>
        <w:t>Direct Cost - Outsource -Salaries - Job and CC Required</w:t>
      </w:r>
    </w:p>
    <w:p w14:paraId="240DEFAB" w14:textId="457C739D" w:rsidR="00441B2A" w:rsidRDefault="00441B2A" w:rsidP="00441B2A">
      <w:pPr>
        <w:pStyle w:val="PlainText"/>
        <w:rPr>
          <w:rFonts w:cs="Courier New"/>
        </w:rPr>
      </w:pPr>
    </w:p>
    <w:p w14:paraId="2C30E65B" w14:textId="77777777" w:rsidR="00441B2A" w:rsidRDefault="00441B2A" w:rsidP="00ED4B91">
      <w:pPr>
        <w:pStyle w:val="PlainText"/>
        <w:rPr>
          <w:rFonts w:cs="Courier New"/>
        </w:rPr>
      </w:pPr>
    </w:p>
    <w:p w14:paraId="77E70A82" w14:textId="77777777" w:rsidR="00441B2A" w:rsidRPr="00F148FB" w:rsidRDefault="00441B2A" w:rsidP="00441B2A">
      <w:pPr>
        <w:pStyle w:val="PlainText"/>
        <w:rPr>
          <w:rFonts w:cs="Courier New"/>
        </w:rPr>
      </w:pPr>
      <w:r w:rsidRPr="00F148FB">
        <w:rPr>
          <w:rFonts w:cs="Courier New"/>
        </w:rPr>
        <w:t xml:space="preserve">All the entries posted to this ledger account </w:t>
      </w:r>
      <w:proofErr w:type="gramStart"/>
      <w:r w:rsidRPr="00F148FB">
        <w:rPr>
          <w:rFonts w:cs="Courier New"/>
        </w:rPr>
        <w:t>contains</w:t>
      </w:r>
      <w:proofErr w:type="gramEnd"/>
      <w:r w:rsidRPr="00F148FB">
        <w:rPr>
          <w:rFonts w:cs="Courier New"/>
        </w:rPr>
        <w:t xml:space="preserve"> a cost center. How to allocate cost for each job based on the cost center. Employee time sheet contains daily timesheets with the status. Status may be </w:t>
      </w:r>
      <w:proofErr w:type="gramStart"/>
      <w:r w:rsidRPr="00F148FB">
        <w:rPr>
          <w:rFonts w:cs="Courier New"/>
        </w:rPr>
        <w:t>job</w:t>
      </w:r>
      <w:proofErr w:type="gramEnd"/>
      <w:r w:rsidRPr="00F148FB">
        <w:rPr>
          <w:rFonts w:cs="Courier New"/>
        </w:rPr>
        <w:t xml:space="preserve"> number of the client worked for or if the employee was on ‘OFF’. It may further </w:t>
      </w:r>
      <w:proofErr w:type="gramStart"/>
      <w:r w:rsidRPr="00F148FB">
        <w:rPr>
          <w:rFonts w:cs="Courier New"/>
        </w:rPr>
        <w:t>contains</w:t>
      </w:r>
      <w:proofErr w:type="gramEnd"/>
      <w:r w:rsidRPr="00F148FB">
        <w:rPr>
          <w:rFonts w:cs="Courier New"/>
        </w:rPr>
        <w:t xml:space="preserve"> statues such as unpaid/ sick or any other kind of leave. </w:t>
      </w:r>
      <w:proofErr w:type="gramStart"/>
      <w:r w:rsidRPr="00F148FB">
        <w:rPr>
          <w:rFonts w:cs="Courier New"/>
        </w:rPr>
        <w:t>List of</w:t>
      </w:r>
      <w:proofErr w:type="gramEnd"/>
      <w:r w:rsidRPr="00F148FB">
        <w:rPr>
          <w:rFonts w:cs="Courier New"/>
        </w:rPr>
        <w:t xml:space="preserve"> types such statues are listed below. </w:t>
      </w:r>
      <w:r>
        <w:rPr>
          <w:rFonts w:cs="Courier New"/>
        </w:rPr>
        <w:t xml:space="preserve">Balances of each ledger will be allocated to each job as mentioned in ‘Charged to Project’. </w:t>
      </w:r>
    </w:p>
    <w:tbl>
      <w:tblPr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2800"/>
        <w:gridCol w:w="2800"/>
      </w:tblGrid>
      <w:tr w:rsidR="00441B2A" w:rsidRPr="00F148FB" w14:paraId="2CEDC95C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58B11E3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Type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33A2A9F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Source</w:t>
            </w:r>
          </w:p>
        </w:tc>
        <w:tc>
          <w:tcPr>
            <w:tcW w:w="2800" w:type="dxa"/>
          </w:tcPr>
          <w:p w14:paraId="19820B07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Charged to Project</w:t>
            </w:r>
          </w:p>
        </w:tc>
      </w:tr>
      <w:tr w:rsidR="00441B2A" w:rsidRPr="00F148FB" w14:paraId="641C5DB3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952A2A4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AC-ACCOMODATION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2364DB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68501AAD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</w:p>
        </w:tc>
      </w:tr>
      <w:tr w:rsidR="00441B2A" w:rsidRPr="00F148FB" w14:paraId="6E8CFEAB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F4389B9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 xml:space="preserve">CI-CLIENT INTERVIEW 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D07550C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2D569B35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3C125B3D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212CBBA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FP-FINGER PRINT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61E5DBD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25FED3DC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2853E384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7431578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HO-HEAD OFFICE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39B5C0F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0A277F8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655E92B7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54BFC65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ME-MOI Exam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F1E866F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11181EB4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7D22B912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82F6093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MM-MOI MEDICAL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C98EF6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2224E99C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7191533D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822D89B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MT-MOI Training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BDC8FE5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47891903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2496D355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F33527A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OF-Off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EF01453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7B486D52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Sum total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 xml:space="preserve"> days recoded under ‘ESS/CTR???’ will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lastRenderedPageBreak/>
              <w:t xml:space="preserve">be used as denominator while count of days recorded for each job will be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use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 xml:space="preserve"> as numerator. </w:t>
            </w:r>
          </w:p>
        </w:tc>
      </w:tr>
      <w:tr w:rsidR="00441B2A" w:rsidRPr="00F148FB" w14:paraId="00E09E5B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9363720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lastRenderedPageBreak/>
              <w:t>OJ-ON JOB TRAINING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FED98E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190F73F8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20C3607B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427B172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PS-PATROLING SUPERVISOR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1CF3895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45BA8D1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49EF06B7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259203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 xml:space="preserve">QM-QID MEDICAL 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0355CB5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0A32623A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2EDDE608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1E1646F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SB-STANDBY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ED6DAE0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4397BA9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7DC62F9D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1CE9D12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 xml:space="preserve">SL-SICK LEAVE 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E6C7F0D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6352E273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7B969478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71D9212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TN-TRAINING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4799615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477F596D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65F38719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ACAB2AF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WK-Worked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D35BD6A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01B05D2F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--This is to be studied</w:t>
            </w:r>
          </w:p>
        </w:tc>
      </w:tr>
      <w:tr w:rsidR="00441B2A" w:rsidRPr="00F148FB" w14:paraId="5E7BA41B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A92BEAC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ESS/CTR??????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AA9AF3D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Job Master</w:t>
            </w:r>
          </w:p>
        </w:tc>
        <w:tc>
          <w:tcPr>
            <w:tcW w:w="2800" w:type="dxa"/>
          </w:tcPr>
          <w:p w14:paraId="5AB4A06F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Directly charged to each job</w:t>
            </w:r>
          </w:p>
        </w:tc>
      </w:tr>
      <w:tr w:rsidR="00441B2A" w:rsidRPr="00F148FB" w14:paraId="47ECE01A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8537B39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Annual Leave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5AB0443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4CCF4DEA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Provisions made during an employee on leave. This will not be allocated to jobs</w:t>
            </w:r>
          </w:p>
        </w:tc>
      </w:tr>
      <w:tr w:rsidR="00441B2A" w:rsidRPr="00F148FB" w14:paraId="1C9C9169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55E13F8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Bereavement leave- Local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530F8B8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22C28CB4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45914628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D832F94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Bereavement leave-Overseas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CC510B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5F1F0F0D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5DC90B9A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13D3D9A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Unpaid Leave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5712B50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71978B54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6D6A7F1A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4CEF6FB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Sick Leave - FP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2E59B1B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0D7C1CD3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7E15E853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99AE7FB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Sick Leave - HP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6C25270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57E16CC0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28B55ADB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97EAB8B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Sick Leave - UP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B87C2D8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224AC00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06828EC3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06B51A2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Hajj Leave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0279808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4A003F20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allocated to jobs</w:t>
            </w:r>
          </w:p>
        </w:tc>
      </w:tr>
      <w:tr w:rsidR="00441B2A" w:rsidRPr="00F148FB" w14:paraId="14F443D9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9AB840A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discharged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3F54C20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14762EF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considered in calculations</w:t>
            </w:r>
          </w:p>
        </w:tc>
      </w:tr>
      <w:tr w:rsidR="00441B2A" w:rsidRPr="00F148FB" w14:paraId="0224463B" w14:textId="77777777" w:rsidTr="00E7566F">
        <w:trPr>
          <w:trHeight w:val="264"/>
        </w:trPr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9DBA34F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proofErr w:type="spellStart"/>
            <w:r w:rsidRPr="00F148FB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bidi="ar-SA"/>
              </w:rPr>
              <w:t>not_joined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A1518D6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 w:rsidRPr="00F148F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Else where</w:t>
            </w:r>
          </w:p>
        </w:tc>
        <w:tc>
          <w:tcPr>
            <w:tcW w:w="2800" w:type="dxa"/>
          </w:tcPr>
          <w:p w14:paraId="1666D5C9" w14:textId="77777777" w:rsidR="00441B2A" w:rsidRPr="00F148FB" w:rsidRDefault="00441B2A" w:rsidP="00E7566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bidi="ar-SA"/>
              </w:rPr>
              <w:t>This will not be considered in calculations</w:t>
            </w:r>
          </w:p>
        </w:tc>
      </w:tr>
    </w:tbl>
    <w:p w14:paraId="451051C4" w14:textId="77777777" w:rsidR="00441B2A" w:rsidRDefault="00441B2A" w:rsidP="00ED4B91">
      <w:pPr>
        <w:pStyle w:val="PlainText"/>
        <w:rPr>
          <w:rFonts w:cs="Courier New"/>
        </w:rPr>
      </w:pPr>
    </w:p>
    <w:p w14:paraId="7277C5AA" w14:textId="77777777" w:rsidR="00441B2A" w:rsidRPr="00F148FB" w:rsidRDefault="00441B2A" w:rsidP="00ED4B91">
      <w:pPr>
        <w:pStyle w:val="PlainText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06360" w:rsidRPr="00F148FB" w14:paraId="60331597" w14:textId="77777777" w:rsidTr="00006360">
        <w:tc>
          <w:tcPr>
            <w:tcW w:w="6974" w:type="dxa"/>
          </w:tcPr>
          <w:p w14:paraId="56222EEE" w14:textId="7064B9CF" w:rsidR="00006360" w:rsidRPr="00F148FB" w:rsidRDefault="00CD0176" w:rsidP="00ED4B91">
            <w:pPr>
              <w:pStyle w:val="PlainText"/>
              <w:rPr>
                <w:rFonts w:cs="Courier New"/>
              </w:rPr>
            </w:pPr>
            <w:r w:rsidRPr="00F148FB">
              <w:rPr>
                <w:rFonts w:cs="Courier New"/>
              </w:rPr>
              <w:t>Ledger Name</w:t>
            </w:r>
          </w:p>
        </w:tc>
        <w:tc>
          <w:tcPr>
            <w:tcW w:w="6974" w:type="dxa"/>
          </w:tcPr>
          <w:p w14:paraId="786F483C" w14:textId="30259C5B" w:rsidR="00006360" w:rsidRPr="00F148FB" w:rsidRDefault="00CD0176" w:rsidP="00ED4B91">
            <w:pPr>
              <w:pStyle w:val="PlainText"/>
              <w:rPr>
                <w:rFonts w:cs="Courier New"/>
              </w:rPr>
            </w:pPr>
            <w:r w:rsidRPr="00F148FB">
              <w:rPr>
                <w:rFonts w:cs="Courier New"/>
              </w:rPr>
              <w:t>Action</w:t>
            </w:r>
          </w:p>
        </w:tc>
      </w:tr>
      <w:tr w:rsidR="00006360" w:rsidRPr="00F148FB" w14:paraId="2C945D32" w14:textId="77777777" w:rsidTr="00006360">
        <w:tc>
          <w:tcPr>
            <w:tcW w:w="6974" w:type="dxa"/>
          </w:tcPr>
          <w:p w14:paraId="22D01BFF" w14:textId="30DEA7F1" w:rsidR="00006360" w:rsidRPr="00F148FB" w:rsidRDefault="006546A3" w:rsidP="00F32FEF">
            <w:pPr>
              <w:pStyle w:val="PlainText"/>
              <w:numPr>
                <w:ilvl w:val="0"/>
                <w:numId w:val="1"/>
              </w:numPr>
              <w:rPr>
                <w:rFonts w:cs="Courier New"/>
              </w:rPr>
            </w:pPr>
            <w:r w:rsidRPr="00F148FB">
              <w:rPr>
                <w:rFonts w:cs="Courier New"/>
              </w:rPr>
              <w:t>Manpower Revenue</w:t>
            </w:r>
          </w:p>
        </w:tc>
        <w:tc>
          <w:tcPr>
            <w:tcW w:w="6974" w:type="dxa"/>
          </w:tcPr>
          <w:p w14:paraId="24CECCD2" w14:textId="1D42AF15" w:rsidR="00006360" w:rsidRPr="00F148FB" w:rsidRDefault="00B51745" w:rsidP="00ED4B91">
            <w:pPr>
              <w:pStyle w:val="PlainText"/>
              <w:rPr>
                <w:rFonts w:cs="Courier New"/>
              </w:rPr>
            </w:pPr>
            <w:r w:rsidRPr="00F148FB">
              <w:rPr>
                <w:rFonts w:cs="Courier New"/>
              </w:rPr>
              <w:t xml:space="preserve">Pull this value as is from </w:t>
            </w:r>
            <w:proofErr w:type="spellStart"/>
            <w:r w:rsidR="002E6364" w:rsidRPr="00F148FB">
              <w:rPr>
                <w:rFonts w:cs="Courier New"/>
              </w:rPr>
              <w:t>df_fGl</w:t>
            </w:r>
            <w:proofErr w:type="spellEnd"/>
            <w:r w:rsidR="00F32FEF" w:rsidRPr="00F148FB">
              <w:rPr>
                <w:rFonts w:cs="Courier New"/>
              </w:rPr>
              <w:t xml:space="preserve"> (1,2 and 3 can be derived by </w:t>
            </w:r>
            <w:proofErr w:type="spellStart"/>
            <w:proofErr w:type="gramStart"/>
            <w:r w:rsidR="00F32FEF" w:rsidRPr="00F148FB">
              <w:rPr>
                <w:rFonts w:cs="Courier New"/>
              </w:rPr>
              <w:t>df.groupby</w:t>
            </w:r>
            <w:proofErr w:type="spellEnd"/>
            <w:proofErr w:type="gramEnd"/>
            <w:r w:rsidR="00F32FEF" w:rsidRPr="00F148FB">
              <w:rPr>
                <w:rFonts w:cs="Courier New"/>
              </w:rPr>
              <w:t>(</w:t>
            </w:r>
            <w:proofErr w:type="spellStart"/>
            <w:r w:rsidR="00E458CD" w:rsidRPr="00F148FB">
              <w:rPr>
                <w:rFonts w:cs="Courier New"/>
              </w:rPr>
              <w:t>asindex</w:t>
            </w:r>
            <w:proofErr w:type="spellEnd"/>
            <w:r w:rsidR="00E458CD" w:rsidRPr="00F148FB">
              <w:rPr>
                <w:rFonts w:cs="Courier New"/>
              </w:rPr>
              <w:t>=False</w:t>
            </w:r>
            <w:r w:rsidR="00F32FEF" w:rsidRPr="00F148FB">
              <w:rPr>
                <w:rFonts w:cs="Courier New"/>
              </w:rPr>
              <w:t>)</w:t>
            </w:r>
          </w:p>
        </w:tc>
      </w:tr>
      <w:tr w:rsidR="00006360" w:rsidRPr="00F148FB" w14:paraId="12F15C6C" w14:textId="77777777" w:rsidTr="00006360">
        <w:tc>
          <w:tcPr>
            <w:tcW w:w="6974" w:type="dxa"/>
          </w:tcPr>
          <w:p w14:paraId="52C816E3" w14:textId="059F219A" w:rsidR="00006360" w:rsidRPr="00F148FB" w:rsidRDefault="00324EDB" w:rsidP="00324EDB">
            <w:pPr>
              <w:pStyle w:val="PlainText"/>
              <w:numPr>
                <w:ilvl w:val="0"/>
                <w:numId w:val="1"/>
              </w:numPr>
              <w:rPr>
                <w:rFonts w:cs="Courier New"/>
              </w:rPr>
            </w:pPr>
            <w:r w:rsidRPr="00F148FB">
              <w:rPr>
                <w:rFonts w:cs="Courier New"/>
              </w:rPr>
              <w:t>Direct Cost - Employee Benefits</w:t>
            </w:r>
          </w:p>
        </w:tc>
        <w:tc>
          <w:tcPr>
            <w:tcW w:w="6974" w:type="dxa"/>
          </w:tcPr>
          <w:p w14:paraId="6122E67E" w14:textId="45A66250" w:rsidR="00006360" w:rsidRPr="00F148FB" w:rsidRDefault="00404D49" w:rsidP="00ED4B91">
            <w:pPr>
              <w:pStyle w:val="PlainText"/>
              <w:rPr>
                <w:rFonts w:cs="Courier New"/>
              </w:rPr>
            </w:pPr>
            <w:r w:rsidRPr="00F148FB">
              <w:rPr>
                <w:rFonts w:cs="Courier New"/>
              </w:rPr>
              <w:t xml:space="preserve">Each entry has a cost center </w:t>
            </w:r>
          </w:p>
        </w:tc>
      </w:tr>
      <w:tr w:rsidR="00006360" w:rsidRPr="00F148FB" w14:paraId="7A9FF68F" w14:textId="77777777" w:rsidTr="00006360">
        <w:tc>
          <w:tcPr>
            <w:tcW w:w="6974" w:type="dxa"/>
          </w:tcPr>
          <w:p w14:paraId="50735D3F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  <w:tc>
          <w:tcPr>
            <w:tcW w:w="6974" w:type="dxa"/>
          </w:tcPr>
          <w:p w14:paraId="74CD14B2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</w:tr>
      <w:tr w:rsidR="00006360" w:rsidRPr="00F148FB" w14:paraId="0765791D" w14:textId="77777777" w:rsidTr="00006360">
        <w:tc>
          <w:tcPr>
            <w:tcW w:w="6974" w:type="dxa"/>
          </w:tcPr>
          <w:p w14:paraId="65C2BC91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  <w:tc>
          <w:tcPr>
            <w:tcW w:w="6974" w:type="dxa"/>
          </w:tcPr>
          <w:p w14:paraId="7AC8E0D0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</w:tr>
      <w:tr w:rsidR="00006360" w:rsidRPr="00F148FB" w14:paraId="5A38E7B8" w14:textId="77777777" w:rsidTr="00006360">
        <w:tc>
          <w:tcPr>
            <w:tcW w:w="6974" w:type="dxa"/>
          </w:tcPr>
          <w:p w14:paraId="5AE3F03A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  <w:tc>
          <w:tcPr>
            <w:tcW w:w="6974" w:type="dxa"/>
          </w:tcPr>
          <w:p w14:paraId="7583BEBA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</w:tr>
      <w:tr w:rsidR="00006360" w:rsidRPr="00F148FB" w14:paraId="7B04F7A0" w14:textId="77777777" w:rsidTr="00006360">
        <w:tc>
          <w:tcPr>
            <w:tcW w:w="6974" w:type="dxa"/>
          </w:tcPr>
          <w:p w14:paraId="541E6B50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  <w:tc>
          <w:tcPr>
            <w:tcW w:w="6974" w:type="dxa"/>
          </w:tcPr>
          <w:p w14:paraId="2E07C45D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</w:tr>
      <w:tr w:rsidR="00006360" w:rsidRPr="00F148FB" w14:paraId="2677DF3F" w14:textId="77777777" w:rsidTr="00006360">
        <w:tc>
          <w:tcPr>
            <w:tcW w:w="6974" w:type="dxa"/>
          </w:tcPr>
          <w:p w14:paraId="089CBF26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  <w:tc>
          <w:tcPr>
            <w:tcW w:w="6974" w:type="dxa"/>
          </w:tcPr>
          <w:p w14:paraId="005DB866" w14:textId="77777777" w:rsidR="00006360" w:rsidRPr="00F148FB" w:rsidRDefault="00006360" w:rsidP="00ED4B91">
            <w:pPr>
              <w:pStyle w:val="PlainText"/>
              <w:rPr>
                <w:rFonts w:cs="Courier New"/>
              </w:rPr>
            </w:pPr>
          </w:p>
        </w:tc>
      </w:tr>
    </w:tbl>
    <w:p w14:paraId="1BFFBABA" w14:textId="77777777" w:rsidR="003934C3" w:rsidRPr="00F148FB" w:rsidRDefault="003934C3" w:rsidP="00ED4B91">
      <w:pPr>
        <w:pStyle w:val="PlainText"/>
        <w:rPr>
          <w:rFonts w:cs="Courier New"/>
        </w:rPr>
      </w:pPr>
    </w:p>
    <w:p w14:paraId="0FFAA988" w14:textId="77777777" w:rsidR="00CD5B7C" w:rsidRPr="00F148FB" w:rsidRDefault="00CD5B7C" w:rsidP="00ED4B91">
      <w:pPr>
        <w:pStyle w:val="PlainText"/>
        <w:rPr>
          <w:rFonts w:cs="Courier New"/>
        </w:rPr>
      </w:pPr>
    </w:p>
    <w:p w14:paraId="5153FAC0" w14:textId="77777777" w:rsidR="00ED4B91" w:rsidRPr="00F148FB" w:rsidRDefault="00ED4B91" w:rsidP="00ED4B91">
      <w:pPr>
        <w:pStyle w:val="PlainText"/>
        <w:rPr>
          <w:rFonts w:cs="Courier New"/>
        </w:rPr>
      </w:pPr>
    </w:p>
    <w:sectPr w:rsidR="00ED4B91" w:rsidRPr="00F148FB" w:rsidSect="00154C49">
      <w:pgSz w:w="16838" w:h="11906" w:orient="landscape" w:code="9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172A"/>
    <w:multiLevelType w:val="hybridMultilevel"/>
    <w:tmpl w:val="DC04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7E8E"/>
    <w:multiLevelType w:val="hybridMultilevel"/>
    <w:tmpl w:val="CBD8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F4415"/>
    <w:multiLevelType w:val="hybridMultilevel"/>
    <w:tmpl w:val="8522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869870">
    <w:abstractNumId w:val="2"/>
  </w:num>
  <w:num w:numId="2" w16cid:durableId="1577938737">
    <w:abstractNumId w:val="0"/>
  </w:num>
  <w:num w:numId="3" w16cid:durableId="119846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42"/>
    <w:rsid w:val="0000364D"/>
    <w:rsid w:val="00006360"/>
    <w:rsid w:val="000E4823"/>
    <w:rsid w:val="00154C49"/>
    <w:rsid w:val="00286343"/>
    <w:rsid w:val="002A1259"/>
    <w:rsid w:val="002E6364"/>
    <w:rsid w:val="00324EDB"/>
    <w:rsid w:val="003934C3"/>
    <w:rsid w:val="003A5EC3"/>
    <w:rsid w:val="00404D49"/>
    <w:rsid w:val="00441B2A"/>
    <w:rsid w:val="004D3EE1"/>
    <w:rsid w:val="006546A3"/>
    <w:rsid w:val="006B7259"/>
    <w:rsid w:val="00705C02"/>
    <w:rsid w:val="00923A5F"/>
    <w:rsid w:val="00965542"/>
    <w:rsid w:val="009A5027"/>
    <w:rsid w:val="00A94585"/>
    <w:rsid w:val="00B51745"/>
    <w:rsid w:val="00BE3220"/>
    <w:rsid w:val="00C3094D"/>
    <w:rsid w:val="00C61907"/>
    <w:rsid w:val="00C81156"/>
    <w:rsid w:val="00CD0176"/>
    <w:rsid w:val="00CD5B7C"/>
    <w:rsid w:val="00E458CD"/>
    <w:rsid w:val="00ED4B91"/>
    <w:rsid w:val="00F148FB"/>
    <w:rsid w:val="00F20373"/>
    <w:rsid w:val="00F3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5F05"/>
  <w15:chartTrackingRefBased/>
  <w15:docId w15:val="{FFED74F4-5C37-4591-96AC-9F8FBA28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4B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B91"/>
    <w:rPr>
      <w:rFonts w:ascii="Consolas" w:hAnsi="Consolas" w:cs="Arial Unicode MS"/>
      <w:sz w:val="21"/>
      <w:szCs w:val="21"/>
    </w:rPr>
  </w:style>
  <w:style w:type="table" w:styleId="TableGrid">
    <w:name w:val="Table Grid"/>
    <w:basedOn w:val="TableNormal"/>
    <w:uiPriority w:val="39"/>
    <w:rsid w:val="0000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Jayathunga</dc:creator>
  <cp:keywords/>
  <dc:description/>
  <cp:lastModifiedBy>Nadun Jayathunga</cp:lastModifiedBy>
  <cp:revision>24</cp:revision>
  <dcterms:created xsi:type="dcterms:W3CDTF">2023-11-16T18:01:00Z</dcterms:created>
  <dcterms:modified xsi:type="dcterms:W3CDTF">2023-11-19T12:15:00Z</dcterms:modified>
</cp:coreProperties>
</file>