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85EE0" w14:textId="77777777" w:rsidR="00792ED2" w:rsidRPr="00F6705B" w:rsidRDefault="00792ED2" w:rsidP="00B51F49">
      <w:pPr>
        <w:ind w:left="-709"/>
        <w:rPr>
          <w:b/>
          <w:bCs/>
          <w:sz w:val="24"/>
          <w:szCs w:val="24"/>
        </w:rPr>
      </w:pPr>
      <w:bookmarkStart w:id="0" w:name="_GoBack"/>
      <w:bookmarkEnd w:id="0"/>
      <w:r w:rsidRPr="00792ED2">
        <w:rPr>
          <w:b/>
          <w:bCs/>
          <w:sz w:val="30"/>
          <w:szCs w:val="30"/>
        </w:rPr>
        <w:t xml:space="preserve">Административная процедура </w:t>
      </w:r>
      <w:r w:rsidR="00F6705B">
        <w:rPr>
          <w:b/>
          <w:bCs/>
          <w:sz w:val="30"/>
          <w:szCs w:val="30"/>
        </w:rPr>
        <w:t xml:space="preserve">1.1.2 </w:t>
      </w:r>
      <w:r w:rsidR="00F6705B" w:rsidRPr="00F6705B">
        <w:rPr>
          <w:b/>
          <w:bCs/>
          <w:sz w:val="24"/>
          <w:szCs w:val="24"/>
        </w:rPr>
        <w:t>Принятие решения о разрешении отчуждения одноквартирного жилого дома, квартиры в многоквартирном или блокированном жилом доме (далее в настоящем пункте, пунктах 3, 30, 31, 32, 40, 42 настоящего приложения – жилое помещение), а также объекта недвижимости, образованного в результате его раздела или слияния, незавершенного законсервированного капитального строения, долей в праве собственности на указанные объекты, построенные (реконструированные) или приобретенные с использованием льготного кредита либо построенные (реконструированные) с использованием субсидии на уплату части процентов за пользование кредитом (субсидии на уплату части процентов за пользование кредитом и субсидии на погашение основного долга по кредиту), выданным банками на их строительство (реконструкцию) в установленном порядке (купля-продажа, дарение, мена либо иная сделка об отчуждении в течение пяти лет со дня досрочного погашения этих кредитов, но не более периода, оставшегося до наступления срока их полного погашения, установленного кредитными договорами, либо дарение или мена до погашения этих кредитов), в случаях, когда необходимость получения такого разрешения предусмотрена законодательными актами, регулирующими вопросы предоставления гражданам государственной поддержки при строительстве (реконструкции) или приобретении жилых помещений</w:t>
      </w:r>
    </w:p>
    <w:tbl>
      <w:tblPr>
        <w:tblW w:w="15446"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2"/>
        <w:gridCol w:w="7374"/>
      </w:tblGrid>
      <w:tr w:rsidR="00792ED2" w:rsidRPr="00F6705B" w14:paraId="3C59DC32" w14:textId="77777777" w:rsidTr="00B51F49">
        <w:tc>
          <w:tcPr>
            <w:tcW w:w="8072" w:type="dxa"/>
            <w:tcMar>
              <w:top w:w="75" w:type="dxa"/>
              <w:left w:w="150" w:type="dxa"/>
              <w:bottom w:w="75" w:type="dxa"/>
              <w:right w:w="150" w:type="dxa"/>
            </w:tcMar>
            <w:hideMark/>
          </w:tcPr>
          <w:p w14:paraId="24BC8BBF" w14:textId="77777777" w:rsidR="00792ED2" w:rsidRPr="00F6705B" w:rsidRDefault="00792ED2" w:rsidP="00792ED2">
            <w:pPr>
              <w:rPr>
                <w:sz w:val="24"/>
                <w:szCs w:val="24"/>
              </w:rPr>
            </w:pPr>
            <w:r w:rsidRPr="00F6705B">
              <w:rPr>
                <w:sz w:val="24"/>
                <w:szCs w:val="24"/>
              </w:rPr>
              <w:t> Документы, предоставляемые заявителем</w:t>
            </w:r>
          </w:p>
        </w:tc>
        <w:tc>
          <w:tcPr>
            <w:tcW w:w="7374" w:type="dxa"/>
            <w:tcMar>
              <w:top w:w="75" w:type="dxa"/>
              <w:left w:w="150" w:type="dxa"/>
              <w:bottom w:w="75" w:type="dxa"/>
              <w:right w:w="150" w:type="dxa"/>
            </w:tcMar>
          </w:tcPr>
          <w:p w14:paraId="7049E617" w14:textId="77777777" w:rsidR="00F6705B" w:rsidRPr="00F6705B" w:rsidRDefault="00F6705B" w:rsidP="00F6705B">
            <w:pPr>
              <w:ind w:hanging="9"/>
              <w:rPr>
                <w:sz w:val="24"/>
                <w:szCs w:val="24"/>
              </w:rPr>
            </w:pPr>
            <w:r w:rsidRPr="00F6705B">
              <w:rPr>
                <w:sz w:val="24"/>
                <w:szCs w:val="24"/>
              </w:rPr>
              <w:t>заявление</w:t>
            </w:r>
          </w:p>
          <w:p w14:paraId="5E0CFA0A" w14:textId="77777777" w:rsidR="00F6705B" w:rsidRPr="00F6705B" w:rsidRDefault="00F6705B" w:rsidP="00F6705B">
            <w:pPr>
              <w:ind w:hanging="9"/>
              <w:rPr>
                <w:sz w:val="24"/>
                <w:szCs w:val="24"/>
              </w:rPr>
            </w:pPr>
          </w:p>
          <w:p w14:paraId="32E12AE0" w14:textId="77777777" w:rsidR="00F6705B" w:rsidRPr="00F6705B" w:rsidRDefault="00F6705B" w:rsidP="00F6705B">
            <w:pPr>
              <w:ind w:hanging="9"/>
              <w:rPr>
                <w:sz w:val="24"/>
                <w:szCs w:val="24"/>
              </w:rPr>
            </w:pPr>
            <w:r w:rsidRPr="00F6705B">
              <w:rPr>
                <w:sz w:val="24"/>
                <w:szCs w:val="24"/>
              </w:rPr>
              <w:t>паспорта граждан Республики Беларусь (далее – паспорта) или иные документы, удостоверяющие личность всех членов семьи, совместно проживающих с собственником</w:t>
            </w:r>
          </w:p>
          <w:p w14:paraId="033693AB" w14:textId="77777777" w:rsidR="00F6705B" w:rsidRPr="00F6705B" w:rsidRDefault="00F6705B" w:rsidP="00F6705B">
            <w:pPr>
              <w:ind w:hanging="9"/>
              <w:rPr>
                <w:sz w:val="24"/>
                <w:szCs w:val="24"/>
              </w:rPr>
            </w:pPr>
            <w:r w:rsidRPr="00F6705B">
              <w:rPr>
                <w:sz w:val="24"/>
                <w:szCs w:val="24"/>
              </w:rPr>
              <w:t>технический паспорт и документ, подтверждающий право собственности на жилое помещение, объект недвижимости, образованный в результате его раздела или слияния, незавершенное законсервированное капитальное строение, долю в праве собственности на указанные объекты;</w:t>
            </w:r>
          </w:p>
          <w:p w14:paraId="5FCBB4C0" w14:textId="77777777" w:rsidR="00F6705B" w:rsidRPr="00F6705B" w:rsidRDefault="00F6705B" w:rsidP="00F6705B">
            <w:pPr>
              <w:ind w:hanging="9"/>
              <w:rPr>
                <w:sz w:val="24"/>
                <w:szCs w:val="24"/>
              </w:rPr>
            </w:pPr>
          </w:p>
          <w:p w14:paraId="24E21B58" w14:textId="77777777" w:rsidR="00F6705B" w:rsidRPr="00F6705B" w:rsidRDefault="00F6705B" w:rsidP="00F6705B">
            <w:pPr>
              <w:ind w:hanging="9"/>
              <w:rPr>
                <w:sz w:val="24"/>
                <w:szCs w:val="24"/>
              </w:rPr>
            </w:pPr>
            <w:r w:rsidRPr="00F6705B">
              <w:rPr>
                <w:sz w:val="24"/>
                <w:szCs w:val="24"/>
              </w:rPr>
              <w:t>документы, подтверждающие основания отчуждения жилого помещения, объекта недвижимости, образованного в результате его раздела или слияния, незавершенного законсервированного капитального строения, доли в праве собственности на указанные объекты (переезд в другую местность, расторжение брака, смерть собственника жилого помещения и иные)</w:t>
            </w:r>
          </w:p>
          <w:p w14:paraId="113FD78A" w14:textId="77777777" w:rsidR="00F6705B" w:rsidRPr="00F6705B" w:rsidRDefault="00F6705B" w:rsidP="00F6705B">
            <w:pPr>
              <w:ind w:hanging="9"/>
              <w:rPr>
                <w:sz w:val="24"/>
                <w:szCs w:val="24"/>
              </w:rPr>
            </w:pPr>
          </w:p>
          <w:p w14:paraId="593C7112" w14:textId="77777777" w:rsidR="00F6705B" w:rsidRPr="00F6705B" w:rsidRDefault="00F6705B" w:rsidP="00F6705B">
            <w:pPr>
              <w:ind w:hanging="9"/>
              <w:rPr>
                <w:sz w:val="24"/>
                <w:szCs w:val="24"/>
              </w:rPr>
            </w:pPr>
            <w:r w:rsidRPr="00F6705B">
              <w:rPr>
                <w:sz w:val="24"/>
                <w:szCs w:val="24"/>
              </w:rPr>
              <w:t>документ, подтверждающий погашение льготного кредита на строительство (реконструкцию) или приобретение жилого помещения (в случае необходимости подтверждения указанного факта)</w:t>
            </w:r>
          </w:p>
          <w:p w14:paraId="7ECA9242" w14:textId="77777777" w:rsidR="00792ED2" w:rsidRPr="00F6705B" w:rsidRDefault="00792ED2" w:rsidP="00792ED2">
            <w:pPr>
              <w:ind w:hanging="9"/>
              <w:rPr>
                <w:sz w:val="24"/>
                <w:szCs w:val="24"/>
              </w:rPr>
            </w:pPr>
          </w:p>
        </w:tc>
      </w:tr>
      <w:tr w:rsidR="00792ED2" w:rsidRPr="00F6705B" w14:paraId="0DD6ABE6" w14:textId="77777777" w:rsidTr="00B51F49">
        <w:tc>
          <w:tcPr>
            <w:tcW w:w="8072" w:type="dxa"/>
            <w:tcMar>
              <w:top w:w="75" w:type="dxa"/>
              <w:left w:w="150" w:type="dxa"/>
              <w:bottom w:w="75" w:type="dxa"/>
              <w:right w:w="150" w:type="dxa"/>
            </w:tcMar>
            <w:hideMark/>
          </w:tcPr>
          <w:p w14:paraId="5E614B7F" w14:textId="77777777" w:rsidR="00792ED2" w:rsidRPr="00F6705B" w:rsidRDefault="00792ED2" w:rsidP="00792ED2">
            <w:pPr>
              <w:rPr>
                <w:sz w:val="24"/>
                <w:szCs w:val="24"/>
              </w:rPr>
            </w:pPr>
            <w:r w:rsidRPr="00F6705B">
              <w:rPr>
                <w:sz w:val="24"/>
                <w:szCs w:val="24"/>
              </w:rPr>
              <w:lastRenderedPageBreak/>
              <w:t>Размер платы, взимаемой при осуществлении административной процедуры</w:t>
            </w:r>
          </w:p>
        </w:tc>
        <w:tc>
          <w:tcPr>
            <w:tcW w:w="7374" w:type="dxa"/>
            <w:tcMar>
              <w:top w:w="75" w:type="dxa"/>
              <w:left w:w="150" w:type="dxa"/>
              <w:bottom w:w="75" w:type="dxa"/>
              <w:right w:w="150" w:type="dxa"/>
            </w:tcMar>
            <w:hideMark/>
          </w:tcPr>
          <w:p w14:paraId="559A1F1A" w14:textId="77777777" w:rsidR="00792ED2" w:rsidRPr="00F6705B" w:rsidRDefault="00792ED2" w:rsidP="00792ED2">
            <w:pPr>
              <w:rPr>
                <w:sz w:val="24"/>
                <w:szCs w:val="24"/>
              </w:rPr>
            </w:pPr>
            <w:r w:rsidRPr="00F6705B">
              <w:rPr>
                <w:sz w:val="24"/>
                <w:szCs w:val="24"/>
              </w:rPr>
              <w:t>бесплатно</w:t>
            </w:r>
          </w:p>
          <w:p w14:paraId="14A80BBA" w14:textId="77777777" w:rsidR="00792ED2" w:rsidRPr="00F6705B" w:rsidRDefault="00792ED2" w:rsidP="00792ED2">
            <w:pPr>
              <w:rPr>
                <w:sz w:val="24"/>
                <w:szCs w:val="24"/>
              </w:rPr>
            </w:pPr>
            <w:r w:rsidRPr="00F6705B">
              <w:rPr>
                <w:sz w:val="24"/>
                <w:szCs w:val="24"/>
              </w:rPr>
              <w:t> </w:t>
            </w:r>
          </w:p>
        </w:tc>
      </w:tr>
      <w:tr w:rsidR="00792ED2" w:rsidRPr="00F6705B" w14:paraId="1F338BF1" w14:textId="77777777" w:rsidTr="00B51F49">
        <w:tc>
          <w:tcPr>
            <w:tcW w:w="8072" w:type="dxa"/>
            <w:tcMar>
              <w:top w:w="75" w:type="dxa"/>
              <w:left w:w="150" w:type="dxa"/>
              <w:bottom w:w="75" w:type="dxa"/>
              <w:right w:w="150" w:type="dxa"/>
            </w:tcMar>
            <w:hideMark/>
          </w:tcPr>
          <w:p w14:paraId="7F8D5B69" w14:textId="77777777" w:rsidR="00792ED2" w:rsidRPr="00F6705B" w:rsidRDefault="00792ED2" w:rsidP="00792ED2">
            <w:pPr>
              <w:rPr>
                <w:sz w:val="24"/>
                <w:szCs w:val="24"/>
              </w:rPr>
            </w:pPr>
            <w:r w:rsidRPr="00F6705B">
              <w:rPr>
                <w:sz w:val="24"/>
                <w:szCs w:val="24"/>
              </w:rPr>
              <w:t>Срок осуществления административной процедуры</w:t>
            </w:r>
          </w:p>
        </w:tc>
        <w:tc>
          <w:tcPr>
            <w:tcW w:w="7374" w:type="dxa"/>
            <w:tcMar>
              <w:top w:w="75" w:type="dxa"/>
              <w:left w:w="150" w:type="dxa"/>
              <w:bottom w:w="75" w:type="dxa"/>
              <w:right w:w="150" w:type="dxa"/>
            </w:tcMar>
            <w:hideMark/>
          </w:tcPr>
          <w:p w14:paraId="6CF8C892" w14:textId="77777777" w:rsidR="00792ED2" w:rsidRPr="00F6705B" w:rsidRDefault="00F6705B" w:rsidP="00792ED2">
            <w:pPr>
              <w:rPr>
                <w:sz w:val="24"/>
                <w:szCs w:val="24"/>
              </w:rPr>
            </w:pPr>
            <w:r w:rsidRPr="00F6705B">
              <w:rPr>
                <w:sz w:val="24"/>
                <w:szCs w:val="24"/>
              </w:rPr>
              <w:t>15 дней со дня подачи заявления, а в случае запроса документов и (или) сведений от других государственных органов, иных организаций – 1 месяц</w:t>
            </w:r>
          </w:p>
        </w:tc>
      </w:tr>
      <w:tr w:rsidR="00792ED2" w:rsidRPr="00F6705B" w14:paraId="20830B01" w14:textId="77777777" w:rsidTr="00B51F49">
        <w:tc>
          <w:tcPr>
            <w:tcW w:w="8072" w:type="dxa"/>
            <w:tcMar>
              <w:top w:w="75" w:type="dxa"/>
              <w:left w:w="150" w:type="dxa"/>
              <w:bottom w:w="75" w:type="dxa"/>
              <w:right w:w="150" w:type="dxa"/>
            </w:tcMar>
            <w:hideMark/>
          </w:tcPr>
          <w:p w14:paraId="178C5C9E" w14:textId="77777777" w:rsidR="00792ED2" w:rsidRPr="00F6705B" w:rsidRDefault="00792ED2" w:rsidP="00F6705B">
            <w:pPr>
              <w:rPr>
                <w:sz w:val="24"/>
                <w:szCs w:val="24"/>
              </w:rPr>
            </w:pPr>
            <w:r w:rsidRPr="00F6705B">
              <w:rPr>
                <w:sz w:val="24"/>
                <w:szCs w:val="24"/>
              </w:rPr>
              <w:t>Срок действия справок или других документов, выдаваемых при осуществлении административной процедуры </w:t>
            </w:r>
          </w:p>
        </w:tc>
        <w:tc>
          <w:tcPr>
            <w:tcW w:w="7374" w:type="dxa"/>
            <w:tcMar>
              <w:top w:w="75" w:type="dxa"/>
              <w:left w:w="150" w:type="dxa"/>
              <w:bottom w:w="75" w:type="dxa"/>
              <w:right w:w="150" w:type="dxa"/>
            </w:tcMar>
            <w:hideMark/>
          </w:tcPr>
          <w:p w14:paraId="7EC9D87C" w14:textId="77777777" w:rsidR="00792ED2" w:rsidRPr="00F6705B" w:rsidRDefault="00792ED2" w:rsidP="00792ED2">
            <w:pPr>
              <w:rPr>
                <w:sz w:val="24"/>
                <w:szCs w:val="24"/>
              </w:rPr>
            </w:pPr>
            <w:r w:rsidRPr="00F6705B">
              <w:rPr>
                <w:sz w:val="24"/>
                <w:szCs w:val="24"/>
              </w:rPr>
              <w:t>бессрочно</w:t>
            </w:r>
          </w:p>
        </w:tc>
      </w:tr>
      <w:tr w:rsidR="00F6705B" w:rsidRPr="00F6705B" w14:paraId="522B81A8" w14:textId="77777777" w:rsidTr="00B51F49">
        <w:tc>
          <w:tcPr>
            <w:tcW w:w="8072" w:type="dxa"/>
            <w:shd w:val="clear" w:color="auto" w:fill="FFFFFF"/>
            <w:tcMar>
              <w:top w:w="75" w:type="dxa"/>
              <w:left w:w="150" w:type="dxa"/>
              <w:bottom w:w="75" w:type="dxa"/>
              <w:right w:w="150" w:type="dxa"/>
            </w:tcMar>
          </w:tcPr>
          <w:p w14:paraId="5E49E5E0" w14:textId="77777777" w:rsidR="00F6705B" w:rsidRPr="00F6705B" w:rsidRDefault="00F6705B" w:rsidP="00F6705B">
            <w:pPr>
              <w:rPr>
                <w:sz w:val="24"/>
                <w:szCs w:val="24"/>
              </w:rPr>
            </w:pPr>
            <w:r w:rsidRPr="00F6705B">
              <w:rPr>
                <w:sz w:val="24"/>
                <w:szCs w:val="24"/>
              </w:rPr>
              <w:t>Перечни самостоятельно запрашиваемых государственным органом и организацией  документов и (или) сведений, необходимых для осуществления административной процедуры, не включенных в перечни документов и (или) сведений, представляемых для осуществления административных процедур</w:t>
            </w:r>
          </w:p>
        </w:tc>
        <w:tc>
          <w:tcPr>
            <w:tcW w:w="7374" w:type="dxa"/>
            <w:shd w:val="clear" w:color="auto" w:fill="FFFFFF"/>
            <w:tcMar>
              <w:top w:w="75" w:type="dxa"/>
              <w:left w:w="150" w:type="dxa"/>
              <w:bottom w:w="75" w:type="dxa"/>
              <w:right w:w="150" w:type="dxa"/>
            </w:tcMar>
          </w:tcPr>
          <w:p w14:paraId="5404AB46" w14:textId="77777777" w:rsidR="00F6705B" w:rsidRPr="00F6705B" w:rsidRDefault="00F6705B" w:rsidP="00F6705B">
            <w:pPr>
              <w:rPr>
                <w:sz w:val="24"/>
                <w:szCs w:val="24"/>
              </w:rPr>
            </w:pPr>
            <w:r w:rsidRPr="00F6705B">
              <w:rPr>
                <w:sz w:val="24"/>
                <w:szCs w:val="24"/>
              </w:rPr>
              <w:t>справка о занимаемом в данном населенном пункте жилом помещении, месте жительства и составе семьи (на отчуждаемое и (или) приобретаемое жилое помещение)</w:t>
            </w:r>
            <w:r w:rsidRPr="00F6705B">
              <w:rPr>
                <w:sz w:val="24"/>
                <w:szCs w:val="24"/>
              </w:rPr>
              <w:br/>
            </w:r>
            <w:r w:rsidRPr="00F6705B">
              <w:rPr>
                <w:sz w:val="24"/>
                <w:szCs w:val="24"/>
              </w:rPr>
              <w:br/>
              <w:t>сведения о согласии открытого акционерного общества «Сберегательный банк «Беларусбанк» на дарение или мену жилого помещения (его частей, долей в праве собственности), а также объекта недвижимости, образованного в результате его раздела или слияния, незавершенного законсервированного капитального строения, долей в праве собственности на указанные объекты, построенного (реконструированного) или приобретенного с привлечением льготного кредита (в случае непогашения льготного кредита)</w:t>
            </w:r>
          </w:p>
        </w:tc>
      </w:tr>
    </w:tbl>
    <w:p w14:paraId="6A19F314" w14:textId="77777777" w:rsidR="00792ED2" w:rsidRPr="00F6705B" w:rsidRDefault="00792ED2" w:rsidP="00792ED2">
      <w:pPr>
        <w:rPr>
          <w:b/>
          <w:bCs/>
          <w:sz w:val="20"/>
          <w:szCs w:val="20"/>
        </w:rPr>
      </w:pPr>
    </w:p>
    <w:p w14:paraId="008F396F" w14:textId="77777777" w:rsidR="00792ED2" w:rsidRPr="00792ED2" w:rsidRDefault="00792ED2" w:rsidP="00792ED2">
      <w:pPr>
        <w:rPr>
          <w:sz w:val="30"/>
          <w:szCs w:val="30"/>
        </w:rPr>
      </w:pPr>
      <w:r w:rsidRPr="00792ED2">
        <w:rPr>
          <w:b/>
          <w:bCs/>
          <w:sz w:val="30"/>
          <w:szCs w:val="30"/>
        </w:rPr>
        <w:t>Ответственный исполнитель</w:t>
      </w:r>
      <w:r w:rsidRPr="00792ED2">
        <w:rPr>
          <w:sz w:val="30"/>
          <w:szCs w:val="30"/>
        </w:rPr>
        <w:t xml:space="preserve">: отдел </w:t>
      </w:r>
      <w:r w:rsidR="00F6705B">
        <w:rPr>
          <w:sz w:val="30"/>
          <w:szCs w:val="30"/>
        </w:rPr>
        <w:t>жилищно-коммунального хозяйства</w:t>
      </w:r>
      <w:r w:rsidR="00965CE6">
        <w:rPr>
          <w:sz w:val="30"/>
          <w:szCs w:val="30"/>
        </w:rPr>
        <w:t xml:space="preserve"> Быховского райисполкома</w:t>
      </w:r>
    </w:p>
    <w:p w14:paraId="119B11C5" w14:textId="77777777" w:rsidR="00792ED2" w:rsidRPr="00792ED2" w:rsidRDefault="00792ED2" w:rsidP="00792ED2">
      <w:pPr>
        <w:rPr>
          <w:sz w:val="30"/>
          <w:szCs w:val="30"/>
        </w:rPr>
      </w:pPr>
      <w:r w:rsidRPr="00792ED2">
        <w:rPr>
          <w:sz w:val="30"/>
          <w:szCs w:val="30"/>
        </w:rPr>
        <w:t> </w:t>
      </w:r>
    </w:p>
    <w:p w14:paraId="0505801F" w14:textId="77777777" w:rsidR="00792ED2" w:rsidRPr="00792ED2" w:rsidRDefault="00792ED2" w:rsidP="00792ED2">
      <w:pPr>
        <w:rPr>
          <w:sz w:val="30"/>
          <w:szCs w:val="30"/>
        </w:rPr>
      </w:pPr>
      <w:r w:rsidRPr="00792ED2">
        <w:rPr>
          <w:b/>
          <w:bCs/>
          <w:sz w:val="30"/>
          <w:szCs w:val="30"/>
        </w:rPr>
        <w:t>ВЫШЕСТОЯЩИЙ ГОСУДАРСТВЕННЫЙ ОРГАН:</w:t>
      </w:r>
    </w:p>
    <w:p w14:paraId="3F10E42A" w14:textId="77777777" w:rsidR="00792ED2" w:rsidRPr="00792ED2" w:rsidRDefault="00792ED2" w:rsidP="00792ED2">
      <w:pPr>
        <w:rPr>
          <w:sz w:val="30"/>
          <w:szCs w:val="30"/>
        </w:rPr>
      </w:pPr>
      <w:r w:rsidRPr="00792ED2">
        <w:rPr>
          <w:sz w:val="30"/>
          <w:szCs w:val="30"/>
        </w:rPr>
        <w:t>Могилевский областной исполнительный комитет,</w:t>
      </w:r>
    </w:p>
    <w:p w14:paraId="060DF89D" w14:textId="77777777" w:rsidR="00792ED2" w:rsidRPr="00792ED2" w:rsidRDefault="00792ED2" w:rsidP="00792ED2">
      <w:pPr>
        <w:rPr>
          <w:sz w:val="30"/>
          <w:szCs w:val="30"/>
        </w:rPr>
      </w:pPr>
      <w:r w:rsidRPr="00792ED2">
        <w:rPr>
          <w:sz w:val="30"/>
          <w:szCs w:val="30"/>
        </w:rPr>
        <w:t>212030, г. Могилев, ул. ул. Первомайская, 71.</w:t>
      </w:r>
    </w:p>
    <w:p w14:paraId="610756A1" w14:textId="77777777" w:rsidR="00792ED2" w:rsidRPr="00792ED2" w:rsidRDefault="00792ED2" w:rsidP="00792ED2">
      <w:pPr>
        <w:rPr>
          <w:sz w:val="30"/>
          <w:szCs w:val="30"/>
        </w:rPr>
      </w:pPr>
      <w:r w:rsidRPr="00792ED2">
        <w:rPr>
          <w:sz w:val="30"/>
          <w:szCs w:val="30"/>
        </w:rPr>
        <w:t>Режим работы: с 8.00 до 13.00, с 14.00 до 17.00, кроме выходных и праздничных дней</w:t>
      </w:r>
    </w:p>
    <w:p w14:paraId="71935625" w14:textId="77777777" w:rsidR="00186EDD" w:rsidRPr="00792ED2" w:rsidRDefault="00186EDD">
      <w:pPr>
        <w:rPr>
          <w:sz w:val="30"/>
          <w:szCs w:val="30"/>
        </w:rPr>
      </w:pPr>
    </w:p>
    <w:sectPr w:rsidR="00186EDD" w:rsidRPr="00792ED2" w:rsidSect="00792ED2">
      <w:pgSz w:w="16838" w:h="11906" w:orient="landscape"/>
      <w:pgMar w:top="284"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D2"/>
    <w:rsid w:val="00186EDD"/>
    <w:rsid w:val="00792ED2"/>
    <w:rsid w:val="008E3F51"/>
    <w:rsid w:val="00965CE6"/>
    <w:rsid w:val="009E7B3E"/>
    <w:rsid w:val="00B51F49"/>
    <w:rsid w:val="00CC7CBD"/>
    <w:rsid w:val="00D24225"/>
    <w:rsid w:val="00F41C6D"/>
    <w:rsid w:val="00F67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6B4F"/>
  <w15:chartTrackingRefBased/>
  <w15:docId w15:val="{2F95749A-CD87-4AA5-9097-DFDFD2B4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2ED2"/>
    <w:rPr>
      <w:color w:val="0563C1" w:themeColor="hyperlink"/>
      <w:u w:val="single"/>
    </w:rPr>
  </w:style>
  <w:style w:type="character" w:styleId="a4">
    <w:name w:val="FollowedHyperlink"/>
    <w:basedOn w:val="a0"/>
    <w:uiPriority w:val="99"/>
    <w:semiHidden/>
    <w:unhideWhenUsed/>
    <w:rsid w:val="00792ED2"/>
    <w:rPr>
      <w:color w:val="954F72" w:themeColor="followedHyperlink"/>
      <w:u w:val="single"/>
    </w:rPr>
  </w:style>
  <w:style w:type="character" w:styleId="HTML">
    <w:name w:val="HTML Acronym"/>
    <w:basedOn w:val="a0"/>
    <w:uiPriority w:val="99"/>
    <w:semiHidden/>
    <w:unhideWhenUsed/>
    <w:rsid w:val="00F6705B"/>
    <w:rPr>
      <w:color w:val="000000"/>
      <w:shd w:val="clear" w:color="auto" w:fill="FFFF00"/>
    </w:rPr>
  </w:style>
  <w:style w:type="paragraph" w:customStyle="1" w:styleId="table10">
    <w:name w:val="table10"/>
    <w:basedOn w:val="a"/>
    <w:rsid w:val="00F6705B"/>
    <w:rPr>
      <w:rFonts w:ascii="Times New Roman" w:eastAsiaTheme="minorEastAsia"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2373">
      <w:bodyDiv w:val="1"/>
      <w:marLeft w:val="0"/>
      <w:marRight w:val="0"/>
      <w:marTop w:val="0"/>
      <w:marBottom w:val="0"/>
      <w:divBdr>
        <w:top w:val="none" w:sz="0" w:space="0" w:color="auto"/>
        <w:left w:val="none" w:sz="0" w:space="0" w:color="auto"/>
        <w:bottom w:val="none" w:sz="0" w:space="0" w:color="auto"/>
        <w:right w:val="none" w:sz="0" w:space="0" w:color="auto"/>
      </w:divBdr>
    </w:div>
    <w:div w:id="151026516">
      <w:bodyDiv w:val="1"/>
      <w:marLeft w:val="0"/>
      <w:marRight w:val="0"/>
      <w:marTop w:val="0"/>
      <w:marBottom w:val="0"/>
      <w:divBdr>
        <w:top w:val="none" w:sz="0" w:space="0" w:color="auto"/>
        <w:left w:val="none" w:sz="0" w:space="0" w:color="auto"/>
        <w:bottom w:val="none" w:sz="0" w:space="0" w:color="auto"/>
        <w:right w:val="none" w:sz="0" w:space="0" w:color="auto"/>
      </w:divBdr>
    </w:div>
    <w:div w:id="539049442">
      <w:bodyDiv w:val="1"/>
      <w:marLeft w:val="0"/>
      <w:marRight w:val="0"/>
      <w:marTop w:val="0"/>
      <w:marBottom w:val="0"/>
      <w:divBdr>
        <w:top w:val="none" w:sz="0" w:space="0" w:color="auto"/>
        <w:left w:val="none" w:sz="0" w:space="0" w:color="auto"/>
        <w:bottom w:val="none" w:sz="0" w:space="0" w:color="auto"/>
        <w:right w:val="none" w:sz="0" w:space="0" w:color="auto"/>
      </w:divBdr>
      <w:divsChild>
        <w:div w:id="1595702881">
          <w:marLeft w:val="0"/>
          <w:marRight w:val="0"/>
          <w:marTop w:val="0"/>
          <w:marBottom w:val="0"/>
          <w:divBdr>
            <w:top w:val="none" w:sz="0" w:space="0" w:color="auto"/>
            <w:left w:val="none" w:sz="0" w:space="0" w:color="auto"/>
            <w:bottom w:val="none" w:sz="0" w:space="0" w:color="auto"/>
            <w:right w:val="none" w:sz="0" w:space="0" w:color="auto"/>
          </w:divBdr>
          <w:divsChild>
            <w:div w:id="186910830">
              <w:marLeft w:val="0"/>
              <w:marRight w:val="0"/>
              <w:marTop w:val="0"/>
              <w:marBottom w:val="0"/>
              <w:divBdr>
                <w:top w:val="none" w:sz="0" w:space="0" w:color="auto"/>
                <w:left w:val="none" w:sz="0" w:space="0" w:color="auto"/>
                <w:bottom w:val="none" w:sz="0" w:space="0" w:color="auto"/>
                <w:right w:val="none" w:sz="0" w:space="0" w:color="auto"/>
              </w:divBdr>
              <w:divsChild>
                <w:div w:id="1263224330">
                  <w:marLeft w:val="0"/>
                  <w:marRight w:val="0"/>
                  <w:marTop w:val="0"/>
                  <w:marBottom w:val="0"/>
                  <w:divBdr>
                    <w:top w:val="none" w:sz="0" w:space="0" w:color="auto"/>
                    <w:left w:val="none" w:sz="0" w:space="0" w:color="auto"/>
                    <w:bottom w:val="none" w:sz="0" w:space="0" w:color="auto"/>
                    <w:right w:val="none" w:sz="0" w:space="0" w:color="auto"/>
                  </w:divBdr>
                  <w:divsChild>
                    <w:div w:id="748843044">
                      <w:marLeft w:val="0"/>
                      <w:marRight w:val="0"/>
                      <w:marTop w:val="0"/>
                      <w:marBottom w:val="0"/>
                      <w:divBdr>
                        <w:top w:val="none" w:sz="0" w:space="0" w:color="auto"/>
                        <w:left w:val="none" w:sz="0" w:space="0" w:color="auto"/>
                        <w:bottom w:val="none" w:sz="0" w:space="0" w:color="auto"/>
                        <w:right w:val="none" w:sz="0" w:space="0" w:color="auto"/>
                      </w:divBdr>
                      <w:divsChild>
                        <w:div w:id="957838422">
                          <w:marLeft w:val="0"/>
                          <w:marRight w:val="0"/>
                          <w:marTop w:val="0"/>
                          <w:marBottom w:val="0"/>
                          <w:divBdr>
                            <w:top w:val="none" w:sz="0" w:space="0" w:color="auto"/>
                            <w:left w:val="none" w:sz="0" w:space="0" w:color="auto"/>
                            <w:bottom w:val="none" w:sz="0" w:space="0" w:color="auto"/>
                            <w:right w:val="none" w:sz="0" w:space="0" w:color="auto"/>
                          </w:divBdr>
                          <w:divsChild>
                            <w:div w:id="7499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529199">
          <w:marLeft w:val="0"/>
          <w:marRight w:val="0"/>
          <w:marTop w:val="0"/>
          <w:marBottom w:val="0"/>
          <w:divBdr>
            <w:top w:val="none" w:sz="0" w:space="0" w:color="auto"/>
            <w:left w:val="none" w:sz="0" w:space="0" w:color="auto"/>
            <w:bottom w:val="none" w:sz="0" w:space="0" w:color="auto"/>
            <w:right w:val="none" w:sz="0" w:space="0" w:color="auto"/>
          </w:divBdr>
          <w:divsChild>
            <w:div w:id="1171532101">
              <w:marLeft w:val="0"/>
              <w:marRight w:val="0"/>
              <w:marTop w:val="0"/>
              <w:marBottom w:val="0"/>
              <w:divBdr>
                <w:top w:val="none" w:sz="0" w:space="0" w:color="auto"/>
                <w:left w:val="none" w:sz="0" w:space="0" w:color="auto"/>
                <w:bottom w:val="none" w:sz="0" w:space="0" w:color="auto"/>
                <w:right w:val="none" w:sz="0" w:space="0" w:color="auto"/>
              </w:divBdr>
              <w:divsChild>
                <w:div w:id="1931355340">
                  <w:marLeft w:val="0"/>
                  <w:marRight w:val="0"/>
                  <w:marTop w:val="0"/>
                  <w:marBottom w:val="0"/>
                  <w:divBdr>
                    <w:top w:val="none" w:sz="0" w:space="0" w:color="auto"/>
                    <w:left w:val="none" w:sz="0" w:space="0" w:color="auto"/>
                    <w:bottom w:val="none" w:sz="0" w:space="0" w:color="auto"/>
                    <w:right w:val="none" w:sz="0" w:space="0" w:color="auto"/>
                  </w:divBdr>
                  <w:divsChild>
                    <w:div w:id="766002030">
                      <w:marLeft w:val="0"/>
                      <w:marRight w:val="0"/>
                      <w:marTop w:val="0"/>
                      <w:marBottom w:val="0"/>
                      <w:divBdr>
                        <w:top w:val="none" w:sz="0" w:space="0" w:color="auto"/>
                        <w:left w:val="none" w:sz="0" w:space="0" w:color="auto"/>
                        <w:bottom w:val="none" w:sz="0" w:space="0" w:color="auto"/>
                        <w:right w:val="none" w:sz="0" w:space="0" w:color="auto"/>
                      </w:divBdr>
                      <w:divsChild>
                        <w:div w:id="409545542">
                          <w:marLeft w:val="0"/>
                          <w:marRight w:val="0"/>
                          <w:marTop w:val="0"/>
                          <w:marBottom w:val="0"/>
                          <w:divBdr>
                            <w:top w:val="none" w:sz="0" w:space="0" w:color="auto"/>
                            <w:left w:val="none" w:sz="0" w:space="0" w:color="auto"/>
                            <w:bottom w:val="none" w:sz="0" w:space="0" w:color="auto"/>
                            <w:right w:val="none" w:sz="0" w:space="0" w:color="auto"/>
                          </w:divBdr>
                          <w:divsChild>
                            <w:div w:id="363528446">
                              <w:marLeft w:val="0"/>
                              <w:marRight w:val="0"/>
                              <w:marTop w:val="0"/>
                              <w:marBottom w:val="0"/>
                              <w:divBdr>
                                <w:top w:val="none" w:sz="0" w:space="0" w:color="auto"/>
                                <w:left w:val="none" w:sz="0" w:space="0" w:color="auto"/>
                                <w:bottom w:val="none" w:sz="0" w:space="0" w:color="auto"/>
                                <w:right w:val="none" w:sz="0" w:space="0" w:color="auto"/>
                              </w:divBdr>
                              <w:divsChild>
                                <w:div w:id="729692725">
                                  <w:marLeft w:val="0"/>
                                  <w:marRight w:val="0"/>
                                  <w:marTop w:val="0"/>
                                  <w:marBottom w:val="0"/>
                                  <w:divBdr>
                                    <w:top w:val="none" w:sz="0" w:space="0" w:color="auto"/>
                                    <w:left w:val="none" w:sz="0" w:space="0" w:color="auto"/>
                                    <w:bottom w:val="none" w:sz="0" w:space="0" w:color="auto"/>
                                    <w:right w:val="none" w:sz="0" w:space="0" w:color="auto"/>
                                  </w:divBdr>
                                  <w:divsChild>
                                    <w:div w:id="1481725756">
                                      <w:marLeft w:val="0"/>
                                      <w:marRight w:val="0"/>
                                      <w:marTop w:val="0"/>
                                      <w:marBottom w:val="0"/>
                                      <w:divBdr>
                                        <w:top w:val="none" w:sz="0" w:space="0" w:color="auto"/>
                                        <w:left w:val="none" w:sz="0" w:space="0" w:color="auto"/>
                                        <w:bottom w:val="none" w:sz="0" w:space="0" w:color="auto"/>
                                        <w:right w:val="none" w:sz="0" w:space="0" w:color="auto"/>
                                      </w:divBdr>
                                      <w:divsChild>
                                        <w:div w:id="701899414">
                                          <w:marLeft w:val="0"/>
                                          <w:marRight w:val="0"/>
                                          <w:marTop w:val="0"/>
                                          <w:marBottom w:val="0"/>
                                          <w:divBdr>
                                            <w:top w:val="none" w:sz="0" w:space="0" w:color="auto"/>
                                            <w:left w:val="none" w:sz="0" w:space="0" w:color="auto"/>
                                            <w:bottom w:val="none" w:sz="0" w:space="0" w:color="auto"/>
                                            <w:right w:val="none" w:sz="0" w:space="0" w:color="auto"/>
                                          </w:divBdr>
                                          <w:divsChild>
                                            <w:div w:id="15108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412106">
      <w:bodyDiv w:val="1"/>
      <w:marLeft w:val="0"/>
      <w:marRight w:val="0"/>
      <w:marTop w:val="0"/>
      <w:marBottom w:val="0"/>
      <w:divBdr>
        <w:top w:val="none" w:sz="0" w:space="0" w:color="auto"/>
        <w:left w:val="none" w:sz="0" w:space="0" w:color="auto"/>
        <w:bottom w:val="none" w:sz="0" w:space="0" w:color="auto"/>
        <w:right w:val="none" w:sz="0" w:space="0" w:color="auto"/>
      </w:divBdr>
      <w:divsChild>
        <w:div w:id="1157720184">
          <w:marLeft w:val="0"/>
          <w:marRight w:val="0"/>
          <w:marTop w:val="0"/>
          <w:marBottom w:val="0"/>
          <w:divBdr>
            <w:top w:val="none" w:sz="0" w:space="0" w:color="auto"/>
            <w:left w:val="none" w:sz="0" w:space="0" w:color="auto"/>
            <w:bottom w:val="none" w:sz="0" w:space="0" w:color="auto"/>
            <w:right w:val="none" w:sz="0" w:space="0" w:color="auto"/>
          </w:divBdr>
          <w:divsChild>
            <w:div w:id="1706520359">
              <w:marLeft w:val="0"/>
              <w:marRight w:val="0"/>
              <w:marTop w:val="0"/>
              <w:marBottom w:val="0"/>
              <w:divBdr>
                <w:top w:val="none" w:sz="0" w:space="0" w:color="auto"/>
                <w:left w:val="none" w:sz="0" w:space="0" w:color="auto"/>
                <w:bottom w:val="none" w:sz="0" w:space="0" w:color="auto"/>
                <w:right w:val="none" w:sz="0" w:space="0" w:color="auto"/>
              </w:divBdr>
              <w:divsChild>
                <w:div w:id="710377453">
                  <w:marLeft w:val="0"/>
                  <w:marRight w:val="0"/>
                  <w:marTop w:val="0"/>
                  <w:marBottom w:val="0"/>
                  <w:divBdr>
                    <w:top w:val="none" w:sz="0" w:space="0" w:color="auto"/>
                    <w:left w:val="none" w:sz="0" w:space="0" w:color="auto"/>
                    <w:bottom w:val="none" w:sz="0" w:space="0" w:color="auto"/>
                    <w:right w:val="none" w:sz="0" w:space="0" w:color="auto"/>
                  </w:divBdr>
                  <w:divsChild>
                    <w:div w:id="1213616755">
                      <w:marLeft w:val="0"/>
                      <w:marRight w:val="0"/>
                      <w:marTop w:val="0"/>
                      <w:marBottom w:val="0"/>
                      <w:divBdr>
                        <w:top w:val="none" w:sz="0" w:space="0" w:color="auto"/>
                        <w:left w:val="none" w:sz="0" w:space="0" w:color="auto"/>
                        <w:bottom w:val="none" w:sz="0" w:space="0" w:color="auto"/>
                        <w:right w:val="none" w:sz="0" w:space="0" w:color="auto"/>
                      </w:divBdr>
                      <w:divsChild>
                        <w:div w:id="1903440411">
                          <w:marLeft w:val="0"/>
                          <w:marRight w:val="0"/>
                          <w:marTop w:val="0"/>
                          <w:marBottom w:val="0"/>
                          <w:divBdr>
                            <w:top w:val="none" w:sz="0" w:space="0" w:color="auto"/>
                            <w:left w:val="none" w:sz="0" w:space="0" w:color="auto"/>
                            <w:bottom w:val="none" w:sz="0" w:space="0" w:color="auto"/>
                            <w:right w:val="none" w:sz="0" w:space="0" w:color="auto"/>
                          </w:divBdr>
                          <w:divsChild>
                            <w:div w:id="18749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062198">
          <w:marLeft w:val="0"/>
          <w:marRight w:val="0"/>
          <w:marTop w:val="0"/>
          <w:marBottom w:val="0"/>
          <w:divBdr>
            <w:top w:val="none" w:sz="0" w:space="0" w:color="auto"/>
            <w:left w:val="none" w:sz="0" w:space="0" w:color="auto"/>
            <w:bottom w:val="none" w:sz="0" w:space="0" w:color="auto"/>
            <w:right w:val="none" w:sz="0" w:space="0" w:color="auto"/>
          </w:divBdr>
          <w:divsChild>
            <w:div w:id="1534659239">
              <w:marLeft w:val="0"/>
              <w:marRight w:val="0"/>
              <w:marTop w:val="0"/>
              <w:marBottom w:val="0"/>
              <w:divBdr>
                <w:top w:val="none" w:sz="0" w:space="0" w:color="auto"/>
                <w:left w:val="none" w:sz="0" w:space="0" w:color="auto"/>
                <w:bottom w:val="none" w:sz="0" w:space="0" w:color="auto"/>
                <w:right w:val="none" w:sz="0" w:space="0" w:color="auto"/>
              </w:divBdr>
              <w:divsChild>
                <w:div w:id="1709407740">
                  <w:marLeft w:val="0"/>
                  <w:marRight w:val="0"/>
                  <w:marTop w:val="0"/>
                  <w:marBottom w:val="0"/>
                  <w:divBdr>
                    <w:top w:val="none" w:sz="0" w:space="0" w:color="auto"/>
                    <w:left w:val="none" w:sz="0" w:space="0" w:color="auto"/>
                    <w:bottom w:val="none" w:sz="0" w:space="0" w:color="auto"/>
                    <w:right w:val="none" w:sz="0" w:space="0" w:color="auto"/>
                  </w:divBdr>
                  <w:divsChild>
                    <w:div w:id="446317949">
                      <w:marLeft w:val="0"/>
                      <w:marRight w:val="0"/>
                      <w:marTop w:val="0"/>
                      <w:marBottom w:val="0"/>
                      <w:divBdr>
                        <w:top w:val="none" w:sz="0" w:space="0" w:color="auto"/>
                        <w:left w:val="none" w:sz="0" w:space="0" w:color="auto"/>
                        <w:bottom w:val="none" w:sz="0" w:space="0" w:color="auto"/>
                        <w:right w:val="none" w:sz="0" w:space="0" w:color="auto"/>
                      </w:divBdr>
                      <w:divsChild>
                        <w:div w:id="1198471660">
                          <w:marLeft w:val="0"/>
                          <w:marRight w:val="0"/>
                          <w:marTop w:val="0"/>
                          <w:marBottom w:val="0"/>
                          <w:divBdr>
                            <w:top w:val="none" w:sz="0" w:space="0" w:color="auto"/>
                            <w:left w:val="none" w:sz="0" w:space="0" w:color="auto"/>
                            <w:bottom w:val="none" w:sz="0" w:space="0" w:color="auto"/>
                            <w:right w:val="none" w:sz="0" w:space="0" w:color="auto"/>
                          </w:divBdr>
                          <w:divsChild>
                            <w:div w:id="1183476675">
                              <w:marLeft w:val="0"/>
                              <w:marRight w:val="0"/>
                              <w:marTop w:val="0"/>
                              <w:marBottom w:val="0"/>
                              <w:divBdr>
                                <w:top w:val="none" w:sz="0" w:space="0" w:color="auto"/>
                                <w:left w:val="none" w:sz="0" w:space="0" w:color="auto"/>
                                <w:bottom w:val="none" w:sz="0" w:space="0" w:color="auto"/>
                                <w:right w:val="none" w:sz="0" w:space="0" w:color="auto"/>
                              </w:divBdr>
                              <w:divsChild>
                                <w:div w:id="507991041">
                                  <w:marLeft w:val="0"/>
                                  <w:marRight w:val="0"/>
                                  <w:marTop w:val="0"/>
                                  <w:marBottom w:val="0"/>
                                  <w:divBdr>
                                    <w:top w:val="none" w:sz="0" w:space="0" w:color="auto"/>
                                    <w:left w:val="none" w:sz="0" w:space="0" w:color="auto"/>
                                    <w:bottom w:val="none" w:sz="0" w:space="0" w:color="auto"/>
                                    <w:right w:val="none" w:sz="0" w:space="0" w:color="auto"/>
                                  </w:divBdr>
                                  <w:divsChild>
                                    <w:div w:id="1020593557">
                                      <w:marLeft w:val="0"/>
                                      <w:marRight w:val="0"/>
                                      <w:marTop w:val="0"/>
                                      <w:marBottom w:val="0"/>
                                      <w:divBdr>
                                        <w:top w:val="none" w:sz="0" w:space="0" w:color="auto"/>
                                        <w:left w:val="none" w:sz="0" w:space="0" w:color="auto"/>
                                        <w:bottom w:val="none" w:sz="0" w:space="0" w:color="auto"/>
                                        <w:right w:val="none" w:sz="0" w:space="0" w:color="auto"/>
                                      </w:divBdr>
                                      <w:divsChild>
                                        <w:div w:id="354700655">
                                          <w:marLeft w:val="0"/>
                                          <w:marRight w:val="0"/>
                                          <w:marTop w:val="0"/>
                                          <w:marBottom w:val="0"/>
                                          <w:divBdr>
                                            <w:top w:val="none" w:sz="0" w:space="0" w:color="auto"/>
                                            <w:left w:val="none" w:sz="0" w:space="0" w:color="auto"/>
                                            <w:bottom w:val="none" w:sz="0" w:space="0" w:color="auto"/>
                                            <w:right w:val="none" w:sz="0" w:space="0" w:color="auto"/>
                                          </w:divBdr>
                                          <w:divsChild>
                                            <w:div w:id="4928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590</Words>
  <Characters>3365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Позднякова Ольга Николаевна</dc:creator>
  <cp:keywords/>
  <dc:description/>
  <cp:lastModifiedBy>Nadezhda Pozdnykova</cp:lastModifiedBy>
  <cp:revision>6</cp:revision>
  <cp:lastPrinted>2025-02-04T19:45:00Z</cp:lastPrinted>
  <dcterms:created xsi:type="dcterms:W3CDTF">2025-02-04T05:43:00Z</dcterms:created>
  <dcterms:modified xsi:type="dcterms:W3CDTF">2025-02-04T20:24:00Z</dcterms:modified>
</cp:coreProperties>
</file>