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d966"/>
          <w:sz w:val="40"/>
          <w:szCs w:val="40"/>
          <w:u w:val="single"/>
        </w:rPr>
      </w:pPr>
      <w:r w:rsidDel="00000000" w:rsidR="00000000" w:rsidRPr="00000000">
        <w:rPr>
          <w:b w:val="1"/>
          <w:color w:val="ffd966"/>
          <w:sz w:val="40"/>
          <w:szCs w:val="40"/>
          <w:u w:val="single"/>
          <w:rtl w:val="0"/>
        </w:rPr>
        <w:t xml:space="preserve">Cybersecurity Incident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Google Cybersecurity Professional Certification Program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Section 1: Identify the type of attack that may have caused this network interruption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One potential explanation for the website's connection timeout error message 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Denial-of-Service (DoS) attack, specifically a Distributed Denial-of-Service (DDoS) attack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logs show that: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large number of TCP SYN requests are coming from an unfamiliar IP address.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event could be: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attacker overwhelming the web server with a flood of connection requests, preventing legitimate users from accessing the website. This aligns with the characteristics of a DDoS attack.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Section 2: Explain how the attack is causing the website to malfunction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Three Steps of the TCP Three-Way Handshake: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SYN (Synchronize): The client (visitor's browser) sends a packet with the SYN flag set. This packet includes a sequence number that the client will use to sequence the data it sends.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SYN-ACK (Synchronize-Acknowledge): The server responds with a packet that has both the SYN and ACK (Acknowledge) flags set. This acknowledges the client's SYN packet and includes its own sequence number.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ACK (Acknowledge): The client sends a final packet with the ACK flag set, acknowledging the server's SYN-ACK packet. This completes the handshake and establishes the connection.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a Large Number of SYN Packets Affects the Server: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a malicious actor sends a large number of SYN packets all at once, it disrupts the normal flow of the three-way handshake: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Overwhelmed Server: The server receives a massive number of connection requests (SYN packets) but doesn't receive the final ACK from any of them. This creates a backlog of half-opened connections on the server.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Resource Depletion: The server allocates resources (memory, processing power) to manage these half-opened connections. With a large number of them, the server becomes overloaded and struggles to respond to legitimate connection requests.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Connection Timeout: Legitimate clients attempting to connect experience timeouts because the server is busy processing the backlog of incomplete connections. This explains the connection timeout error message on the website.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the Logs Indicate: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logs showing a large number of SYN requests from an unfamiliar IP address are a strong indicator of a DDoS attack. This abnormal traffic pattern is overwhelming the server's capacity to establish legitimate connections.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