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f1c232"/>
          <w:sz w:val="34"/>
          <w:szCs w:val="34"/>
          <w:u w:val="single"/>
        </w:rPr>
      </w:pPr>
      <w:bookmarkStart w:colFirst="0" w:colLast="0" w:name="_lk5owgvp3y0e" w:id="0"/>
      <w:bookmarkEnd w:id="0"/>
      <w:r w:rsidDel="00000000" w:rsidR="00000000" w:rsidRPr="00000000">
        <w:rPr>
          <w:b w:val="1"/>
          <w:color w:val="f1c232"/>
          <w:sz w:val="34"/>
          <w:szCs w:val="34"/>
          <w:u w:val="single"/>
          <w:rtl w:val="0"/>
        </w:rPr>
        <w:t xml:space="preserve">Scenario</w:t>
      </w:r>
    </w:p>
    <w:p w:rsidR="00000000" w:rsidDel="00000000" w:rsidP="00000000" w:rsidRDefault="00000000" w:rsidRPr="00000000" w14:paraId="00000002">
      <w:pPr>
        <w:rPr>
          <w:color w:val="990000"/>
        </w:rPr>
      </w:pPr>
      <w:r w:rsidDel="00000000" w:rsidR="00000000" w:rsidRPr="00000000">
        <w:rPr>
          <w:color w:val="990000"/>
          <w:rtl w:val="0"/>
        </w:rPr>
        <w:t xml:space="preserve">Activity: Analyze network layer communication</w:t>
      </w:r>
      <w:r w:rsidDel="00000000" w:rsidR="00000000" w:rsidRPr="00000000">
        <w:rPr>
          <w:rtl w:val="0"/>
        </w:rPr>
      </w:r>
    </w:p>
    <w:p w:rsidR="00000000" w:rsidDel="00000000" w:rsidP="00000000" w:rsidRDefault="00000000" w:rsidRPr="00000000" w14:paraId="00000003">
      <w:pPr>
        <w:shd w:fill="ffffff" w:val="clear"/>
        <w:rPr>
          <w:color w:val="1c4587"/>
          <w:sz w:val="24"/>
          <w:szCs w:val="24"/>
        </w:rPr>
      </w:pPr>
      <w:r w:rsidDel="00000000" w:rsidR="00000000" w:rsidRPr="00000000">
        <w:rPr>
          <w:color w:val="1c4587"/>
          <w:sz w:val="24"/>
          <w:szCs w:val="24"/>
          <w:rtl w:val="0"/>
        </w:rPr>
        <w:t xml:space="preserve">Google cyber security Professional Certification Program</w:t>
      </w:r>
    </w:p>
    <w:p w:rsidR="00000000" w:rsidDel="00000000" w:rsidP="00000000" w:rsidRDefault="00000000" w:rsidRPr="00000000" w14:paraId="00000004">
      <w:pPr>
        <w:shd w:fill="ffffff" w:val="clear"/>
        <w:rPr>
          <w:color w:val="1f1f1f"/>
          <w:sz w:val="24"/>
          <w:szCs w:val="24"/>
        </w:rPr>
      </w:pPr>
      <w:r w:rsidDel="00000000" w:rsidR="00000000" w:rsidRPr="00000000">
        <w:rPr>
          <w:rtl w:val="0"/>
        </w:rPr>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Review the scenario below. Then complete the step-by-step instructions.</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4525625" cy="6867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25625" cy="6867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