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Project Progress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Name: </w:t>
      </w: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</w:t>
      </w:r>
      <w:r w:rsidDel="00000000" w:rsidR="00000000" w:rsidRPr="00000000">
        <w:rPr>
          <w:rtl w:val="0"/>
        </w:rPr>
        <w:t xml:space="preserve"> All of Group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15th, 2026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Participants: </w:t>
      </w:r>
      <w:r w:rsidDel="00000000" w:rsidR="00000000" w:rsidRPr="00000000">
        <w:rPr>
          <w:rtl w:val="0"/>
        </w:rPr>
        <w:t xml:space="preserve">Angela Johnson, Annabel Tapia, Naeem Chaudhry, Thant Thiri Myo Kyi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https://github.com/nchaudhry0808/melancholy-modeling.git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-81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Member Progress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member: (a) accomplishments to date (b) goals for remainder/end of semester, and (c) obstacles.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675"/>
        <w:gridCol w:w="2520"/>
        <w:gridCol w:w="3240"/>
        <w:tblGridChange w:id="0">
          <w:tblGrid>
            <w:gridCol w:w="2445"/>
            <w:gridCol w:w="3675"/>
            <w:gridCol w:w="2520"/>
            <w:gridCol w:w="3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 for Semester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Angela Johnson 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Completed the Exploratory Data Analysis (EDA) notebook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3.EDA.ipynb</w:t>
            </w:r>
            <w:r w:rsidDel="00000000" w:rsidR="00000000" w:rsidRPr="00000000">
              <w:rPr>
                <w:rtl w:val="0"/>
              </w:rPr>
              <w:t xml:space="preserve">), including dataset overview, data quality assessment, summary statistics, feature visualization, correlation analysis, and documentation of findings to support feature engineering and model development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the CatBoost Model and prepared model outputs for evaluation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and validate CatBoost outputs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Contributed to technical documentation, and final deliverables 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CatBoost required a lot of troubleshooting to run smoothly in the notebook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Annabel Tapia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Completed the data cleaning and preprocessing notebook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2.DataWrangling.ipynb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the XGBoost model 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and validate XGBoost outputs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presentation slides and support final project presentation preparation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Naeem Chaudhry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 GitHub repository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Completed data splitting and feature engineering</w:t>
              <w:br w:type="textWrapping"/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4.Feature Engineering.ipynb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the SVM model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Feature Engineering 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and validate SVM outputs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Contributed to technical documentation and final source-code verification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Thant Thiri Myo Kyi</w:t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Completed the raw data mapping and built 1.RawDataMapping.ipynb, which generates the merged dataset (Nhanes_Mapped.xlsx). –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Organized all NHANES source files (1019 to inside the Nhanes_RawData folder.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Added the pre-pandemic NHANES cycle so the sample size is large enough to model.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Edit for cleanup on the non-features columns and added cleanup works 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2.DataWrangling.ipynb </w:t>
            </w:r>
            <w:r w:rsidDel="00000000" w:rsidR="00000000" w:rsidRPr="00000000">
              <w:rPr>
                <w:rtl w:val="0"/>
              </w:rPr>
              <w:t xml:space="preserve">file.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5.Modeling_rf_logreg.ipynb</w:t>
            </w:r>
            <w:r w:rsidDel="00000000" w:rsidR="00000000" w:rsidRPr="00000000">
              <w:rPr>
                <w:rtl w:val="0"/>
              </w:rPr>
              <w:t xml:space="preserve"> with the Logistic Regression baseline and the Random Forest model, including a shared scoreboard, permutation importance, and threshold tuning. </w:t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Lead the data collection and mapping.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Lead on Random Forest and logistic regression  models development.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Fine-tune data mapping and cleaning based on team feedback.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Group discussion is limited to the two hours of in-class project time per week. Full-time work and the lecture reviews leave no extra time outside class, so deep reviews of the data mapping and modeling are hard to schedule.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hanging="117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117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hanging="117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hanging="117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1170"/>
        <w:rPr/>
      </w:pPr>
      <w:r w:rsidDel="00000000" w:rsidR="00000000" w:rsidRPr="00000000">
        <w:rPr>
          <w:b w:val="1"/>
          <w:bCs w:val="1"/>
          <w:rtl w:val="0"/>
        </w:rPr>
        <w:t xml:space="preserve">2. Task Board: </w:t>
      </w:r>
      <w:r w:rsidDel="00000000" w:rsidR="00000000" w:rsidRPr="00000000">
        <w:rPr>
          <w:rtl w:val="0"/>
        </w:rPr>
      </w:r>
    </w:p>
    <w:tbl>
      <w:tblPr>
        <w:tblStyle w:val="Table2"/>
        <w:tblW w:w="1186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3045"/>
        <w:gridCol w:w="2640"/>
        <w:gridCol w:w="3570"/>
        <w:tblGridChange w:id="0">
          <w:tblGrid>
            <w:gridCol w:w="2610"/>
            <w:gridCol w:w="3045"/>
            <w:gridCol w:w="2640"/>
            <w:gridCol w:w="357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manual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Model comparison &amp; evaluation - Thiri (Aug. 14)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Verify all model outputs 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Raw data mapping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Individual contribution summary and Git commit graph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Technical documentation - Angela, Naeem, Annabel (Aug. 16)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Review technical documentation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Data cleaning &amp; preprocessing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Presentation rehearsal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manual (Aug. 16)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Review user manual 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Exploratory Data Analysis (EDA)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Presentation slides - Annabel (Aug. 17)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 source code / GitHub check 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Feature engineering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 deliverables compilation (Aug. 17)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Review presentation slides 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Train/Test preparation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Expanded pre-pandemic dataset integration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Random Forest model and Logistic Regression model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SVM model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XGBoost model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CatBoost model 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Any other comments: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chaudhry0808/melancholy-model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