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AC553B" w:rsidRPr="006B0BAE" w:rsidRDefault="00AC553B" w:rsidP="006B0BAE">
      <w:pPr>
        <w:pStyle w:val="Heading3"/>
        <w:rPr>
          <w:rFonts w:asciiTheme="minorHAnsi" w:hAnsiTheme="minorHAnsi" w:cstheme="minorHAnsi"/>
        </w:rPr>
      </w:pPr>
      <w:r w:rsidRPr="006B0BAE">
        <w:rPr>
          <w:rFonts w:asciiTheme="minorHAnsi" w:hAnsiTheme="minorHAnsi" w:cstheme="minorHAnsi"/>
        </w:rPr>
        <w:fldChar w:fldCharType="begin"/>
      </w:r>
      <w:r w:rsidRPr="006B0BAE">
        <w:rPr>
          <w:rFonts w:asciiTheme="minorHAnsi" w:hAnsiTheme="minorHAnsi" w:cstheme="minorHAnsi"/>
        </w:rPr>
        <w:instrText xml:space="preserve"> HYPERLINK "https://www.dw.com/en/international-womens-day/t-42868739" </w:instrText>
      </w:r>
      <w:r w:rsidRPr="006B0BAE">
        <w:rPr>
          <w:rFonts w:asciiTheme="minorHAnsi" w:hAnsiTheme="minorHAnsi" w:cstheme="minorHAnsi"/>
        </w:rPr>
        <w:fldChar w:fldCharType="separate"/>
      </w:r>
      <w:r w:rsidRPr="006B0BAE">
        <w:rPr>
          <w:rStyle w:val="Hyperlink"/>
          <w:rFonts w:asciiTheme="minorHAnsi" w:hAnsiTheme="minorHAnsi" w:cstheme="minorHAnsi"/>
          <w:b/>
          <w:bCs/>
        </w:rPr>
        <w:t>Women</w:t>
      </w:r>
      <w:r w:rsidRPr="006B0BAE">
        <w:rPr>
          <w:rFonts w:asciiTheme="minorHAnsi" w:hAnsiTheme="minorHAnsi" w:cstheme="minorHAnsi"/>
        </w:rPr>
        <w:fldChar w:fldCharType="end"/>
      </w:r>
      <w:r w:rsidRPr="006B0BAE">
        <w:rPr>
          <w:rFonts w:asciiTheme="minorHAnsi" w:hAnsiTheme="minorHAnsi" w:cstheme="minorHAnsi"/>
        </w:rPr>
        <w:t> experience a significant drop in income from </w:t>
      </w:r>
      <w:hyperlink r:id="rId4" w:history="1">
        <w:r w:rsidRPr="006B0BAE">
          <w:rPr>
            <w:rStyle w:val="Hyperlink"/>
            <w:rFonts w:asciiTheme="minorHAnsi" w:hAnsiTheme="minorHAnsi" w:cstheme="minorHAnsi"/>
            <w:b/>
            <w:bCs/>
          </w:rPr>
          <w:t>employment</w:t>
        </w:r>
      </w:hyperlink>
      <w:r w:rsidRPr="006B0BAE">
        <w:rPr>
          <w:rFonts w:asciiTheme="minorHAnsi" w:hAnsiTheme="minorHAnsi" w:cstheme="minorHAnsi"/>
        </w:rPr>
        <w:t> after marriage in Germany, with earnings decreasing by an average of 20%, according to a study by Munich's IFO Institute and the University of Oslo.</w:t>
      </w:r>
    </w:p>
    <w:p w:rsidR="00AC553B" w:rsidRPr="006B0BAE" w:rsidRDefault="00AC553B" w:rsidP="006B0BAE">
      <w:pPr>
        <w:pStyle w:val="Heading3"/>
        <w:rPr>
          <w:rFonts w:asciiTheme="minorHAnsi" w:hAnsiTheme="minorHAnsi" w:cstheme="minorHAnsi"/>
        </w:rPr>
      </w:pPr>
      <w:r w:rsidRPr="006B0BAE">
        <w:rPr>
          <w:rFonts w:asciiTheme="minorHAnsi" w:hAnsiTheme="minorHAnsi" w:cstheme="minorHAnsi"/>
        </w:rPr>
        <w:t>The research, titled "The Marriage Earnings Gap," attributes this decline to reduced working hours or complete withdrawal from the workforce because of </w:t>
      </w:r>
      <w:hyperlink r:id="rId5" w:history="1">
        <w:r w:rsidRPr="006B0BAE">
          <w:rPr>
            <w:rStyle w:val="Hyperlink"/>
            <w:rFonts w:asciiTheme="minorHAnsi" w:hAnsiTheme="minorHAnsi" w:cstheme="minorHAnsi"/>
            <w:b/>
            <w:bCs/>
          </w:rPr>
          <w:t>increased responsibilities</w:t>
        </w:r>
      </w:hyperlink>
      <w:r w:rsidRPr="006B0BAE">
        <w:rPr>
          <w:rFonts w:asciiTheme="minorHAnsi" w:hAnsiTheme="minorHAnsi" w:cstheme="minorHAnsi"/>
        </w:rPr>
        <w:t>. In contrast, men's earnings remain unchanged after marriage. </w:t>
      </w:r>
    </w:p>
    <w:p w:rsidR="00AC553B" w:rsidRPr="006B0BAE" w:rsidRDefault="00AC553B" w:rsidP="006B0BAE">
      <w:pPr>
        <w:pStyle w:val="Heading3"/>
        <w:rPr>
          <w:rFonts w:asciiTheme="minorHAnsi" w:eastAsia="Times New Roman" w:hAnsiTheme="minorHAnsi" w:cstheme="minorHAnsi"/>
          <w:b/>
          <w:bCs/>
        </w:rPr>
      </w:pPr>
      <w:r w:rsidRPr="006B0BAE">
        <w:rPr>
          <w:rFonts w:asciiTheme="minorHAnsi" w:eastAsia="Times New Roman" w:hAnsiTheme="minorHAnsi" w:cstheme="minorHAnsi"/>
          <w:b/>
          <w:bCs/>
        </w:rPr>
        <w:t>Income gap widens after marriage</w:t>
      </w:r>
    </w:p>
    <w:p w:rsidR="00AC553B" w:rsidRPr="006B0BAE" w:rsidRDefault="00AC553B" w:rsidP="006B0BAE">
      <w:pPr>
        <w:pStyle w:val="Heading3"/>
        <w:rPr>
          <w:rFonts w:asciiTheme="minorHAnsi" w:eastAsia="Times New Roman" w:hAnsiTheme="minorHAnsi" w:cstheme="minorHAnsi"/>
        </w:rPr>
      </w:pPr>
      <w:r w:rsidRPr="006B0BAE">
        <w:rPr>
          <w:rFonts w:asciiTheme="minorHAnsi" w:eastAsia="Times New Roman" w:hAnsiTheme="minorHAnsi" w:cstheme="minorHAnsi"/>
        </w:rPr>
        <w:t>The study, based on pension insurance data, found that </w:t>
      </w:r>
      <w:hyperlink r:id="rId6" w:history="1">
        <w:r w:rsidRPr="006B0BAE">
          <w:rPr>
            <w:rFonts w:asciiTheme="minorHAnsi" w:eastAsia="Times New Roman" w:hAnsiTheme="minorHAnsi" w:cstheme="minorHAnsi"/>
            <w:b/>
            <w:bCs/>
            <w:color w:val="0000FF"/>
            <w:u w:val="single"/>
          </w:rPr>
          <w:t>income differences</w:t>
        </w:r>
      </w:hyperlink>
      <w:r w:rsidRPr="006B0BAE">
        <w:rPr>
          <w:rFonts w:asciiTheme="minorHAnsi" w:eastAsia="Times New Roman" w:hAnsiTheme="minorHAnsi" w:cstheme="minorHAnsi"/>
        </w:rPr>
        <w:t> between </w:t>
      </w:r>
      <w:hyperlink r:id="rId7" w:history="1">
        <w:r w:rsidRPr="006B0BAE">
          <w:rPr>
            <w:rFonts w:asciiTheme="minorHAnsi" w:eastAsia="Times New Roman" w:hAnsiTheme="minorHAnsi" w:cstheme="minorHAnsi"/>
            <w:b/>
            <w:bCs/>
            <w:color w:val="0000FF"/>
            <w:u w:val="single"/>
          </w:rPr>
          <w:t>men and women</w:t>
        </w:r>
      </w:hyperlink>
      <w:r w:rsidRPr="006B0BAE">
        <w:rPr>
          <w:rFonts w:asciiTheme="minorHAnsi" w:eastAsia="Times New Roman" w:hAnsiTheme="minorHAnsi" w:cstheme="minorHAnsi"/>
        </w:rPr>
        <w:t> grow significantly after marriage, regardless of whether they have children. ''Our research shows that the income differences between men and women increase in marriage, regardless of the birth of children," said IFO researcher Elena Herold.</w:t>
      </w:r>
    </w:p>
    <w:p w:rsidR="00AC553B" w:rsidRPr="006B0BAE" w:rsidRDefault="00AC553B" w:rsidP="006B0BAE">
      <w:pPr>
        <w:pStyle w:val="Heading3"/>
        <w:rPr>
          <w:rFonts w:asciiTheme="minorHAnsi" w:eastAsia="Times New Roman" w:hAnsiTheme="minorHAnsi" w:cstheme="minorHAnsi"/>
        </w:rPr>
      </w:pPr>
      <w:r w:rsidRPr="006B0BAE">
        <w:rPr>
          <w:rFonts w:asciiTheme="minorHAnsi" w:eastAsia="Times New Roman" w:hAnsiTheme="minorHAnsi" w:cstheme="minorHAnsi"/>
        </w:rPr>
        <w:t>Though men's earnings remain stable, women's income declines steadily over several years. Herold explained that this drop is not solely due to marriage-related childbirth.</w:t>
      </w:r>
    </w:p>
    <w:p w:rsidR="00AC553B" w:rsidRPr="006B0BAE" w:rsidRDefault="00AC553B" w:rsidP="006B0BAE">
      <w:pPr>
        <w:pStyle w:val="Heading3"/>
        <w:rPr>
          <w:rFonts w:asciiTheme="minorHAnsi" w:eastAsia="Times New Roman" w:hAnsiTheme="minorHAnsi" w:cstheme="minorHAnsi"/>
        </w:rPr>
      </w:pPr>
      <w:r w:rsidRPr="006B0BAE">
        <w:rPr>
          <w:rFonts w:asciiTheme="minorHAnsi" w:eastAsia="Times New Roman" w:hAnsiTheme="minorHAnsi" w:cstheme="minorHAnsi"/>
        </w:rPr>
        <w:t>Even when that factor is removed, women's earnings still decrease by 20%, and when childbirth is included, the decline reaches </w:t>
      </w:r>
      <w:hyperlink r:id="rId8" w:history="1">
        <w:r w:rsidRPr="006B0BAE">
          <w:rPr>
            <w:rFonts w:asciiTheme="minorHAnsi" w:eastAsia="Times New Roman" w:hAnsiTheme="minorHAnsi" w:cstheme="minorHAnsi"/>
            <w:b/>
            <w:bCs/>
            <w:color w:val="0000FF"/>
            <w:u w:val="single"/>
          </w:rPr>
          <w:t>nearly 50%.</w:t>
        </w:r>
      </w:hyperlink>
    </w:p>
    <w:p w:rsidR="00AC553B" w:rsidRPr="006B0BAE" w:rsidRDefault="00AC553B" w:rsidP="006B0BAE">
      <w:pPr>
        <w:pStyle w:val="Heading3"/>
        <w:rPr>
          <w:rFonts w:asciiTheme="minorHAnsi" w:eastAsia="Times New Roman" w:hAnsiTheme="minorHAnsi" w:cstheme="minorHAnsi"/>
        </w:rPr>
      </w:pPr>
      <w:r w:rsidRPr="006B0BAE">
        <w:rPr>
          <w:rFonts w:asciiTheme="minorHAnsi" w:eastAsia="Times New Roman" w:hAnsiTheme="minorHAnsi" w:cstheme="minorHAnsi"/>
        </w:rPr>
        <w:t>The study also found that cohabitation does not produce the same financial impact. "For couples who lived together before marriage, we see no different effects than those who only move in together with the wedding," Herold said.</w:t>
      </w:r>
    </w:p>
    <w:p w:rsidR="00AC553B" w:rsidRPr="006B0BAE" w:rsidRDefault="00AC553B" w:rsidP="006B0BAE">
      <w:pPr>
        <w:pStyle w:val="Heading3"/>
        <w:rPr>
          <w:rFonts w:asciiTheme="minorHAnsi" w:eastAsia="Times New Roman" w:hAnsiTheme="minorHAnsi" w:cstheme="minorHAnsi"/>
        </w:rPr>
      </w:pPr>
      <w:r w:rsidRPr="006B0BAE">
        <w:rPr>
          <w:rFonts w:asciiTheme="minorHAnsi" w:eastAsia="Times New Roman" w:hAnsiTheme="minorHAnsi" w:cstheme="minorHAnsi"/>
        </w:rPr>
        <w:t>She suggested that the greater legal security provided by marriage likely encourages women to reduce their working hours.</w:t>
      </w:r>
    </w:p>
    <w:bookmarkEnd w:id="0"/>
    <w:p w:rsidR="008A5ED3" w:rsidRPr="006B0BAE" w:rsidRDefault="008A5ED3" w:rsidP="006B0BAE">
      <w:pPr>
        <w:pStyle w:val="Heading3"/>
        <w:rPr>
          <w:rFonts w:asciiTheme="minorHAnsi" w:hAnsiTheme="minorHAnsi" w:cstheme="minorHAnsi"/>
        </w:rPr>
      </w:pPr>
    </w:p>
    <w:sectPr w:rsidR="008A5ED3" w:rsidRPr="006B0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DA5"/>
    <w:rsid w:val="00417DA5"/>
    <w:rsid w:val="006B0BAE"/>
    <w:rsid w:val="008A5ED3"/>
    <w:rsid w:val="00AC5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893CD3-1DD1-4D79-ACF7-87FC45406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C55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B0B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5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553B"/>
    <w:rPr>
      <w:color w:val="0000FF"/>
      <w:u w:val="single"/>
    </w:rPr>
  </w:style>
  <w:style w:type="character" w:customStyle="1" w:styleId="Heading2Char">
    <w:name w:val="Heading 2 Char"/>
    <w:basedOn w:val="DefaultParagraphFont"/>
    <w:link w:val="Heading2"/>
    <w:uiPriority w:val="9"/>
    <w:rsid w:val="00AC553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0BA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864035">
      <w:bodyDiv w:val="1"/>
      <w:marLeft w:val="0"/>
      <w:marRight w:val="0"/>
      <w:marTop w:val="0"/>
      <w:marBottom w:val="0"/>
      <w:divBdr>
        <w:top w:val="none" w:sz="0" w:space="0" w:color="auto"/>
        <w:left w:val="none" w:sz="0" w:space="0" w:color="auto"/>
        <w:bottom w:val="none" w:sz="0" w:space="0" w:color="auto"/>
        <w:right w:val="none" w:sz="0" w:space="0" w:color="auto"/>
      </w:divBdr>
    </w:div>
    <w:div w:id="136898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w.com/en/germany-one-in-five-older-women-faces-poverty/a-68905569" TargetMode="External"/><Relationship Id="rId3" Type="http://schemas.openxmlformats.org/officeDocument/2006/relationships/webSettings" Target="webSettings.xml"/><Relationship Id="rId7" Type="http://schemas.openxmlformats.org/officeDocument/2006/relationships/hyperlink" Target="https://www.dw.com/en/sexism/t-6596093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w.com/en/when-will-the-pay-gap-in-tennis-be-bridged/a-70006351" TargetMode="External"/><Relationship Id="rId5" Type="http://schemas.openxmlformats.org/officeDocument/2006/relationships/hyperlink" Target="https://www.dw.com/en/equal-pay-day-in-germany-the-gender-imbalance-in-executive-management/a-71819369" TargetMode="External"/><Relationship Id="rId10" Type="http://schemas.openxmlformats.org/officeDocument/2006/relationships/theme" Target="theme/theme1.xml"/><Relationship Id="rId4" Type="http://schemas.openxmlformats.org/officeDocument/2006/relationships/hyperlink" Target="https://www.dw.com/en/employment/t-19021294"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Baps</dc:creator>
  <cp:keywords/>
  <dc:description/>
  <cp:lastModifiedBy>Baps</cp:lastModifiedBy>
  <cp:revision>4</cp:revision>
  <dcterms:created xsi:type="dcterms:W3CDTF">2025-03-09T23:33:00Z</dcterms:created>
  <dcterms:modified xsi:type="dcterms:W3CDTF">2025-03-09T23:35:00Z</dcterms:modified>
</cp:coreProperties>
</file>