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40AA8" w14:textId="5CD9B861" w:rsidR="00457B3B" w:rsidRPr="00457B3B" w:rsidRDefault="00261855" w:rsidP="00457B3B">
      <w:pPr>
        <w:pStyle w:val="Heading2"/>
        <w:spacing w:before="0" w:after="0"/>
        <w:rPr>
          <w:rFonts w:asciiTheme="majorBidi" w:hAnsiTheme="majorBidi"/>
          <w:b/>
          <w:bCs/>
          <w:color w:val="000000"/>
          <w:sz w:val="24"/>
          <w:szCs w:val="24"/>
        </w:rPr>
      </w:pPr>
      <w:r w:rsidRPr="00261855">
        <w:rPr>
          <w:rFonts w:asciiTheme="majorBidi" w:hAnsiTheme="majorBidi"/>
          <w:b/>
          <w:bCs/>
          <w:color w:val="000000"/>
          <w:sz w:val="24"/>
          <w:szCs w:val="24"/>
        </w:rPr>
        <w:t>WHAT</w:t>
      </w:r>
    </w:p>
    <w:p w14:paraId="41B0FF1B"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This module has significantly shaped my understanding of machine learning, moving from a focus on technical implementation to a more critical and context-aware perspective. Through a combination of collaborative and independent work, I developed both practical skills and a deeper awareness of how machine learning systems operate in real-world environments.</w:t>
      </w:r>
    </w:p>
    <w:p w14:paraId="3E378A99"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A key part of this learning was the contrast between team-based and independent work. In Unit 6, I contributed to a group project analysing the Airbnb dataset using classical machine learning methods such as regression and clustering. I took primary responsibility for the technical components, including data preprocessing, model development, and performance evaluation, while ensuring the consistency and quality of the final integrated output.</w:t>
      </w:r>
    </w:p>
    <w:p w14:paraId="73CCD69C"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In Unit 11, I worked independently to develop a convolutional neural network (CNN) for object recognition using the CIFAR-10 dataset. This required a more advanced level of experimentation, including designing the model architecture, applying transfer learning, and evaluating performance using metrics such as precision, recall, and confusion matrices.</w:t>
      </w:r>
    </w:p>
    <w:p w14:paraId="1452265F"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Earlier units played an important role in building this foundation. Through exploratory data analysis and regression modelling, I examined issues such as missing data, skewed distributions, and multicollinearity. Later, in Unit 7, I progressed from understanding simple perceptrons to multilayer neural networks using backpropagation. Together, these experiences supported my transition towards more complex deep learning approaches.</w:t>
      </w:r>
    </w:p>
    <w:p w14:paraId="2E96BC31"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Alongside practical work, the module also introduced broader concepts such as model evaluation, ethical considerations, and emerging trends including MLOps and AI deployment in Industry 4.0. These helped connect technical knowledge to real-world application.</w:t>
      </w:r>
    </w:p>
    <w:p w14:paraId="67BE67AF" w14:textId="39CD9B37" w:rsidR="00261855" w:rsidRPr="00261855" w:rsidRDefault="00261855" w:rsidP="00457B3B">
      <w:pPr>
        <w:spacing w:after="0"/>
        <w:rPr>
          <w:rFonts w:asciiTheme="majorBidi" w:hAnsiTheme="majorBidi" w:cstheme="majorBidi"/>
        </w:rPr>
      </w:pPr>
    </w:p>
    <w:p w14:paraId="0E9C9425" w14:textId="77777777" w:rsidR="00261855" w:rsidRPr="00261855" w:rsidRDefault="00261855" w:rsidP="00457B3B">
      <w:pPr>
        <w:pStyle w:val="Heading2"/>
        <w:spacing w:before="0" w:after="0"/>
        <w:rPr>
          <w:rFonts w:asciiTheme="majorBidi" w:hAnsiTheme="majorBidi"/>
          <w:b/>
          <w:bCs/>
          <w:color w:val="000000"/>
          <w:sz w:val="24"/>
          <w:szCs w:val="24"/>
        </w:rPr>
      </w:pPr>
      <w:r w:rsidRPr="00261855">
        <w:rPr>
          <w:rFonts w:asciiTheme="majorBidi" w:hAnsiTheme="majorBidi"/>
          <w:b/>
          <w:bCs/>
          <w:color w:val="000000"/>
          <w:sz w:val="24"/>
          <w:szCs w:val="24"/>
        </w:rPr>
        <w:lastRenderedPageBreak/>
        <w:t>SO WHAT</w:t>
      </w:r>
    </w:p>
    <w:p w14:paraId="27EC14AD"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The most important shift in my learning was moving from viewing machine learning as a purely technical task to understanding it as a critical, context-dependent discipline.</w:t>
      </w:r>
    </w:p>
    <w:p w14:paraId="26E20465"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At the beginning, my focus was primarily on building models and achieving acceptable performance. However, I gradually realised that performance metrics alone do not guarantee meaningful or reliable outcomes. Instead, effective machine learning requires an understanding of data quality, model assumptions, and the context in which systems are deployed.</w:t>
      </w:r>
    </w:p>
    <w:p w14:paraId="47CF5E79"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This shift in understanding was driven primarily by my experience during exploratory data analysis, where issues such as missing values, skewness, and multicollinearity highlighted how easily models can produce misleading results if the data is not properly understood. This reframed machine learning as a form of risk management, where the reliability of the entire data pipeline is as important as the model itself. I also began to recognise that machine learning systems operate under inherent uncertainty, influenced by data variability, sampling bias, and changing real-world conditions. As a result, evaluation must consider not only performance metrics but also reliability and potential failure scenarios.</w:t>
      </w:r>
    </w:p>
    <w:p w14:paraId="7968223E"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In Unit 6, I observed that classical models were heavily dependent on feature quality and struggled to capture more complex relationships, despite careful preprocessing. In contrast, Unit 11 introduced deep learning approaches where CNNs automatically extract features, improving performance but introducing new challenges such as reduced interpretability, higher computational cost, and sensitivity to data quality. As noted in the literature, these models often function as “black boxes,” limiting transparency (Goodfellow, Bengio and Courville, 2016).</w:t>
      </w:r>
    </w:p>
    <w:p w14:paraId="2AF6A002"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 xml:space="preserve">Through experimentation, I also realised that increasing model complexity does not always lead to better outcomes. Misclassifications between visually similar classes demonstrated that data </w:t>
      </w:r>
      <w:r w:rsidRPr="00261855">
        <w:rPr>
          <w:rFonts w:asciiTheme="majorBidi" w:hAnsiTheme="majorBidi" w:cstheme="majorBidi"/>
          <w:color w:val="000000"/>
        </w:rPr>
        <w:lastRenderedPageBreak/>
        <w:t>limitations, such as resolution and class similarity, can significantly affect performance regardless of model design. This reinforced the idea that model success depends as much on the dataset as on the algorithm.</w:t>
      </w:r>
    </w:p>
    <w:p w14:paraId="52652D64"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Another key development was my understanding of evaluation metrics. I moved beyond relying on accuracy alone and began to interpret precision, recall, F1-score, and confusion matrices more critically. This aligns with research highlighting that accuracy can be misleading in complex datasets (Novaković et al., 2017).</w:t>
      </w:r>
    </w:p>
    <w:p w14:paraId="0E8B25CE"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From a personal perspective, managing responsibility within teamwork was both challenging and valuable. I often took ownership of the technical components to ensure quality, particularly during final integration, which at times created a sense of pressure. However, this also strengthened my confidence in decision-making and my ability to work effectively under constraints. At the same time, this approach revealed a limitation in my working style, as taking on a disproportionate share of the workload reduced opportunities for collaborative learning. This insight has encouraged me to adopt a more balanced leadership approach in future projects.</w:t>
      </w:r>
    </w:p>
    <w:p w14:paraId="0B360676"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Overall, the transition from Unit 6 to Unit 11 reflects a clear progression in my learning, from applying structured techniques to critically evaluating more complex systems. At the same time, ethical considerations became increasingly important, reinforcing that machine learning must be developed with fairness, transparency, and accountability, particularly in high-stakes domains.</w:t>
      </w:r>
    </w:p>
    <w:p w14:paraId="32A2A04E" w14:textId="4376A610" w:rsidR="00261855" w:rsidRPr="00261855" w:rsidRDefault="00261855" w:rsidP="00457B3B">
      <w:pPr>
        <w:spacing w:after="0"/>
        <w:rPr>
          <w:rFonts w:asciiTheme="majorBidi" w:hAnsiTheme="majorBidi" w:cstheme="majorBidi"/>
        </w:rPr>
      </w:pPr>
    </w:p>
    <w:p w14:paraId="23EC9619" w14:textId="77777777" w:rsidR="00261855" w:rsidRPr="00261855" w:rsidRDefault="00261855" w:rsidP="00457B3B">
      <w:pPr>
        <w:pStyle w:val="Heading2"/>
        <w:spacing w:before="0" w:after="0"/>
        <w:rPr>
          <w:rFonts w:asciiTheme="majorBidi" w:hAnsiTheme="majorBidi"/>
          <w:b/>
          <w:bCs/>
          <w:color w:val="000000"/>
          <w:sz w:val="24"/>
          <w:szCs w:val="24"/>
        </w:rPr>
      </w:pPr>
      <w:r w:rsidRPr="00261855">
        <w:rPr>
          <w:rFonts w:asciiTheme="majorBidi" w:hAnsiTheme="majorBidi"/>
          <w:b/>
          <w:bCs/>
          <w:color w:val="000000"/>
          <w:sz w:val="24"/>
          <w:szCs w:val="24"/>
        </w:rPr>
        <w:t>NOW WHAT</w:t>
      </w:r>
    </w:p>
    <w:p w14:paraId="4646F4AE"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This module has had a strong influence on both my technical development and future direction.</w:t>
      </w:r>
    </w:p>
    <w:p w14:paraId="2B258882"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 xml:space="preserve">Technically, I have developed the ability to select appropriate models based on context, evaluate them using multiple metrics, and understand the trade-offs between performance, complexity, </w:t>
      </w:r>
      <w:r w:rsidRPr="00261855">
        <w:rPr>
          <w:rFonts w:asciiTheme="majorBidi" w:hAnsiTheme="majorBidi" w:cstheme="majorBidi"/>
          <w:color w:val="000000"/>
        </w:rPr>
        <w:lastRenderedPageBreak/>
        <w:t>and interpretability. More importantly, I have developed a mindset that prioritises problem understanding over model selection, which is essential in real-world applications.</w:t>
      </w:r>
    </w:p>
    <w:p w14:paraId="59F2C023"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Looking ahead, I aim to apply these skills within the healthcare domain, particularly in emergency and ambulance services. My background in biomedical engineering, combined with machine learning knowledge, positions me to contribute to the development of intelligent healthcare systems.</w:t>
      </w:r>
    </w:p>
    <w:p w14:paraId="50C1E18B"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In such contexts, model errors are not simply technical limitations but can have real-world consequences. For example, a false negative in a patient deterioration model may delay critical intervention, while a false positive may lead to unnecessary use of resources. This highlights the importance of selecting appropriate evaluation metrics and designing systems that prioritise safety, reliability, and trust over raw performance.</w:t>
      </w:r>
    </w:p>
    <w:p w14:paraId="38F681BD"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I am also increasingly interested in the intersection between AI and human-centred fields such as psychology. This reflects a deeper understanding that effective systems must consider human behaviour, trust, and usability, rather than focusing solely on technical performance.</w:t>
      </w:r>
    </w:p>
    <w:p w14:paraId="63DC0D3E"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In future work, I aim to explore more advanced models while maintaining interpretability, strengthen my understanding of MLOps and deployment, and continue developing AI solutions within healthcare settings.</w:t>
      </w:r>
    </w:p>
    <w:p w14:paraId="0BF4FEB6"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Ultimately, this module has shifted my perspective from building accurate models to designing machine learning systems that are reliable, interpretable, and aligned with real-world impact.</w:t>
      </w:r>
    </w:p>
    <w:p w14:paraId="50DC30E8" w14:textId="51299645" w:rsidR="00261855" w:rsidRPr="00261855" w:rsidRDefault="00261855" w:rsidP="00457B3B">
      <w:pPr>
        <w:spacing w:after="0"/>
        <w:rPr>
          <w:rFonts w:asciiTheme="majorBidi" w:hAnsiTheme="majorBidi" w:cstheme="majorBidi"/>
        </w:rPr>
      </w:pPr>
    </w:p>
    <w:p w14:paraId="2A4D153D" w14:textId="77777777" w:rsidR="00261855" w:rsidRPr="00261855" w:rsidRDefault="00261855" w:rsidP="00457B3B">
      <w:pPr>
        <w:pStyle w:val="Heading2"/>
        <w:spacing w:before="0" w:after="0"/>
        <w:rPr>
          <w:rFonts w:asciiTheme="majorBidi" w:hAnsiTheme="majorBidi"/>
          <w:b/>
          <w:bCs/>
          <w:color w:val="000000"/>
          <w:sz w:val="24"/>
          <w:szCs w:val="24"/>
        </w:rPr>
      </w:pPr>
      <w:r w:rsidRPr="00261855">
        <w:rPr>
          <w:rFonts w:asciiTheme="majorBidi" w:hAnsiTheme="majorBidi"/>
          <w:b/>
          <w:bCs/>
          <w:color w:val="000000"/>
          <w:sz w:val="24"/>
          <w:szCs w:val="24"/>
        </w:rPr>
        <w:lastRenderedPageBreak/>
        <w:t>References</w:t>
      </w:r>
    </w:p>
    <w:p w14:paraId="6A34A0A5" w14:textId="77777777" w:rsidR="00261855" w:rsidRPr="00261855" w:rsidRDefault="00261855" w:rsidP="00457B3B">
      <w:pPr>
        <w:pStyle w:val="NormalWeb"/>
        <w:spacing w:before="0" w:beforeAutospacing="0" w:after="0" w:afterAutospacing="0"/>
        <w:rPr>
          <w:rFonts w:asciiTheme="majorBidi" w:hAnsiTheme="majorBidi" w:cstheme="majorBidi"/>
          <w:color w:val="000000"/>
        </w:rPr>
      </w:pPr>
      <w:r w:rsidRPr="00261855">
        <w:rPr>
          <w:rFonts w:asciiTheme="majorBidi" w:hAnsiTheme="majorBidi" w:cstheme="majorBidi"/>
          <w:color w:val="000000"/>
        </w:rPr>
        <w:t>Goodfellow, I., Bengio, Y. and Courville, A. (2016)</w:t>
      </w:r>
      <w:r w:rsidRPr="00261855">
        <w:rPr>
          <w:rStyle w:val="apple-converted-space"/>
          <w:rFonts w:asciiTheme="majorBidi" w:eastAsiaTheme="majorEastAsia" w:hAnsiTheme="majorBidi" w:cstheme="majorBidi"/>
          <w:color w:val="000000"/>
        </w:rPr>
        <w:t> </w:t>
      </w:r>
      <w:r w:rsidRPr="00261855">
        <w:rPr>
          <w:rStyle w:val="Emphasis"/>
          <w:rFonts w:asciiTheme="majorBidi" w:eastAsiaTheme="majorEastAsia" w:hAnsiTheme="majorBidi" w:cstheme="majorBidi"/>
          <w:color w:val="000000"/>
        </w:rPr>
        <w:t>Deep Learning</w:t>
      </w:r>
      <w:r w:rsidRPr="00261855">
        <w:rPr>
          <w:rFonts w:asciiTheme="majorBidi" w:hAnsiTheme="majorBidi" w:cstheme="majorBidi"/>
          <w:color w:val="000000"/>
        </w:rPr>
        <w:t>. MIT Press.</w:t>
      </w:r>
      <w:r w:rsidRPr="00261855">
        <w:rPr>
          <w:rFonts w:asciiTheme="majorBidi" w:hAnsiTheme="majorBidi" w:cstheme="majorBidi"/>
          <w:color w:val="000000"/>
        </w:rPr>
        <w:br/>
        <w:t>Novaković, J.Dj. et al. (2017) ‘Evaluation of Classification Models in Machine Learning’,</w:t>
      </w:r>
      <w:r w:rsidRPr="00261855">
        <w:rPr>
          <w:rStyle w:val="apple-converted-space"/>
          <w:rFonts w:asciiTheme="majorBidi" w:eastAsiaTheme="majorEastAsia" w:hAnsiTheme="majorBidi" w:cstheme="majorBidi"/>
          <w:color w:val="000000"/>
        </w:rPr>
        <w:t> </w:t>
      </w:r>
      <w:r w:rsidRPr="00261855">
        <w:rPr>
          <w:rStyle w:val="Emphasis"/>
          <w:rFonts w:asciiTheme="majorBidi" w:eastAsiaTheme="majorEastAsia" w:hAnsiTheme="majorBidi" w:cstheme="majorBidi"/>
          <w:color w:val="000000"/>
        </w:rPr>
        <w:t>Theory and Applications of Mathematics &amp; Computer Science</w:t>
      </w:r>
      <w:r w:rsidRPr="00261855">
        <w:rPr>
          <w:rFonts w:asciiTheme="majorBidi" w:hAnsiTheme="majorBidi" w:cstheme="majorBidi"/>
          <w:color w:val="000000"/>
        </w:rPr>
        <w:t>, 7(1), pp. 39–46.</w:t>
      </w:r>
    </w:p>
    <w:p w14:paraId="7C59F924" w14:textId="280F4661" w:rsidR="00A52591" w:rsidRPr="00B94B50" w:rsidRDefault="00A52591" w:rsidP="00457B3B">
      <w:pPr>
        <w:spacing w:before="100" w:beforeAutospacing="1" w:after="100" w:afterAutospacing="1"/>
        <w:rPr>
          <w:rFonts w:ascii="Times New Roman" w:eastAsia="Times New Roman" w:hAnsi="Times New Roman" w:cs="Times New Roman"/>
          <w:color w:val="000000"/>
          <w:kern w:val="0"/>
          <w14:ligatures w14:val="none"/>
        </w:rPr>
      </w:pPr>
    </w:p>
    <w:sectPr w:rsidR="00A52591" w:rsidRPr="00B94B50">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9B9045" w14:textId="77777777" w:rsidR="002A655D" w:rsidRDefault="002A655D" w:rsidP="00BD3E30">
      <w:pPr>
        <w:spacing w:after="0" w:line="240" w:lineRule="auto"/>
      </w:pPr>
      <w:r>
        <w:separator/>
      </w:r>
    </w:p>
  </w:endnote>
  <w:endnote w:type="continuationSeparator" w:id="0">
    <w:p w14:paraId="40665C7A" w14:textId="77777777" w:rsidR="002A655D" w:rsidRDefault="002A655D" w:rsidP="00BD3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56058527"/>
      <w:docPartObj>
        <w:docPartGallery w:val="Page Numbers (Bottom of Page)"/>
        <w:docPartUnique/>
      </w:docPartObj>
    </w:sdtPr>
    <w:sdtContent>
      <w:p w14:paraId="2D0DFC34" w14:textId="5043408E" w:rsidR="00BD3E30" w:rsidRDefault="00BD3E30" w:rsidP="005202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F24A02" w14:textId="77777777" w:rsidR="00BD3E30" w:rsidRDefault="00BD3E30" w:rsidP="00BD3E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58356141"/>
      <w:docPartObj>
        <w:docPartGallery w:val="Page Numbers (Bottom of Page)"/>
        <w:docPartUnique/>
      </w:docPartObj>
    </w:sdtPr>
    <w:sdtContent>
      <w:p w14:paraId="01212BFE" w14:textId="109C76D4" w:rsidR="00BD3E30" w:rsidRDefault="00BD3E30" w:rsidP="005202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1CD4EC" w14:textId="77777777" w:rsidR="00BD3E30" w:rsidRDefault="00BD3E30" w:rsidP="00BD3E3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FE1D17" w14:textId="77777777" w:rsidR="002A655D" w:rsidRDefault="002A655D" w:rsidP="00BD3E30">
      <w:pPr>
        <w:spacing w:after="0" w:line="240" w:lineRule="auto"/>
      </w:pPr>
      <w:r>
        <w:separator/>
      </w:r>
    </w:p>
  </w:footnote>
  <w:footnote w:type="continuationSeparator" w:id="0">
    <w:p w14:paraId="7A56394F" w14:textId="77777777" w:rsidR="002A655D" w:rsidRDefault="002A655D" w:rsidP="00BD3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D68A8"/>
    <w:multiLevelType w:val="multilevel"/>
    <w:tmpl w:val="368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B68B2"/>
    <w:multiLevelType w:val="multilevel"/>
    <w:tmpl w:val="368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310EC"/>
    <w:multiLevelType w:val="multilevel"/>
    <w:tmpl w:val="368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A53C6"/>
    <w:multiLevelType w:val="multilevel"/>
    <w:tmpl w:val="368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013E9"/>
    <w:multiLevelType w:val="multilevel"/>
    <w:tmpl w:val="368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317A6"/>
    <w:multiLevelType w:val="hybridMultilevel"/>
    <w:tmpl w:val="D60E6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14075E"/>
    <w:multiLevelType w:val="multilevel"/>
    <w:tmpl w:val="368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A714D"/>
    <w:multiLevelType w:val="hybridMultilevel"/>
    <w:tmpl w:val="F4284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383F70"/>
    <w:multiLevelType w:val="multilevel"/>
    <w:tmpl w:val="368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226882">
    <w:abstractNumId w:val="8"/>
  </w:num>
  <w:num w:numId="2" w16cid:durableId="898444538">
    <w:abstractNumId w:val="1"/>
  </w:num>
  <w:num w:numId="3" w16cid:durableId="1837958879">
    <w:abstractNumId w:val="2"/>
  </w:num>
  <w:num w:numId="4" w16cid:durableId="170146495">
    <w:abstractNumId w:val="3"/>
  </w:num>
  <w:num w:numId="5" w16cid:durableId="1066800925">
    <w:abstractNumId w:val="0"/>
  </w:num>
  <w:num w:numId="6" w16cid:durableId="1288123874">
    <w:abstractNumId w:val="6"/>
  </w:num>
  <w:num w:numId="7" w16cid:durableId="229194561">
    <w:abstractNumId w:val="4"/>
  </w:num>
  <w:num w:numId="8" w16cid:durableId="1866940042">
    <w:abstractNumId w:val="7"/>
  </w:num>
  <w:num w:numId="9" w16cid:durableId="13469026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91"/>
    <w:rsid w:val="00175E13"/>
    <w:rsid w:val="00261855"/>
    <w:rsid w:val="002A655D"/>
    <w:rsid w:val="00457B3B"/>
    <w:rsid w:val="005D77CF"/>
    <w:rsid w:val="006A2A64"/>
    <w:rsid w:val="00877F71"/>
    <w:rsid w:val="00A52591"/>
    <w:rsid w:val="00AE5CE0"/>
    <w:rsid w:val="00B103BF"/>
    <w:rsid w:val="00B94B50"/>
    <w:rsid w:val="00BD3E3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4F28D"/>
  <w15:chartTrackingRefBased/>
  <w15:docId w15:val="{8092B04C-9D60-0A4A-A12B-4BDFBF6D9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CE0"/>
  </w:style>
  <w:style w:type="paragraph" w:styleId="Heading1">
    <w:name w:val="heading 1"/>
    <w:basedOn w:val="Normal"/>
    <w:next w:val="Normal"/>
    <w:link w:val="Heading1Char"/>
    <w:uiPriority w:val="9"/>
    <w:qFormat/>
    <w:rsid w:val="00AE5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C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C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C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C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CE0"/>
    <w:rPr>
      <w:rFonts w:eastAsiaTheme="majorEastAsia" w:cstheme="majorBidi"/>
      <w:color w:val="272727" w:themeColor="text1" w:themeTint="D8"/>
    </w:rPr>
  </w:style>
  <w:style w:type="paragraph" w:styleId="Title">
    <w:name w:val="Title"/>
    <w:basedOn w:val="Normal"/>
    <w:next w:val="Normal"/>
    <w:link w:val="TitleChar"/>
    <w:uiPriority w:val="10"/>
    <w:qFormat/>
    <w:rsid w:val="00AE5C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CE0"/>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AE5CE0"/>
    <w:rPr>
      <w:b/>
      <w:bCs/>
    </w:rPr>
  </w:style>
  <w:style w:type="character" w:styleId="Emphasis">
    <w:name w:val="Emphasis"/>
    <w:basedOn w:val="DefaultParagraphFont"/>
    <w:uiPriority w:val="20"/>
    <w:qFormat/>
    <w:rsid w:val="00AE5CE0"/>
    <w:rPr>
      <w:i/>
      <w:iCs/>
    </w:rPr>
  </w:style>
  <w:style w:type="paragraph" w:styleId="ListParagraph">
    <w:name w:val="List Paragraph"/>
    <w:basedOn w:val="Normal"/>
    <w:uiPriority w:val="34"/>
    <w:qFormat/>
    <w:rsid w:val="00AE5CE0"/>
    <w:pPr>
      <w:ind w:left="720"/>
      <w:contextualSpacing/>
    </w:pPr>
  </w:style>
  <w:style w:type="paragraph" w:styleId="Quote">
    <w:name w:val="Quote"/>
    <w:basedOn w:val="Normal"/>
    <w:next w:val="Normal"/>
    <w:link w:val="QuoteChar"/>
    <w:uiPriority w:val="29"/>
    <w:qFormat/>
    <w:rsid w:val="00AE5CE0"/>
    <w:pPr>
      <w:spacing w:before="160"/>
      <w:jc w:val="center"/>
    </w:pPr>
    <w:rPr>
      <w:i/>
      <w:iCs/>
      <w:color w:val="404040" w:themeColor="text1" w:themeTint="BF"/>
    </w:rPr>
  </w:style>
  <w:style w:type="character" w:customStyle="1" w:styleId="QuoteChar">
    <w:name w:val="Quote Char"/>
    <w:basedOn w:val="DefaultParagraphFont"/>
    <w:link w:val="Quote"/>
    <w:uiPriority w:val="29"/>
    <w:rsid w:val="00AE5CE0"/>
    <w:rPr>
      <w:i/>
      <w:iCs/>
      <w:color w:val="404040" w:themeColor="text1" w:themeTint="BF"/>
    </w:rPr>
  </w:style>
  <w:style w:type="paragraph" w:styleId="IntenseQuote">
    <w:name w:val="Intense Quote"/>
    <w:basedOn w:val="Normal"/>
    <w:next w:val="Normal"/>
    <w:link w:val="IntenseQuoteChar"/>
    <w:uiPriority w:val="30"/>
    <w:qFormat/>
    <w:rsid w:val="00AE5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CE0"/>
    <w:rPr>
      <w:i/>
      <w:iCs/>
      <w:color w:val="0F4761" w:themeColor="accent1" w:themeShade="BF"/>
    </w:rPr>
  </w:style>
  <w:style w:type="character" w:styleId="IntenseEmphasis">
    <w:name w:val="Intense Emphasis"/>
    <w:basedOn w:val="DefaultParagraphFont"/>
    <w:uiPriority w:val="21"/>
    <w:qFormat/>
    <w:rsid w:val="00AE5CE0"/>
    <w:rPr>
      <w:i/>
      <w:iCs/>
      <w:color w:val="0F4761" w:themeColor="accent1" w:themeShade="BF"/>
    </w:rPr>
  </w:style>
  <w:style w:type="character" w:styleId="IntenseReference">
    <w:name w:val="Intense Reference"/>
    <w:basedOn w:val="DefaultParagraphFont"/>
    <w:uiPriority w:val="32"/>
    <w:qFormat/>
    <w:rsid w:val="00AE5CE0"/>
    <w:rPr>
      <w:b/>
      <w:bCs/>
      <w:smallCaps/>
      <w:color w:val="0F4761" w:themeColor="accent1" w:themeShade="BF"/>
      <w:spacing w:val="5"/>
    </w:rPr>
  </w:style>
  <w:style w:type="character" w:customStyle="1" w:styleId="apple-converted-space">
    <w:name w:val="apple-converted-space"/>
    <w:basedOn w:val="DefaultParagraphFont"/>
    <w:rsid w:val="00A52591"/>
  </w:style>
  <w:style w:type="paragraph" w:styleId="NormalWeb">
    <w:name w:val="Normal (Web)"/>
    <w:basedOn w:val="Normal"/>
    <w:uiPriority w:val="99"/>
    <w:semiHidden/>
    <w:unhideWhenUsed/>
    <w:rsid w:val="00A52591"/>
    <w:pPr>
      <w:spacing w:before="100" w:beforeAutospacing="1" w:after="100" w:afterAutospacing="1"/>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D3E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E30"/>
  </w:style>
  <w:style w:type="character" w:styleId="PageNumber">
    <w:name w:val="page number"/>
    <w:basedOn w:val="DefaultParagraphFont"/>
    <w:uiPriority w:val="99"/>
    <w:semiHidden/>
    <w:unhideWhenUsed/>
    <w:rsid w:val="00BD3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458850">
      <w:bodyDiv w:val="1"/>
      <w:marLeft w:val="0"/>
      <w:marRight w:val="0"/>
      <w:marTop w:val="0"/>
      <w:marBottom w:val="0"/>
      <w:divBdr>
        <w:top w:val="none" w:sz="0" w:space="0" w:color="auto"/>
        <w:left w:val="none" w:sz="0" w:space="0" w:color="auto"/>
        <w:bottom w:val="none" w:sz="0" w:space="0" w:color="auto"/>
        <w:right w:val="none" w:sz="0" w:space="0" w:color="auto"/>
      </w:divBdr>
    </w:div>
    <w:div w:id="1025867599">
      <w:bodyDiv w:val="1"/>
      <w:marLeft w:val="0"/>
      <w:marRight w:val="0"/>
      <w:marTop w:val="0"/>
      <w:marBottom w:val="0"/>
      <w:divBdr>
        <w:top w:val="none" w:sz="0" w:space="0" w:color="auto"/>
        <w:left w:val="none" w:sz="0" w:space="0" w:color="auto"/>
        <w:bottom w:val="none" w:sz="0" w:space="0" w:color="auto"/>
        <w:right w:val="none" w:sz="0" w:space="0" w:color="auto"/>
      </w:divBdr>
    </w:div>
    <w:div w:id="1028722249">
      <w:bodyDiv w:val="1"/>
      <w:marLeft w:val="0"/>
      <w:marRight w:val="0"/>
      <w:marTop w:val="0"/>
      <w:marBottom w:val="0"/>
      <w:divBdr>
        <w:top w:val="none" w:sz="0" w:space="0" w:color="auto"/>
        <w:left w:val="none" w:sz="0" w:space="0" w:color="auto"/>
        <w:bottom w:val="none" w:sz="0" w:space="0" w:color="auto"/>
        <w:right w:val="none" w:sz="0" w:space="0" w:color="auto"/>
      </w:divBdr>
    </w:div>
    <w:div w:id="1554389025">
      <w:bodyDiv w:val="1"/>
      <w:marLeft w:val="0"/>
      <w:marRight w:val="0"/>
      <w:marTop w:val="0"/>
      <w:marBottom w:val="0"/>
      <w:divBdr>
        <w:top w:val="none" w:sz="0" w:space="0" w:color="auto"/>
        <w:left w:val="none" w:sz="0" w:space="0" w:color="auto"/>
        <w:bottom w:val="none" w:sz="0" w:space="0" w:color="auto"/>
        <w:right w:val="none" w:sz="0" w:space="0" w:color="auto"/>
      </w:divBdr>
    </w:div>
    <w:div w:id="1762677543">
      <w:bodyDiv w:val="1"/>
      <w:marLeft w:val="0"/>
      <w:marRight w:val="0"/>
      <w:marTop w:val="0"/>
      <w:marBottom w:val="0"/>
      <w:divBdr>
        <w:top w:val="none" w:sz="0" w:space="0" w:color="auto"/>
        <w:left w:val="none" w:sz="0" w:space="0" w:color="auto"/>
        <w:bottom w:val="none" w:sz="0" w:space="0" w:color="auto"/>
        <w:right w:val="none" w:sz="0" w:space="0" w:color="auto"/>
      </w:divBdr>
    </w:div>
    <w:div w:id="1786927823">
      <w:bodyDiv w:val="1"/>
      <w:marLeft w:val="0"/>
      <w:marRight w:val="0"/>
      <w:marTop w:val="0"/>
      <w:marBottom w:val="0"/>
      <w:divBdr>
        <w:top w:val="none" w:sz="0" w:space="0" w:color="auto"/>
        <w:left w:val="none" w:sz="0" w:space="0" w:color="auto"/>
        <w:bottom w:val="none" w:sz="0" w:space="0" w:color="auto"/>
        <w:right w:val="none" w:sz="0" w:space="0" w:color="auto"/>
      </w:divBdr>
      <w:divsChild>
        <w:div w:id="652831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7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707039">
          <w:blockQuote w:val="1"/>
          <w:marLeft w:val="720"/>
          <w:marRight w:val="720"/>
          <w:marTop w:val="100"/>
          <w:marBottom w:val="100"/>
          <w:divBdr>
            <w:top w:val="none" w:sz="0" w:space="0" w:color="auto"/>
            <w:left w:val="none" w:sz="0" w:space="0" w:color="auto"/>
            <w:bottom w:val="none" w:sz="0" w:space="0" w:color="auto"/>
            <w:right w:val="none" w:sz="0" w:space="0" w:color="auto"/>
          </w:divBdr>
        </w:div>
        <w:div w:id="745689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25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30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1B0D8-2B00-F745-AEB4-60EFD1FFB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1125</Words>
  <Characters>6417</Characters>
  <Application>Microsoft Office Word</Application>
  <DocSecurity>0</DocSecurity>
  <Lines>53</Lines>
  <Paragraphs>15</Paragraphs>
  <ScaleCrop>false</ScaleCrop>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Naeema Abdalla Ahmed Binabood Alnaqbi</dc:creator>
  <cp:keywords/>
  <dc:description/>
  <cp:lastModifiedBy>Naeema Abdalla Ahmed Binabood Alnaqbi</cp:lastModifiedBy>
  <cp:revision>8</cp:revision>
  <dcterms:created xsi:type="dcterms:W3CDTF">2026-04-09T11:15:00Z</dcterms:created>
  <dcterms:modified xsi:type="dcterms:W3CDTF">2026-04-10T11:07:00Z</dcterms:modified>
</cp:coreProperties>
</file>