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6C4B" w:rsidRDefault="006F553B">
      <w:pPr>
        <w:spacing w:after="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36579075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Tutorial 1</w:t>
      </w:r>
      <w:r>
        <w:rPr>
          <w:rFonts w:ascii="Times New Roman" w:eastAsia="Times New Roman" w:hAnsi="Times New Roman" w:cs="Times New Roman"/>
          <w:sz w:val="24"/>
          <w:szCs w:val="24"/>
        </w:rPr>
        <w:t>: Understanding Economic Data in R</w:t>
      </w:r>
    </w:p>
    <w:p w:rsidR="00C36C4B" w:rsidRDefault="006F553B">
      <w:pPr>
        <w:spacing w:after="40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Software: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Posit.cloud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</w:rPr>
        <w:t>)</w:t>
      </w:r>
    </w:p>
    <w:p w:rsidR="00C36C4B" w:rsidRDefault="006F55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tutorial introduces the practical workflow used throughout the course. The objective is not to learn every feature of R. It is to open, inspect, question, describe and document a real economic dataset before applying an econometric model.</w:t>
      </w:r>
    </w:p>
    <w:p w:rsidR="00C36C4B" w:rsidRDefault="006F55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By the end o</w:t>
      </w:r>
      <w:r>
        <w:rPr>
          <w:rFonts w:ascii="Times New Roman" w:eastAsia="Times New Roman" w:hAnsi="Times New Roman" w:cs="Times New Roman"/>
          <w:sz w:val="24"/>
          <w:szCs w:val="24"/>
        </w:rPr>
        <w:t>f the tutorial, you should be able to</w:t>
      </w:r>
    </w:p>
    <w:bookmarkEnd w:id="0"/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Open 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organised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 project and run a script.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Import a CSV file and inspect its dimensions, names and variable classes.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Identify the unit of observation and distinguish numerical, categorical and time variables.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Locate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missing values, duplicate rows and implausible observations.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Produce basic descriptive statistics and exploratory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visualisations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Trace indicators to their original provider and read basic metadata.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 short interpretation that separates findings fro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 limitations.</w:t>
      </w:r>
    </w:p>
    <w:p w:rsidR="00C36C4B" w:rsidRDefault="006F553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Files used</w:t>
      </w:r>
    </w:p>
    <w:tbl>
      <w:tblPr>
        <w:tblStyle w:val="a"/>
        <w:tblW w:w="9360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5"/>
        <w:gridCol w:w="5955"/>
      </w:tblGrid>
      <w:tr w:rsidR="00C36C4B">
        <w:trPr>
          <w:tblHeader/>
        </w:trPr>
        <w:tc>
          <w:tcPr>
            <w:tcW w:w="3405" w:type="dxa"/>
            <w:shd w:val="clear" w:color="auto" w:fill="F2F2F2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5955" w:type="dxa"/>
            <w:shd w:val="clear" w:color="auto" w:fill="F2F2F2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Purpose</w:t>
            </w:r>
          </w:p>
        </w:tc>
      </w:tr>
      <w:tr w:rsidR="00C36C4B">
        <w:tc>
          <w:tcPr>
            <w:tcW w:w="3405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global_development_intro.csv</w:t>
            </w:r>
          </w:p>
        </w:tc>
        <w:tc>
          <w:tcPr>
            <w:tcW w:w="5955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dataset used in this tutorial</w:t>
            </w:r>
          </w:p>
        </w:tc>
      </w:tr>
      <w:tr w:rsidR="00C36C4B">
        <w:tc>
          <w:tcPr>
            <w:tcW w:w="3405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global_development_codebook.xlsx</w:t>
            </w:r>
          </w:p>
        </w:tc>
        <w:tc>
          <w:tcPr>
            <w:tcW w:w="5955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Definitions, units, years and original providers</w:t>
            </w:r>
          </w:p>
        </w:tc>
      </w:tr>
      <w:tr w:rsidR="00C36C4B">
        <w:tc>
          <w:tcPr>
            <w:tcW w:w="3405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tutorial01_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starter.R</w:t>
            </w:r>
            <w:proofErr w:type="gramEnd"/>
          </w:p>
        </w:tc>
        <w:tc>
          <w:tcPr>
            <w:tcW w:w="5955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Starter script containing headings and incomplete commands</w:t>
            </w:r>
          </w:p>
        </w:tc>
      </w:tr>
    </w:tbl>
    <w:p w:rsidR="00C36C4B" w:rsidRDefault="00C36C4B">
      <w:pPr>
        <w:spacing w:after="20"/>
        <w:rPr>
          <w:rFonts w:ascii="Times New Roman" w:eastAsia="Times New Roman" w:hAnsi="Times New Roman" w:cs="Times New Roman"/>
          <w:sz w:val="24"/>
          <w:szCs w:val="24"/>
        </w:rPr>
      </w:pPr>
    </w:p>
    <w:p w:rsidR="00C36C4B" w:rsidRDefault="006F553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Dataset scenario</w:t>
      </w:r>
    </w:p>
    <w:p w:rsidR="00C36C4B" w:rsidRDefault="006F553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policy research unit wants an initial overview of how income, health, employment and digital access differ across countries and over time. The unit has received a prepared dataset based on indicators from the World Bank and ILO. Before any formal analysi</w:t>
      </w:r>
      <w:r>
        <w:rPr>
          <w:rFonts w:ascii="Times New Roman" w:eastAsia="Times New Roman" w:hAnsi="Times New Roman" w:cs="Times New Roman"/>
          <w:sz w:val="24"/>
          <w:szCs w:val="24"/>
        </w:rPr>
        <w:t>s, you must determine what the data represent, whether they are usable, and what can responsibly be communicated.</w:t>
      </w:r>
    </w:p>
    <w:p w:rsidR="00C36C4B" w:rsidRDefault="006F553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Proposed variables</w:t>
      </w:r>
    </w:p>
    <w:tbl>
      <w:tblPr>
        <w:tblStyle w:val="a0"/>
        <w:tblW w:w="9360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50"/>
        <w:gridCol w:w="4700"/>
        <w:gridCol w:w="2210"/>
      </w:tblGrid>
      <w:tr w:rsidR="00C36C4B">
        <w:trPr>
          <w:tblHeader/>
        </w:trPr>
        <w:tc>
          <w:tcPr>
            <w:tcW w:w="2450" w:type="dxa"/>
            <w:shd w:val="clear" w:color="auto" w:fill="F2F2F2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Variable</w:t>
            </w:r>
          </w:p>
        </w:tc>
        <w:tc>
          <w:tcPr>
            <w:tcW w:w="4700" w:type="dxa"/>
            <w:shd w:val="clear" w:color="auto" w:fill="F2F2F2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Meaning</w:t>
            </w:r>
          </w:p>
        </w:tc>
        <w:tc>
          <w:tcPr>
            <w:tcW w:w="2210" w:type="dxa"/>
            <w:shd w:val="clear" w:color="auto" w:fill="F2F2F2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class</w:t>
            </w:r>
          </w:p>
        </w:tc>
      </w:tr>
      <w:tr w:rsidR="00C36C4B">
        <w:tc>
          <w:tcPr>
            <w:tcW w:w="245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country_code</w:t>
            </w:r>
            <w:proofErr w:type="spellEnd"/>
          </w:p>
        </w:tc>
        <w:tc>
          <w:tcPr>
            <w:tcW w:w="47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Three-letter country identifier</w:t>
            </w:r>
          </w:p>
        </w:tc>
        <w:tc>
          <w:tcPr>
            <w:tcW w:w="221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Character</w:t>
            </w:r>
          </w:p>
        </w:tc>
      </w:tr>
      <w:tr w:rsidR="00C36C4B">
        <w:tc>
          <w:tcPr>
            <w:tcW w:w="245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country</w:t>
            </w:r>
          </w:p>
        </w:tc>
        <w:tc>
          <w:tcPr>
            <w:tcW w:w="47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Country name</w:t>
            </w:r>
          </w:p>
        </w:tc>
        <w:tc>
          <w:tcPr>
            <w:tcW w:w="221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Character</w:t>
            </w:r>
          </w:p>
        </w:tc>
      </w:tr>
      <w:tr w:rsidR="00C36C4B">
        <w:tc>
          <w:tcPr>
            <w:tcW w:w="245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region</w:t>
            </w:r>
          </w:p>
        </w:tc>
        <w:tc>
          <w:tcPr>
            <w:tcW w:w="47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Geographic region</w:t>
            </w:r>
          </w:p>
        </w:tc>
        <w:tc>
          <w:tcPr>
            <w:tcW w:w="221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Factor/character</w:t>
            </w:r>
          </w:p>
        </w:tc>
      </w:tr>
      <w:tr w:rsidR="00C36C4B">
        <w:tc>
          <w:tcPr>
            <w:tcW w:w="245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47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Observation year</w:t>
            </w:r>
          </w:p>
        </w:tc>
        <w:tc>
          <w:tcPr>
            <w:tcW w:w="221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Integer</w:t>
            </w:r>
          </w:p>
        </w:tc>
      </w:tr>
      <w:tr w:rsidR="00C36C4B">
        <w:tc>
          <w:tcPr>
            <w:tcW w:w="245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population</w:t>
            </w:r>
          </w:p>
        </w:tc>
        <w:tc>
          <w:tcPr>
            <w:tcW w:w="47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population</w:t>
            </w:r>
          </w:p>
        </w:tc>
        <w:tc>
          <w:tcPr>
            <w:tcW w:w="221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Numeric</w:t>
            </w:r>
          </w:p>
        </w:tc>
      </w:tr>
      <w:tr w:rsidR="00C36C4B">
        <w:tc>
          <w:tcPr>
            <w:tcW w:w="245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gdp_per_capita_ppp</w:t>
            </w:r>
            <w:proofErr w:type="spellEnd"/>
          </w:p>
        </w:tc>
        <w:tc>
          <w:tcPr>
            <w:tcW w:w="47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GDP per person in constant PPP terms</w:t>
            </w:r>
          </w:p>
        </w:tc>
        <w:tc>
          <w:tcPr>
            <w:tcW w:w="221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Numeric</w:t>
            </w:r>
          </w:p>
        </w:tc>
      </w:tr>
      <w:tr w:rsidR="00C36C4B">
        <w:tc>
          <w:tcPr>
            <w:tcW w:w="245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life_expectancy</w:t>
            </w:r>
            <w:proofErr w:type="spellEnd"/>
          </w:p>
        </w:tc>
        <w:tc>
          <w:tcPr>
            <w:tcW w:w="47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Life expectancy at birth in years</w:t>
            </w:r>
          </w:p>
        </w:tc>
        <w:tc>
          <w:tcPr>
            <w:tcW w:w="221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Numeric</w:t>
            </w:r>
          </w:p>
        </w:tc>
      </w:tr>
      <w:tr w:rsidR="00C36C4B">
        <w:tc>
          <w:tcPr>
            <w:tcW w:w="245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youth_unemployment</w:t>
            </w:r>
            <w:proofErr w:type="spellEnd"/>
          </w:p>
        </w:tc>
        <w:tc>
          <w:tcPr>
            <w:tcW w:w="47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Youth unemployment rate, percent</w:t>
            </w:r>
          </w:p>
        </w:tc>
        <w:tc>
          <w:tcPr>
            <w:tcW w:w="221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Numeric</w:t>
            </w:r>
          </w:p>
        </w:tc>
      </w:tr>
      <w:tr w:rsidR="00A20DBA">
        <w:tc>
          <w:tcPr>
            <w:tcW w:w="2450" w:type="dxa"/>
            <w:tcMar>
              <w:top w:w="90" w:type="dxa"/>
              <w:bottom w:w="90" w:type="dxa"/>
            </w:tcMar>
            <w:vAlign w:val="center"/>
          </w:tcPr>
          <w:p w:rsidR="00A20DBA" w:rsidRPr="00477A26" w:rsidRDefault="00A20DBA" w:rsidP="00A20DBA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477A2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government_effectiveness</w:t>
            </w:r>
            <w:proofErr w:type="spellEnd"/>
          </w:p>
        </w:tc>
        <w:tc>
          <w:tcPr>
            <w:tcW w:w="4700" w:type="dxa"/>
            <w:tcMar>
              <w:top w:w="90" w:type="dxa"/>
              <w:bottom w:w="90" w:type="dxa"/>
            </w:tcMar>
            <w:vAlign w:val="center"/>
          </w:tcPr>
          <w:p w:rsidR="00A20DBA" w:rsidRPr="00477A26" w:rsidRDefault="00A20DBA" w:rsidP="00A20DBA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477A26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Institutional predictor</w:t>
            </w:r>
          </w:p>
        </w:tc>
        <w:tc>
          <w:tcPr>
            <w:tcW w:w="2210" w:type="dxa"/>
            <w:tcMar>
              <w:top w:w="90" w:type="dxa"/>
              <w:bottom w:w="90" w:type="dxa"/>
            </w:tcMar>
            <w:vAlign w:val="center"/>
          </w:tcPr>
          <w:p w:rsidR="00A20DBA" w:rsidRDefault="00A20DBA" w:rsidP="00A20DB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Numeric</w:t>
            </w:r>
            <w:bookmarkStart w:id="1" w:name="_GoBack"/>
            <w:bookmarkEnd w:id="1"/>
          </w:p>
        </w:tc>
      </w:tr>
      <w:tr w:rsidR="00A20DBA">
        <w:tc>
          <w:tcPr>
            <w:tcW w:w="2450" w:type="dxa"/>
            <w:tcMar>
              <w:top w:w="90" w:type="dxa"/>
              <w:bottom w:w="90" w:type="dxa"/>
            </w:tcMar>
            <w:vAlign w:val="center"/>
          </w:tcPr>
          <w:p w:rsidR="00A20DBA" w:rsidRDefault="00A20DBA" w:rsidP="00A20D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internet_use</w:t>
            </w:r>
            <w:proofErr w:type="spellEnd"/>
          </w:p>
        </w:tc>
        <w:tc>
          <w:tcPr>
            <w:tcW w:w="4700" w:type="dxa"/>
            <w:tcMar>
              <w:top w:w="90" w:type="dxa"/>
              <w:bottom w:w="90" w:type="dxa"/>
            </w:tcMar>
            <w:vAlign w:val="center"/>
          </w:tcPr>
          <w:p w:rsidR="00A20DBA" w:rsidRDefault="00A20DBA" w:rsidP="00A20D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Individuals using the internet, percent</w:t>
            </w:r>
          </w:p>
        </w:tc>
        <w:tc>
          <w:tcPr>
            <w:tcW w:w="2210" w:type="dxa"/>
            <w:tcMar>
              <w:top w:w="90" w:type="dxa"/>
              <w:bottom w:w="90" w:type="dxa"/>
            </w:tcMar>
            <w:vAlign w:val="center"/>
          </w:tcPr>
          <w:p w:rsidR="00A20DBA" w:rsidRDefault="00A20DBA" w:rsidP="00A20DB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Numeric</w:t>
            </w:r>
          </w:p>
        </w:tc>
      </w:tr>
    </w:tbl>
    <w:p w:rsidR="00C36C4B" w:rsidRDefault="00C36C4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36C4B" w:rsidRDefault="006F553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Part A. Start an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organised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 project</w:t>
      </w:r>
    </w:p>
    <w:p w:rsidR="00C36C4B" w:rsidRDefault="006F55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a folder named BUAD405_Tutorial01.</w:t>
      </w:r>
    </w:p>
    <w:p w:rsidR="00C36C4B" w:rsidRDefault="006F55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Create subfolders named data, scripts and output.</w:t>
      </w:r>
    </w:p>
    <w:p w:rsidR="00C36C4B" w:rsidRDefault="006F55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Place the dataset and codebook inside the data folder.</w:t>
      </w:r>
    </w:p>
    <w:p w:rsidR="00C36C4B" w:rsidRDefault="006F55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Open RStudio and create an R project in the main folder.</w:t>
      </w:r>
    </w:p>
    <w:p w:rsidR="00C36C4B" w:rsidRDefault="006F553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Open tutorial01_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starter.R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from the scripts folder.</w:t>
      </w:r>
    </w:p>
    <w:p w:rsidR="00C36C4B" w:rsidRDefault="006F553B">
      <w:pPr>
        <w:spacing w:before="20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Part B. Import and inspect the dataset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Import the CSV file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development &lt;- read.csv("data/global_development_intro.csv")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Inspect the dataset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head(development)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dim(development)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names(development)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str(development)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summary(development)</w:t>
      </w:r>
    </w:p>
    <w:p w:rsidR="00C36C4B" w:rsidRDefault="006F553B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Answer the following: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How many rows and columns are present?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does one row represent?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Which variables are numerical, categorical and time variables?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any variables stored using an inappropriate class?</w:t>
      </w:r>
    </w:p>
    <w:p w:rsidR="00C36C4B" w:rsidRDefault="006F553B">
      <w:pPr>
        <w:spacing w:before="20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Part C. Check data quality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Missing values by variable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colSums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(is.na(development))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Duplicate rows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sum(du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plicated(development))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Inspect ranges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development$life_expectancy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na.rm = TRUE)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development$youth_unemployment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na.rm = TRUE)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range(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development$internet_use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na.rm = TRUE)</w:t>
      </w:r>
    </w:p>
    <w:p w:rsidR="00C36C4B" w:rsidRDefault="006F553B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Investigate, rather than immediately delete, any unusual observation.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Which variable contains the most missing values?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Could zero be a valid value, or might it represent missing data?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 any values appear impossible based on the variable definition?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Would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deleting all incomplete rows change the countries or years represented?</w:t>
      </w:r>
    </w:p>
    <w:p w:rsidR="00C36C4B" w:rsidRDefault="006F553B">
      <w:pPr>
        <w:spacing w:before="20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 D. Describe the sample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Select one year for a cross-country view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data_2020 &lt;-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subset(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development, year == 2020)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Numerical summaries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summary(data_2020$gdp_per_capita_ppp)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summary(data_2020$life_expectancy)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summary(data_2020$youth_unemployment)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Counts by region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table(data_2020$region)</w:t>
      </w:r>
    </w:p>
    <w:p w:rsidR="00C36C4B" w:rsidRDefault="006F553B">
      <w:pPr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why it would be misleading to calculate a single cross-country summary using all years without first considering the repeated obse</w:t>
      </w:r>
      <w:r>
        <w:rPr>
          <w:rFonts w:ascii="Times New Roman" w:eastAsia="Times New Roman" w:hAnsi="Times New Roman" w:cs="Times New Roman"/>
          <w:sz w:val="24"/>
          <w:szCs w:val="24"/>
        </w:rPr>
        <w:t>rvations.</w:t>
      </w:r>
    </w:p>
    <w:p w:rsidR="00C36C4B" w:rsidRDefault="006F553B">
      <w:pPr>
        <w:spacing w:before="20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Part E.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Visualise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relationships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Distribution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hist(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data_2020$youth_unemployment,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main = "Youth unemployment across countries",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"Youth unemployment rate (%)")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Cross-country relationship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life_expectancy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~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gdp_per_capita_ppp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data = data_2020,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"GDP per capita (constant PPP)",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"Life expectancy at birth")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Compare regions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boxplot(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youth_unemployment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~ region,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data = data_2020,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las = 2,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"Youth unemployment rate (%)")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is the broad relationship between income and life expectancy?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Are there countries that do not follow the broad pattern?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Does the graph demonstrate that increasing GDP per capita causes longer life?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Which regional comparison deserves further investigation?</w:t>
      </w:r>
    </w:p>
    <w:p w:rsidR="00C36C4B" w:rsidRDefault="006F553B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:rsidR="00C36C4B" w:rsidRDefault="006F553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Part F. Examine change over time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Replace Egypt with another country if instructed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egypt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subset(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development, country == "Egypt")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plot(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egypt$year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egypt$life_expectancy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type = "b",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"Year",</w:t>
      </w:r>
    </w:p>
    <w:p w:rsidR="00C36C4B" w:rsidRDefault="006F553B">
      <w:pPr>
        <w:shd w:val="clear" w:color="auto" w:fill="F3F3F3"/>
        <w:spacing w:after="0" w:line="240" w:lineRule="auto"/>
        <w:ind w:left="360" w:righ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"Life expectancy at birth")</w:t>
      </w:r>
    </w:p>
    <w:p w:rsidR="00C36C4B" w:rsidRDefault="006F553B">
      <w:pPr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Describe the direction of change. Then identify one reason why a visual time trend alone cannot establish what caused that change.</w:t>
      </w:r>
    </w:p>
    <w:p w:rsidR="00C36C4B" w:rsidRDefault="006F553B">
      <w:pPr>
        <w:spacing w:before="20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Part G. Trace the data source</w:t>
      </w:r>
    </w:p>
    <w:p w:rsidR="00C36C4B" w:rsidRDefault="006F55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one indicator from the codebook and complete the source record below. If the indicator was accessed through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Gapminder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 another intermediary, identify the original provider.</w:t>
      </w:r>
    </w:p>
    <w:tbl>
      <w:tblPr>
        <w:tblStyle w:val="a1"/>
        <w:tblW w:w="9360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6060"/>
      </w:tblGrid>
      <w:tr w:rsidR="00C36C4B">
        <w:trPr>
          <w:tblHeader/>
        </w:trPr>
        <w:tc>
          <w:tcPr>
            <w:tcW w:w="3300" w:type="dxa"/>
            <w:shd w:val="clear" w:color="auto" w:fill="F2F2F2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6060" w:type="dxa"/>
            <w:shd w:val="clear" w:color="auto" w:fill="F2F2F2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Your answer</w:t>
            </w:r>
          </w:p>
        </w:tc>
      </w:tr>
      <w:tr w:rsidR="00C36C4B">
        <w:tc>
          <w:tcPr>
            <w:tcW w:w="33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Indicator name</w:t>
            </w:r>
          </w:p>
        </w:tc>
        <w:tc>
          <w:tcPr>
            <w:tcW w:w="6060" w:type="dxa"/>
            <w:tcMar>
              <w:top w:w="90" w:type="dxa"/>
              <w:bottom w:w="90" w:type="dxa"/>
            </w:tcMar>
            <w:vAlign w:val="center"/>
          </w:tcPr>
          <w:p w:rsidR="00C36C4B" w:rsidRDefault="00C36C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6C4B">
        <w:tc>
          <w:tcPr>
            <w:tcW w:w="33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Original provider</w:t>
            </w:r>
          </w:p>
        </w:tc>
        <w:tc>
          <w:tcPr>
            <w:tcW w:w="6060" w:type="dxa"/>
            <w:tcMar>
              <w:top w:w="90" w:type="dxa"/>
              <w:bottom w:w="90" w:type="dxa"/>
            </w:tcMar>
            <w:vAlign w:val="center"/>
          </w:tcPr>
          <w:p w:rsidR="00C36C4B" w:rsidRDefault="00C36C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6C4B">
        <w:tc>
          <w:tcPr>
            <w:tcW w:w="33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Definition</w:t>
            </w:r>
          </w:p>
        </w:tc>
        <w:tc>
          <w:tcPr>
            <w:tcW w:w="6060" w:type="dxa"/>
            <w:tcMar>
              <w:top w:w="90" w:type="dxa"/>
              <w:bottom w:w="90" w:type="dxa"/>
            </w:tcMar>
            <w:vAlign w:val="center"/>
          </w:tcPr>
          <w:p w:rsidR="00C36C4B" w:rsidRDefault="00C36C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6C4B">
        <w:tc>
          <w:tcPr>
            <w:tcW w:w="33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Unit</w:t>
            </w:r>
          </w:p>
        </w:tc>
        <w:tc>
          <w:tcPr>
            <w:tcW w:w="6060" w:type="dxa"/>
            <w:tcMar>
              <w:top w:w="90" w:type="dxa"/>
              <w:bottom w:w="90" w:type="dxa"/>
            </w:tcMar>
            <w:vAlign w:val="center"/>
          </w:tcPr>
          <w:p w:rsidR="00C36C4B" w:rsidRDefault="00C36C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6C4B">
        <w:tc>
          <w:tcPr>
            <w:tcW w:w="33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Geographic coverage</w:t>
            </w:r>
          </w:p>
        </w:tc>
        <w:tc>
          <w:tcPr>
            <w:tcW w:w="6060" w:type="dxa"/>
            <w:tcMar>
              <w:top w:w="90" w:type="dxa"/>
              <w:bottom w:w="90" w:type="dxa"/>
            </w:tcMar>
            <w:vAlign w:val="center"/>
          </w:tcPr>
          <w:p w:rsidR="00C36C4B" w:rsidRDefault="00C36C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6C4B">
        <w:tc>
          <w:tcPr>
            <w:tcW w:w="33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coverage</w:t>
            </w:r>
          </w:p>
        </w:tc>
        <w:tc>
          <w:tcPr>
            <w:tcW w:w="6060" w:type="dxa"/>
            <w:tcMar>
              <w:top w:w="90" w:type="dxa"/>
              <w:bottom w:w="90" w:type="dxa"/>
            </w:tcMar>
            <w:vAlign w:val="center"/>
          </w:tcPr>
          <w:p w:rsidR="00C36C4B" w:rsidRDefault="00C36C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6C4B">
        <w:tc>
          <w:tcPr>
            <w:tcW w:w="33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Observed, modelled, estimated or mixed</w:t>
            </w:r>
          </w:p>
        </w:tc>
        <w:tc>
          <w:tcPr>
            <w:tcW w:w="6060" w:type="dxa"/>
            <w:tcMar>
              <w:top w:w="90" w:type="dxa"/>
              <w:bottom w:w="90" w:type="dxa"/>
            </w:tcMar>
            <w:vAlign w:val="center"/>
          </w:tcPr>
          <w:p w:rsidR="00C36C4B" w:rsidRDefault="00C36C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36C4B">
        <w:tc>
          <w:tcPr>
            <w:tcW w:w="3300" w:type="dxa"/>
            <w:tcMar>
              <w:top w:w="90" w:type="dxa"/>
              <w:bottom w:w="90" w:type="dxa"/>
            </w:tcMar>
            <w:vAlign w:val="center"/>
          </w:tcPr>
          <w:p w:rsidR="00C36C4B" w:rsidRDefault="006F553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One comparability limitation</w:t>
            </w:r>
          </w:p>
        </w:tc>
        <w:tc>
          <w:tcPr>
            <w:tcW w:w="6060" w:type="dxa"/>
            <w:tcMar>
              <w:top w:w="90" w:type="dxa"/>
              <w:bottom w:w="90" w:type="dxa"/>
            </w:tcMar>
            <w:vAlign w:val="center"/>
          </w:tcPr>
          <w:p w:rsidR="00C36C4B" w:rsidRDefault="00C36C4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36C4B" w:rsidRDefault="00C36C4B">
      <w:pPr>
        <w:spacing w:after="20"/>
        <w:rPr>
          <w:rFonts w:ascii="Times New Roman" w:eastAsia="Times New Roman" w:hAnsi="Times New Roman" w:cs="Times New Roman"/>
          <w:sz w:val="24"/>
          <w:szCs w:val="24"/>
        </w:rPr>
      </w:pPr>
    </w:p>
    <w:p w:rsidR="00C36C4B" w:rsidRDefault="006F553B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Part H. Communicate the preliminary evidence</w:t>
      </w:r>
    </w:p>
    <w:p w:rsidR="00C36C4B" w:rsidRDefault="006F55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short briefing of no more than 150 words containing: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 important pattern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 difference across countries or regions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 data-quality concern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 statement that the evidence does not support</w:t>
      </w:r>
    </w:p>
    <w:p w:rsidR="00C36C4B" w:rsidRDefault="006F553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 question for the next stage of analysis</w:t>
      </w:r>
    </w:p>
    <w:p w:rsidR="00C36C4B" w:rsidRDefault="00C36C4B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C36C4B">
      <w:headerReference w:type="default" r:id="rId8"/>
      <w:footerReference w:type="default" r:id="rId9"/>
      <w:pgSz w:w="12240" w:h="15840"/>
      <w:pgMar w:top="1123" w:right="1267" w:bottom="1037" w:left="1267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553B" w:rsidRDefault="006F553B">
      <w:pPr>
        <w:spacing w:after="0" w:line="240" w:lineRule="auto"/>
      </w:pPr>
      <w:r>
        <w:separator/>
      </w:r>
    </w:p>
  </w:endnote>
  <w:endnote w:type="continuationSeparator" w:id="0">
    <w:p w:rsidR="006F553B" w:rsidRDefault="006F5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0296A377-4061-4F0E-B07A-C80FC29182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98F16ED-6D30-447F-93FC-29F0BA76E268}"/>
    <w:embedItalic r:id="rId3" w:fontKey="{EDF6F49F-F49C-4D24-BAC6-A490E7EF76D6}"/>
    <w:embedBoldItalic r:id="rId4" w:fontKey="{AB9EAABC-5B49-4D1F-B969-B61A8F0455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F7BA11F-441F-402E-84D5-0104E9D6C4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6C4B" w:rsidRDefault="006F553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 w:rsidR="00A20DBA">
      <w:rPr>
        <w:color w:val="5A5A5A"/>
        <w:sz w:val="16"/>
        <w:szCs w:val="16"/>
      </w:rPr>
      <w:fldChar w:fldCharType="separate"/>
    </w:r>
    <w:r w:rsidR="00A20DBA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553B" w:rsidRDefault="006F553B">
      <w:pPr>
        <w:spacing w:after="0" w:line="240" w:lineRule="auto"/>
      </w:pPr>
      <w:r>
        <w:separator/>
      </w:r>
    </w:p>
  </w:footnote>
  <w:footnote w:type="continuationSeparator" w:id="0">
    <w:p w:rsidR="006F553B" w:rsidRDefault="006F55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6C4B" w:rsidRDefault="006F553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color w:val="5A5A5A"/>
        <w:sz w:val="17"/>
        <w:szCs w:val="17"/>
      </w:rPr>
    </w:pPr>
    <w:r>
      <w:rPr>
        <w:rFonts w:ascii="Times New Roman" w:eastAsia="Times New Roman" w:hAnsi="Times New Roman" w:cs="Times New Roman"/>
        <w:b/>
        <w:bCs/>
        <w:color w:val="5A5A5A"/>
        <w:sz w:val="17"/>
        <w:szCs w:val="17"/>
      </w:rPr>
      <w:t>BUAD 405 Applied Econometrics - Summer ‘26</w:t>
    </w:r>
  </w:p>
  <w:p w:rsidR="00C36C4B" w:rsidRDefault="00C36C4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b/>
        <w:bCs/>
        <w:color w:val="5A5A5A"/>
        <w:sz w:val="17"/>
        <w:szCs w:val="17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C5A98"/>
    <w:multiLevelType w:val="multilevel"/>
    <w:tmpl w:val="861437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75A3A69"/>
    <w:multiLevelType w:val="multilevel"/>
    <w:tmpl w:val="0A747B1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C4B"/>
    <w:rsid w:val="006F553B"/>
    <w:rsid w:val="00A20DBA"/>
    <w:rsid w:val="00C3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87E3E"/>
  <w15:docId w15:val="{5A864ED1-3018-4593-BD1E-39F27533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n" w:eastAsia="en-US" w:bidi="ar-SA"/>
      </w:rPr>
    </w:rPrDefault>
    <w:pPrDefault>
      <w:pPr>
        <w:spacing w:after="120" w:line="26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2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pBdr>
        <w:bottom w:val="single" w:sz="8" w:space="4" w:color="4F81BD"/>
      </w:pBdr>
      <w:spacing w:after="160" w:line="240" w:lineRule="auto"/>
    </w:pPr>
    <w:rPr>
      <w:b/>
      <w:bCs/>
      <w:color w:val="000000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20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DBA"/>
  </w:style>
  <w:style w:type="paragraph" w:styleId="Footer">
    <w:name w:val="footer"/>
    <w:basedOn w:val="Normal"/>
    <w:link w:val="FooterChar"/>
    <w:uiPriority w:val="99"/>
    <w:unhideWhenUsed/>
    <w:rsid w:val="00A20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qq9LbzG4tyMw33zw9GBXA613jA==">CgMxLjA4AHIhMWJ2eFF5c2RxeTU4RUZfVldRMGJsdFJ5UzAtTFhuemtJ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851</Words>
  <Characters>4854</Characters>
  <Application>Microsoft Office Word</Application>
  <DocSecurity>0</DocSecurity>
  <Lines>40</Lines>
  <Paragraphs>11</Paragraphs>
  <ScaleCrop>false</ScaleCrop>
  <Company>GUC</Company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Nadeen Emadeldin Mohamed Omar</cp:lastModifiedBy>
  <cp:revision>2</cp:revision>
  <dcterms:created xsi:type="dcterms:W3CDTF">2026-08-02T13:03:00Z</dcterms:created>
  <dcterms:modified xsi:type="dcterms:W3CDTF">2026-08-02T13:06:00Z</dcterms:modified>
</cp:coreProperties>
</file>