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b/>
          <w:bCs/>
          <w:color w:val="1A1A2E"/>
          <w:sz w:val="36"/>
          <w:szCs w:val="36"/>
        </w:rPr>
        <w:t xml:space="preserve">Related Work — Annotated Reading List</w:t>
      </w:r>
    </w:p>
    <w:p>
      <w:pPr>
        <w:spacing w:after="40"/>
        <w:jc w:val="center"/>
      </w:pPr>
      <w:r>
        <w:rPr>
          <w:i/>
          <w:iCs/>
          <w:color w:val="1F6FEB"/>
          <w:sz w:val="24"/>
          <w:szCs w:val="24"/>
        </w:rPr>
        <w:t xml:space="preserve">Multimodal Skin Lesion Classification Using Image and Clinical Metadata</w:t>
      </w:r>
    </w:p>
    <w:p>
      <w:pPr>
        <w:spacing w:after="200"/>
        <w:jc w:val="center"/>
      </w:pPr>
      <w:r>
        <w:rPr>
          <w:color w:val="777777"/>
          <w:sz w:val="20"/>
          <w:szCs w:val="20"/>
        </w:rPr>
        <w:t xml:space="preserve">Curated for thesis / research paper analysis</w:t>
      </w:r>
    </w:p>
    <w:p>
      <w:pPr>
        <w:spacing w:after="200"/>
      </w:pPr>
      <w:r>
        <w:rPr>
          <w:sz w:val="21"/>
          <w:szCs w:val="21"/>
        </w:rPr>
        <w:t xml:space="preserve">The papers below are ordered by how closely they match your title. Start with the Tier 1 set — these are the core references any reviewer will expect to see. All links are direct-download PDFs unless noted otherwise.</w:t>
      </w:r>
    </w:p>
    <w:p>
      <w:pPr>
        <w:pBdr>
          <w:bottom w:val="single" w:color="1F6FEB" w:sz="12" w:space="4"/>
        </w:pBdr>
        <w:spacing w:after="120" w:before="340"/>
      </w:pPr>
      <w:r>
        <w:rPr>
          <w:b/>
          <w:bCs/>
          <w:color w:val="1F6FEB"/>
          <w:sz w:val="26"/>
          <w:szCs w:val="26"/>
        </w:rPr>
        <w:t xml:space="preserve">Tier 1 — Core references (read these first)</w:t>
      </w:r>
    </w:p>
    <w:p>
      <w:pPr>
        <w:spacing w:after="40" w:before="260"/>
      </w:pPr>
      <w:r>
        <w:rPr>
          <w:b/>
          <w:bCs/>
          <w:color w:val="1A1A2E"/>
          <w:sz w:val="23"/>
          <w:szCs w:val="23"/>
        </w:rPr>
        <w:t xml:space="preserve">1. An Attention-Based Mechanism to Combine Images and Metadata in Deep Learning Models Applied to Skin Cancer Classification</w:t>
      </w:r>
    </w:p>
    <w:p>
      <w:pPr>
        <w:spacing w:after="40"/>
      </w:pPr>
      <w:r>
        <w:rPr>
          <w:i/>
          <w:iCs/>
          <w:color w:val="555555"/>
          <w:sz w:val="19"/>
          <w:szCs w:val="19"/>
        </w:rPr>
        <w:t xml:space="preserve">Pacheco &amp; Krohling, 2021 — IEEE J. Biomedical and Health Informatics, 25(9), 3554–3563.</w:t>
      </w:r>
    </w:p>
    <w:p>
      <w:pPr>
        <w:spacing w:after="40"/>
      </w:pPr>
      <w:r>
        <w:rPr>
          <w:b/>
          <w:bCs/>
          <w:color w:val="1A1A2E"/>
          <w:sz w:val="20"/>
          <w:szCs w:val="20"/>
        </w:rPr>
        <w:t xml:space="preserve">Why relevant: </w:t>
      </w:r>
      <w:r>
        <w:rPr>
          <w:sz w:val="20"/>
          <w:szCs w:val="20"/>
        </w:rPr>
        <w:t xml:space="preserve">The single most-cited paper on your exact problem. Introduces the MetaBlock, the benchmark metadata-fusion method every later paper compares against. You must cite this.</w:t>
      </w:r>
    </w:p>
    <w:p>
      <w:pPr>
        <w:spacing w:after="160"/>
      </w:pPr>
      <w:r>
        <w:rPr>
          <w:b/>
          <w:bCs/>
          <w:color w:val="1A1A2E"/>
          <w:sz w:val="20"/>
          <w:szCs w:val="20"/>
        </w:rPr>
        <w:t xml:space="preserve">PDF: </w:t>
      </w:r>
      <w:hyperlink w:history="1" r:id="rIdilhwouy2of5f68kdx_ag_">
        <w:r>
          <w:rPr>
            <w:rStyle w:val="Hyperlink"/>
            <w:color w:val="1F6FEB"/>
            <w:sz w:val="20"/>
            <w:szCs w:val="20"/>
          </w:rPr>
          <w:t xml:space="preserve">Free versions via Semantic Scholar / Google Scholar 'All versions' (IEEE original is paywalled)</w:t>
        </w:r>
      </w:hyperlink>
    </w:p>
    <w:p>
      <w:pPr>
        <w:spacing w:after="40" w:before="260"/>
      </w:pPr>
      <w:r>
        <w:rPr>
          <w:b/>
          <w:bCs/>
          <w:color w:val="1A1A2E"/>
          <w:sz w:val="23"/>
          <w:szCs w:val="23"/>
        </w:rPr>
        <w:t xml:space="preserve">2. The Impact of Patient Clinical Information on Automated Skin Cancer Detection</w:t>
      </w:r>
    </w:p>
    <w:p>
      <w:pPr>
        <w:spacing w:after="40"/>
      </w:pPr>
      <w:r>
        <w:rPr>
          <w:i/>
          <w:iCs/>
          <w:color w:val="555555"/>
          <w:sz w:val="19"/>
          <w:szCs w:val="19"/>
        </w:rPr>
        <w:t xml:space="preserve">Pacheco &amp; Krohling, 2020 — Computers in Biology and Medicine, 116, 103545.</w:t>
      </w:r>
    </w:p>
    <w:p>
      <w:pPr>
        <w:spacing w:after="40"/>
      </w:pPr>
      <w:r>
        <w:rPr>
          <w:b/>
          <w:bCs/>
          <w:color w:val="1A1A2E"/>
          <w:sz w:val="20"/>
          <w:szCs w:val="20"/>
        </w:rPr>
        <w:t xml:space="preserve">Why relevant: </w:t>
      </w:r>
      <w:r>
        <w:rPr>
          <w:sz w:val="20"/>
          <w:szCs w:val="20"/>
        </w:rPr>
        <w:t xml:space="preserve">The companion study that first quantified the gain from metadata (~7% balanced-accuracy improvement across all models) and introduced the PAD-UFES-20 direction. Foundational motivation for your thesis.</w:t>
      </w:r>
    </w:p>
    <w:p>
      <w:pPr>
        <w:spacing w:after="160"/>
      </w:pPr>
      <w:r>
        <w:rPr>
          <w:b/>
          <w:bCs/>
          <w:color w:val="1A1A2E"/>
          <w:sz w:val="20"/>
          <w:szCs w:val="20"/>
        </w:rPr>
        <w:t xml:space="preserve">PDF: </w:t>
      </w:r>
      <w:hyperlink w:history="1" r:id="rIdrz1pllfx9legsi5hersd8">
        <w:r>
          <w:rPr>
            <w:rStyle w:val="Hyperlink"/>
            <w:color w:val="1F6FEB"/>
            <w:sz w:val="20"/>
            <w:szCs w:val="20"/>
          </w:rPr>
          <w:t xml:space="preserve">https://arxiv.org/pdf/1909.12912</w:t>
        </w:r>
      </w:hyperlink>
    </w:p>
    <w:p>
      <w:pPr>
        <w:spacing w:after="40" w:before="260"/>
      </w:pPr>
      <w:r>
        <w:rPr>
          <w:b/>
          <w:bCs/>
          <w:color w:val="1A1A2E"/>
          <w:sz w:val="23"/>
          <w:szCs w:val="23"/>
        </w:rPr>
        <w:t xml:space="preserve">3. Comparative Analysis of Multimodal Architectures for Effective Skin Lesion Detection Using Clinical and Image Data</w:t>
      </w:r>
    </w:p>
    <w:p>
      <w:pPr>
        <w:spacing w:after="40"/>
      </w:pPr>
      <w:r>
        <w:rPr>
          <w:i/>
          <w:iCs/>
          <w:color w:val="555555"/>
          <w:sz w:val="19"/>
          <w:szCs w:val="19"/>
        </w:rPr>
        <w:t xml:space="preserve">Frontiers in Artificial Intelligence, 2025 — HAM10000 dataset.</w:t>
      </w:r>
    </w:p>
    <w:p>
      <w:pPr>
        <w:spacing w:after="40"/>
      </w:pPr>
      <w:r>
        <w:rPr>
          <w:b/>
          <w:bCs/>
          <w:color w:val="1A1A2E"/>
          <w:sz w:val="20"/>
          <w:szCs w:val="20"/>
        </w:rPr>
        <w:t xml:space="preserve">Why relevant: </w:t>
      </w:r>
      <w:r>
        <w:rPr>
          <w:sz w:val="20"/>
          <w:szCs w:val="20"/>
        </w:rPr>
        <w:t xml:space="preserve">Almost identical framing to your title. Systematically compares concatenation, weighted concatenation, self-attention and cross-attention fusion, with Grad-CAM interpretability. Ideal template for your methods/comparison chapter.</w:t>
      </w:r>
    </w:p>
    <w:p>
      <w:pPr>
        <w:spacing w:after="160"/>
      </w:pPr>
      <w:r>
        <w:rPr>
          <w:b/>
          <w:bCs/>
          <w:color w:val="1A1A2E"/>
          <w:sz w:val="20"/>
          <w:szCs w:val="20"/>
        </w:rPr>
        <w:t xml:space="preserve">PDF: </w:t>
      </w:r>
      <w:hyperlink w:history="1" r:id="rIdof3sk_nvfdgk9nm-n-a0d">
        <w:r>
          <w:rPr>
            <w:rStyle w:val="Hyperlink"/>
            <w:color w:val="1F6FEB"/>
            <w:sz w:val="20"/>
            <w:szCs w:val="20"/>
          </w:rPr>
          <w:t xml:space="preserve">https://www.ncbi.nlm.nih.gov/pmc/articles/PMC12424468/</w:t>
        </w:r>
      </w:hyperlink>
    </w:p>
    <w:p>
      <w:pPr>
        <w:spacing w:after="40" w:before="260"/>
      </w:pPr>
      <w:r>
        <w:rPr>
          <w:b/>
          <w:bCs/>
          <w:color w:val="1A1A2E"/>
          <w:sz w:val="23"/>
          <w:szCs w:val="23"/>
        </w:rPr>
        <w:t xml:space="preserve">4. A Deep Learning Based Multimodal Fusion Model for Skin Lesion Diagnosis Using Smartphone-Collected Clinical Images and Metadata</w:t>
      </w:r>
    </w:p>
    <w:p>
      <w:pPr>
        <w:spacing w:after="40"/>
      </w:pPr>
      <w:r>
        <w:rPr>
          <w:i/>
          <w:iCs/>
          <w:color w:val="555555"/>
          <w:sz w:val="19"/>
          <w:szCs w:val="19"/>
        </w:rPr>
        <w:t xml:space="preserve">Ou et al., 2022 — Frontiers in Surgery, 9, 1029991.</w:t>
      </w:r>
    </w:p>
    <w:p>
      <w:pPr>
        <w:spacing w:after="40"/>
      </w:pPr>
      <w:r>
        <w:rPr>
          <w:b/>
          <w:bCs/>
          <w:color w:val="1A1A2E"/>
          <w:sz w:val="20"/>
          <w:szCs w:val="20"/>
        </w:rPr>
        <w:t xml:space="preserve">Why relevant: </w:t>
      </w:r>
      <w:r>
        <w:rPr>
          <w:sz w:val="20"/>
          <w:szCs w:val="20"/>
        </w:rPr>
        <w:t xml:space="preserve">Clean two-encoder design with intra-modality self-attention and inter-modality cross-attention. Reports strong AUC gains from adding metadata (0.947 vs 0.901). Good architectural reference.</w:t>
      </w:r>
    </w:p>
    <w:p>
      <w:pPr>
        <w:spacing w:after="160"/>
      </w:pPr>
      <w:r>
        <w:rPr>
          <w:b/>
          <w:bCs/>
          <w:color w:val="1A1A2E"/>
          <w:sz w:val="20"/>
          <w:szCs w:val="20"/>
        </w:rPr>
        <w:t xml:space="preserve">PDF: </w:t>
      </w:r>
      <w:hyperlink w:history="1" r:id="rIdkocslsfshpvseuzslogrd">
        <w:r>
          <w:rPr>
            <w:rStyle w:val="Hyperlink"/>
            <w:color w:val="1F6FEB"/>
            <w:sz w:val="20"/>
            <w:szCs w:val="20"/>
          </w:rPr>
          <w:t xml:space="preserve">https://pmc.ncbi.nlm.nih.gov/articles/PMC9577400/</w:t>
        </w:r>
      </w:hyperlink>
    </w:p>
    <w:p>
      <w:pPr>
        <w:pBdr>
          <w:bottom w:val="single" w:color="1F6FEB" w:sz="12" w:space="4"/>
        </w:pBdr>
        <w:spacing w:after="120" w:before="340"/>
      </w:pPr>
      <w:r>
        <w:rPr>
          <w:b/>
          <w:bCs/>
          <w:color w:val="1F6FEB"/>
          <w:sz w:val="26"/>
          <w:szCs w:val="26"/>
        </w:rPr>
        <w:t xml:space="preserve">Tier 2 — Recent fusion architectures (strong for methods comparison)</w:t>
      </w:r>
    </w:p>
    <w:p>
      <w:pPr>
        <w:spacing w:after="40" w:before="260"/>
      </w:pPr>
      <w:r>
        <w:rPr>
          <w:b/>
          <w:bCs/>
          <w:color w:val="1A1A2E"/>
          <w:sz w:val="23"/>
          <w:szCs w:val="23"/>
        </w:rPr>
        <w:t xml:space="preserve">5. Transformer-Based Interpretable Multi-Modal Data Fusion for Skin Lesion Classification</w:t>
      </w:r>
    </w:p>
    <w:p>
      <w:pPr>
        <w:spacing w:after="40"/>
      </w:pPr>
      <w:r>
        <w:rPr>
          <w:i/>
          <w:iCs/>
          <w:color w:val="555555"/>
          <w:sz w:val="19"/>
          <w:szCs w:val="19"/>
        </w:rPr>
        <w:t xml:space="preserve">arXiv, 2023 (2304.14505).</w:t>
      </w:r>
    </w:p>
    <w:p>
      <w:pPr>
        <w:spacing w:after="40"/>
      </w:pPr>
      <w:r>
        <w:rPr>
          <w:b/>
          <w:bCs/>
          <w:color w:val="1A1A2E"/>
          <w:sz w:val="20"/>
          <w:szCs w:val="20"/>
        </w:rPr>
        <w:t xml:space="preserve">Why relevant: </w:t>
      </w:r>
      <w:r>
        <w:rPr>
          <w:sz w:val="20"/>
          <w:szCs w:val="20"/>
        </w:rPr>
        <w:t xml:space="preserve">Transformer-based image+metadata fusion with an interpretability focus — a natural baseline if your model uses attention/transformer fusion.</w:t>
      </w:r>
    </w:p>
    <w:p>
      <w:pPr>
        <w:spacing w:after="160"/>
      </w:pPr>
      <w:r>
        <w:rPr>
          <w:b/>
          <w:bCs/>
          <w:color w:val="1A1A2E"/>
          <w:sz w:val="20"/>
          <w:szCs w:val="20"/>
        </w:rPr>
        <w:t xml:space="preserve">PDF: </w:t>
      </w:r>
      <w:hyperlink w:history="1" r:id="rIdxhbcqjbavxdflwpvu5ubf">
        <w:r>
          <w:rPr>
            <w:rStyle w:val="Hyperlink"/>
            <w:color w:val="1F6FEB"/>
            <w:sz w:val="20"/>
            <w:szCs w:val="20"/>
          </w:rPr>
          <w:t xml:space="preserve">https://arxiv.org/pdf/2304.14505</w:t>
        </w:r>
      </w:hyperlink>
    </w:p>
    <w:p>
      <w:pPr>
        <w:spacing w:after="40" w:before="260"/>
      </w:pPr>
      <w:r>
        <w:rPr>
          <w:b/>
          <w:bCs/>
          <w:color w:val="1A1A2E"/>
          <w:sz w:val="23"/>
          <w:szCs w:val="23"/>
        </w:rPr>
        <w:t xml:space="preserve">6. Towards Explainable Skin Cancer Classification: A Dual-Network Attention Model with Lesion Segmentation and Clinical Metadata Fusion</w:t>
      </w:r>
    </w:p>
    <w:p>
      <w:pPr>
        <w:spacing w:after="40"/>
      </w:pPr>
      <w:r>
        <w:rPr>
          <w:i/>
          <w:iCs/>
          <w:color w:val="555555"/>
          <w:sz w:val="19"/>
          <w:szCs w:val="19"/>
        </w:rPr>
        <w:t xml:space="preserve">arXiv, 2025 (2510.17773) — HAM10000, ISIC 2018, ISIC 2019.</w:t>
      </w:r>
    </w:p>
    <w:p>
      <w:pPr>
        <w:spacing w:after="40"/>
      </w:pPr>
      <w:r>
        <w:rPr>
          <w:b/>
          <w:bCs/>
          <w:color w:val="1A1A2E"/>
          <w:sz w:val="20"/>
          <w:szCs w:val="20"/>
        </w:rPr>
        <w:t xml:space="preserve">Why relevant: </w:t>
      </w:r>
      <w:r>
        <w:rPr>
          <w:sz w:val="20"/>
          <w:szCs w:val="20"/>
        </w:rPr>
        <w:t xml:space="preserve">Combines segmentation, dual DenseNet201 encoders and multi-head cross-attention metadata fusion, with ablations validating each component. Useful for how to structure ablation studies.</w:t>
      </w:r>
    </w:p>
    <w:p>
      <w:pPr>
        <w:spacing w:after="160"/>
      </w:pPr>
      <w:r>
        <w:rPr>
          <w:b/>
          <w:bCs/>
          <w:color w:val="1A1A2E"/>
          <w:sz w:val="20"/>
          <w:szCs w:val="20"/>
        </w:rPr>
        <w:t xml:space="preserve">PDF: </w:t>
      </w:r>
      <w:hyperlink w:history="1" r:id="rIdiijd5kitkvsa2ugx-ebph">
        <w:r>
          <w:rPr>
            <w:rStyle w:val="Hyperlink"/>
            <w:color w:val="1F6FEB"/>
            <w:sz w:val="20"/>
            <w:szCs w:val="20"/>
          </w:rPr>
          <w:t xml:space="preserve">https://arxiv.org/pdf/2510.17773</w:t>
        </w:r>
      </w:hyperlink>
    </w:p>
    <w:p>
      <w:pPr>
        <w:spacing w:after="40" w:before="260"/>
      </w:pPr>
      <w:r>
        <w:rPr>
          <w:b/>
          <w:bCs/>
          <w:color w:val="1A1A2E"/>
          <w:sz w:val="23"/>
          <w:szCs w:val="23"/>
        </w:rPr>
        <w:t xml:space="preserve">7. JI-ADF: Joint-Individual Learning with Adaptive Decision Fusion for Multimodal Skin Lesion Classification</w:t>
      </w:r>
    </w:p>
    <w:p>
      <w:pPr>
        <w:spacing w:after="40"/>
      </w:pPr>
      <w:r>
        <w:rPr>
          <w:i/>
          <w:iCs/>
          <w:color w:val="555555"/>
          <w:sz w:val="19"/>
          <w:szCs w:val="19"/>
        </w:rPr>
        <w:t xml:space="preserve">Nguyen et al., 2026 — arXiv (2604.27343).</w:t>
      </w:r>
    </w:p>
    <w:p>
      <w:pPr>
        <w:spacing w:after="40"/>
      </w:pPr>
      <w:r>
        <w:rPr>
          <w:b/>
          <w:bCs/>
          <w:color w:val="1A1A2E"/>
          <w:sz w:val="20"/>
          <w:szCs w:val="20"/>
        </w:rPr>
        <w:t xml:space="preserve">Why relevant: </w:t>
      </w:r>
      <w:r>
        <w:rPr>
          <w:sz w:val="20"/>
          <w:szCs w:val="20"/>
        </w:rPr>
        <w:t xml:space="preserve">State-of-the-art trimodal framework (dermoscopy + clinical photo + structured metadata) with adaptive per-sample decision fusion. Good 'recent advances' citation.</w:t>
      </w:r>
    </w:p>
    <w:p>
      <w:pPr>
        <w:spacing w:after="160"/>
      </w:pPr>
      <w:r>
        <w:rPr>
          <w:b/>
          <w:bCs/>
          <w:color w:val="1A1A2E"/>
          <w:sz w:val="20"/>
          <w:szCs w:val="20"/>
        </w:rPr>
        <w:t xml:space="preserve">PDF: </w:t>
      </w:r>
      <w:hyperlink w:history="1" r:id="rIdxrkr8p1254udvw3tnjtxt">
        <w:r>
          <w:rPr>
            <w:rStyle w:val="Hyperlink"/>
            <w:color w:val="1F6FEB"/>
            <w:sz w:val="20"/>
            <w:szCs w:val="20"/>
          </w:rPr>
          <w:t xml:space="preserve">https://arxiv.org/pdf/2604.27343</w:t>
        </w:r>
      </w:hyperlink>
    </w:p>
    <w:p>
      <w:pPr>
        <w:spacing w:after="40" w:before="260"/>
      </w:pPr>
      <w:r>
        <w:rPr>
          <w:b/>
          <w:bCs/>
          <w:color w:val="1A1A2E"/>
          <w:sz w:val="23"/>
          <w:szCs w:val="23"/>
        </w:rPr>
        <w:t xml:space="preserve">8. Geometry-Aware Superpixel Graph Transformer with Metadata for Skin Lesion Classification</w:t>
      </w:r>
    </w:p>
    <w:p>
      <w:pPr>
        <w:spacing w:after="40"/>
      </w:pPr>
      <w:r>
        <w:rPr>
          <w:i/>
          <w:iCs/>
          <w:color w:val="555555"/>
          <w:sz w:val="19"/>
          <w:szCs w:val="19"/>
        </w:rPr>
        <w:t xml:space="preserve">arXiv, 2026 (2606.20390).</w:t>
      </w:r>
    </w:p>
    <w:p>
      <w:pPr>
        <w:spacing w:after="40"/>
      </w:pPr>
      <w:r>
        <w:rPr>
          <w:b/>
          <w:bCs/>
          <w:color w:val="1A1A2E"/>
          <w:sz w:val="20"/>
          <w:szCs w:val="20"/>
        </w:rPr>
        <w:t xml:space="preserve">Why relevant: </w:t>
      </w:r>
      <w:r>
        <w:rPr>
          <w:sz w:val="20"/>
          <w:szCs w:val="20"/>
        </w:rPr>
        <w:t xml:space="preserve">One of the newest metadata-fusion directions (graph transformer). Cite to show your literature review is current.</w:t>
      </w:r>
    </w:p>
    <w:p>
      <w:pPr>
        <w:spacing w:after="160"/>
      </w:pPr>
      <w:r>
        <w:rPr>
          <w:b/>
          <w:bCs/>
          <w:color w:val="1A1A2E"/>
          <w:sz w:val="20"/>
          <w:szCs w:val="20"/>
        </w:rPr>
        <w:t xml:space="preserve">PDF: </w:t>
      </w:r>
      <w:hyperlink w:history="1" r:id="rIdsy-s8hko4rurb6u5olyf8">
        <w:r>
          <w:rPr>
            <w:rStyle w:val="Hyperlink"/>
            <w:color w:val="1F6FEB"/>
            <w:sz w:val="20"/>
            <w:szCs w:val="20"/>
          </w:rPr>
          <w:t xml:space="preserve">https://arxiv.org/html/2606.20390v1 (use the 'View PDF' link)</w:t>
        </w:r>
      </w:hyperlink>
    </w:p>
    <w:p>
      <w:pPr>
        <w:spacing w:after="40" w:before="260"/>
      </w:pPr>
      <w:r>
        <w:rPr>
          <w:b/>
          <w:bCs/>
          <w:color w:val="1A1A2E"/>
          <w:sz w:val="23"/>
          <w:szCs w:val="23"/>
        </w:rPr>
        <w:t xml:space="preserve">9. A Study on Skin Tumor Classification Based on Dense Convolutional Networks with Fused Metadata</w:t>
      </w:r>
    </w:p>
    <w:p>
      <w:pPr>
        <w:spacing w:after="40"/>
      </w:pPr>
      <w:r>
        <w:rPr>
          <w:i/>
          <w:iCs/>
          <w:color w:val="555555"/>
          <w:sz w:val="19"/>
          <w:szCs w:val="19"/>
        </w:rPr>
        <w:t xml:space="preserve">Frontiers in Oncology, 2022.</w:t>
      </w:r>
    </w:p>
    <w:p>
      <w:pPr>
        <w:spacing w:after="40"/>
      </w:pPr>
      <w:r>
        <w:rPr>
          <w:b/>
          <w:bCs/>
          <w:color w:val="1A1A2E"/>
          <w:sz w:val="20"/>
          <w:szCs w:val="20"/>
        </w:rPr>
        <w:t xml:space="preserve">Why relevant: </w:t>
      </w:r>
      <w:r>
        <w:rPr>
          <w:sz w:val="20"/>
          <w:szCs w:val="20"/>
        </w:rPr>
        <w:t xml:space="preserve">DenseNet-169 backbone with MetaNet and MetaBlock fusion. Clear, reproducible baseline description.</w:t>
      </w:r>
    </w:p>
    <w:p>
      <w:pPr>
        <w:spacing w:after="160"/>
      </w:pPr>
      <w:r>
        <w:rPr>
          <w:b/>
          <w:bCs/>
          <w:color w:val="1A1A2E"/>
          <w:sz w:val="20"/>
          <w:szCs w:val="20"/>
        </w:rPr>
        <w:t xml:space="preserve">PDF: </w:t>
      </w:r>
      <w:hyperlink w:history="1" r:id="rIdwtkpc1ealdnzfte6oc-wa">
        <w:r>
          <w:rPr>
            <w:rStyle w:val="Hyperlink"/>
            <w:color w:val="1F6FEB"/>
            <w:sz w:val="20"/>
            <w:szCs w:val="20"/>
          </w:rPr>
          <w:t xml:space="preserve">https://pmc.ncbi.nlm.nih.gov/articles/PMC9806866/</w:t>
        </w:r>
      </w:hyperlink>
    </w:p>
    <w:p>
      <w:pPr>
        <w:pBdr>
          <w:bottom w:val="single" w:color="1F6FEB" w:sz="12" w:space="4"/>
        </w:pBdr>
        <w:spacing w:after="120" w:before="340"/>
      </w:pPr>
      <w:r>
        <w:rPr>
          <w:b/>
          <w:bCs/>
          <w:color w:val="1F6FEB"/>
          <w:sz w:val="26"/>
          <w:szCs w:val="26"/>
        </w:rPr>
        <w:t xml:space="preserve">Tier 3 — Supporting / supplementary reading</w:t>
      </w:r>
    </w:p>
    <w:p>
      <w:pPr>
        <w:spacing w:after="40" w:before="260"/>
      </w:pPr>
      <w:r>
        <w:rPr>
          <w:b/>
          <w:bCs/>
          <w:color w:val="1A1A2E"/>
          <w:sz w:val="23"/>
          <w:szCs w:val="23"/>
        </w:rPr>
        <w:t xml:space="preserve">10. Multimodal Models for Skin Cancer Classification Using Clinical Freetext and Dermatoscopic Images</w:t>
      </w:r>
    </w:p>
    <w:p>
      <w:pPr>
        <w:spacing w:after="40"/>
      </w:pPr>
      <w:r>
        <w:rPr>
          <w:i/>
          <w:iCs/>
          <w:color w:val="555555"/>
          <w:sz w:val="19"/>
          <w:szCs w:val="19"/>
        </w:rPr>
        <w:t xml:space="preserve">Nature Communications Medicine, 2026.</w:t>
      </w:r>
    </w:p>
    <w:p>
      <w:pPr>
        <w:spacing w:after="40"/>
      </w:pPr>
      <w:r>
        <w:rPr>
          <w:b/>
          <w:bCs/>
          <w:color w:val="1A1A2E"/>
          <w:sz w:val="20"/>
          <w:szCs w:val="20"/>
        </w:rPr>
        <w:t xml:space="preserve">Why relevant: </w:t>
      </w:r>
      <w:r>
        <w:rPr>
          <w:sz w:val="20"/>
          <w:szCs w:val="20"/>
        </w:rPr>
        <w:t xml:space="preserve">Relevant if your metadata includes free-text clinical notes; shows text can add predictive value beyond images (0.970 vs 0.909 AUROC).</w:t>
      </w:r>
    </w:p>
    <w:p>
      <w:pPr>
        <w:spacing w:after="160"/>
      </w:pPr>
      <w:r>
        <w:rPr>
          <w:b/>
          <w:bCs/>
          <w:color w:val="1A1A2E"/>
          <w:sz w:val="20"/>
          <w:szCs w:val="20"/>
        </w:rPr>
        <w:t xml:space="preserve">PDF: </w:t>
      </w:r>
      <w:hyperlink w:history="1" r:id="rIdtywfgzbbgu7qt9jllhord">
        <w:r>
          <w:rPr>
            <w:rStyle w:val="Hyperlink"/>
            <w:color w:val="1F6FEB"/>
            <w:sz w:val="20"/>
            <w:szCs w:val="20"/>
          </w:rPr>
          <w:t xml:space="preserve">https://www.nature.com/articles/s43856-026-01456-2 (Download PDF on page)</w:t>
        </w:r>
      </w:hyperlink>
    </w:p>
    <w:p>
      <w:pPr>
        <w:spacing w:after="40" w:before="260"/>
      </w:pPr>
      <w:r>
        <w:rPr>
          <w:b/>
          <w:bCs/>
          <w:color w:val="1A1A2E"/>
          <w:sz w:val="23"/>
          <w:szCs w:val="23"/>
        </w:rPr>
        <w:t xml:space="preserve">11. Advancing Skin Cancer Detection Through Deep Learning and Fusion of Patient Metadata and Skin Lesion Images</w:t>
      </w:r>
    </w:p>
    <w:p>
      <w:pPr>
        <w:spacing w:after="40"/>
      </w:pPr>
      <w:r>
        <w:rPr>
          <w:i/>
          <w:iCs/>
          <w:color w:val="555555"/>
          <w:sz w:val="19"/>
          <w:szCs w:val="19"/>
        </w:rPr>
        <w:t xml:space="preserve">Scientific Reports, 2026.</w:t>
      </w:r>
    </w:p>
    <w:p>
      <w:pPr>
        <w:spacing w:after="160"/>
      </w:pPr>
      <w:r>
        <w:rPr>
          <w:b/>
          <w:bCs/>
          <w:color w:val="1A1A2E"/>
          <w:sz w:val="20"/>
          <w:szCs w:val="20"/>
        </w:rPr>
        <w:t xml:space="preserve">PDF: </w:t>
      </w:r>
      <w:hyperlink w:history="1" r:id="rIdg0ayprbrjksx3bi5rdbkz">
        <w:r>
          <w:rPr>
            <w:rStyle w:val="Hyperlink"/>
            <w:color w:val="1F6FEB"/>
            <w:sz w:val="20"/>
            <w:szCs w:val="20"/>
          </w:rPr>
          <w:t xml:space="preserve">https://www.nature.com/articles/s41598-025-26392-4 (Download PDF on page)</w:t>
        </w:r>
      </w:hyperlink>
    </w:p>
    <w:p>
      <w:pPr>
        <w:spacing w:after="40" w:before="260"/>
      </w:pPr>
      <w:r>
        <w:rPr>
          <w:b/>
          <w:bCs/>
          <w:color w:val="1A1A2E"/>
          <w:sz w:val="23"/>
          <w:szCs w:val="23"/>
        </w:rPr>
        <w:t xml:space="preserve">12. Multimodal Dual-Stage Feature Refinement for Robust Skin Lesion Classification</w:t>
      </w:r>
    </w:p>
    <w:p>
      <w:pPr>
        <w:spacing w:after="40"/>
      </w:pPr>
      <w:r>
        <w:rPr>
          <w:i/>
          <w:iCs/>
          <w:color w:val="555555"/>
          <w:sz w:val="19"/>
          <w:szCs w:val="19"/>
        </w:rPr>
        <w:t xml:space="preserve">Scientific Reports, 2025.</w:t>
      </w:r>
    </w:p>
    <w:p>
      <w:pPr>
        <w:spacing w:after="160"/>
      </w:pPr>
      <w:r>
        <w:rPr>
          <w:b/>
          <w:bCs/>
          <w:color w:val="1A1A2E"/>
          <w:sz w:val="20"/>
          <w:szCs w:val="20"/>
        </w:rPr>
        <w:t xml:space="preserve">PDF: </w:t>
      </w:r>
      <w:hyperlink w:history="1" r:id="rIdxqjytq6543duxedhgm48a">
        <w:r>
          <w:rPr>
            <w:rStyle w:val="Hyperlink"/>
            <w:color w:val="1F6FEB"/>
            <w:sz w:val="20"/>
            <w:szCs w:val="20"/>
          </w:rPr>
          <w:t xml:space="preserve">https://www.nature.com/articles/s41598-025-14839-7 (Download PDF on page)</w:t>
        </w:r>
      </w:hyperlink>
    </w:p>
    <w:p>
      <w:pPr>
        <w:pBdr>
          <w:bottom w:val="single" w:color="1F6FEB" w:sz="12" w:space="4"/>
        </w:pBdr>
        <w:spacing w:after="120" w:before="340"/>
      </w:pPr>
      <w:r>
        <w:rPr>
          <w:b/>
          <w:bCs/>
          <w:color w:val="1F6FEB"/>
          <w:sz w:val="26"/>
          <w:szCs w:val="26"/>
        </w:rPr>
        <w:t xml:space="preserve">Key datasets to reference</w:t>
      </w:r>
    </w:p>
    <w:p>
      <w:pPr>
        <w:spacing w:after="60"/>
      </w:pPr>
      <w:r>
        <w:rPr>
          <w:b/>
          <w:bCs/>
          <w:sz w:val="21"/>
          <w:szCs w:val="21"/>
        </w:rPr>
        <w:t xml:space="preserve">HAM10000 </w:t>
      </w:r>
      <w:r>
        <w:rPr>
          <w:sz w:val="21"/>
          <w:szCs w:val="21"/>
        </w:rPr>
        <w:t xml:space="preserve">— 10,015 dermoscopic images, 7 classes, with age / sex / anatomic-site metadata.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ISIC 2019 </w:t>
      </w:r>
      <w:r>
        <w:rPr>
          <w:sz w:val="21"/>
          <w:szCs w:val="21"/>
        </w:rPr>
        <w:t xml:space="preserve">— 25,331 images, 8 classes, similar patient metadata.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PAD-UFES-20 </w:t>
      </w:r>
      <w:r>
        <w:rPr>
          <w:sz w:val="21"/>
          <w:szCs w:val="21"/>
        </w:rPr>
        <w:t xml:space="preserve">— 2,298 smartphone clinical images with 21+ meta-features; the standard benchmark for metadata fusion.</w:t>
      </w:r>
    </w:p>
    <w:p>
      <w:pPr>
        <w:pBdr>
          <w:bottom w:val="single" w:color="1F6FEB" w:sz="12" w:space="4"/>
        </w:pBdr>
        <w:spacing w:after="120" w:before="340"/>
      </w:pPr>
      <w:r>
        <w:rPr>
          <w:b/>
          <w:bCs/>
          <w:color w:val="1F6FEB"/>
          <w:sz w:val="26"/>
          <w:szCs w:val="26"/>
        </w:rPr>
        <w:t xml:space="preserve">Download tips</w:t>
      </w:r>
    </w:p>
    <w:p>
      <w:pPr>
        <w:spacing w:after="60"/>
      </w:pPr>
      <w:r>
        <w:rPr>
          <w:sz w:val="21"/>
          <w:szCs w:val="21"/>
        </w:rPr>
        <w:t xml:space="preserve">• arXiv links: click 'View PDF' or append .pdf — downloads instantly, no login.</w:t>
      </w:r>
    </w:p>
    <w:p>
      <w:pPr>
        <w:spacing w:after="60"/>
      </w:pPr>
      <w:r>
        <w:rPr>
          <w:sz w:val="21"/>
          <w:szCs w:val="21"/>
        </w:rPr>
        <w:t xml:space="preserve">• PMC / Nature links: use the 'Download PDF' button on the page.</w:t>
      </w:r>
    </w:p>
    <w:p>
      <w:pPr>
        <w:spacing w:after="60"/>
      </w:pPr>
      <w:r>
        <w:rPr>
          <w:sz w:val="21"/>
          <w:szCs w:val="21"/>
        </w:rPr>
        <w:t xml:space="preserve">• For paywalled IEEE papers, search the exact title on Google Scholar and open the 'All versions' link to find a free copy.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lhwouy2of5f68kdx_ag_" Type="http://schemas.openxmlformats.org/officeDocument/2006/relationships/hyperlink" Target="https://www.semanticscholar.org/paper/7e947dded26631755c5a9efe44f8fc438771bf94" TargetMode="External"/><Relationship Id="rIdrz1pllfx9legsi5hersd8" Type="http://schemas.openxmlformats.org/officeDocument/2006/relationships/hyperlink" Target="https://arxiv.org/pdf/1909.12912" TargetMode="External"/><Relationship Id="rIdof3sk_nvfdgk9nm-n-a0d" Type="http://schemas.openxmlformats.org/officeDocument/2006/relationships/hyperlink" Target="https://www.ncbi.nlm.nih.gov/pmc/articles/PMC12424468/" TargetMode="External"/><Relationship Id="rIdkocslsfshpvseuzslogrd" Type="http://schemas.openxmlformats.org/officeDocument/2006/relationships/hyperlink" Target="https://pmc.ncbi.nlm.nih.gov/articles/PMC9577400/" TargetMode="External"/><Relationship Id="rIdxhbcqjbavxdflwpvu5ubf" Type="http://schemas.openxmlformats.org/officeDocument/2006/relationships/hyperlink" Target="https://arxiv.org/pdf/2304.14505" TargetMode="External"/><Relationship Id="rIdiijd5kitkvsa2ugx-ebph" Type="http://schemas.openxmlformats.org/officeDocument/2006/relationships/hyperlink" Target="https://arxiv.org/pdf/2510.17773" TargetMode="External"/><Relationship Id="rIdxrkr8p1254udvw3tnjtxt" Type="http://schemas.openxmlformats.org/officeDocument/2006/relationships/hyperlink" Target="https://arxiv.org/pdf/2604.27343" TargetMode="External"/><Relationship Id="rIdsy-s8hko4rurb6u5olyf8" Type="http://schemas.openxmlformats.org/officeDocument/2006/relationships/hyperlink" Target="https://arxiv.org/html/2606.20390v1" TargetMode="External"/><Relationship Id="rIdwtkpc1ealdnzfte6oc-wa" Type="http://schemas.openxmlformats.org/officeDocument/2006/relationships/hyperlink" Target="https://pmc.ncbi.nlm.nih.gov/articles/PMC9806866/" TargetMode="External"/><Relationship Id="rIdtywfgzbbgu7qt9jllhord" Type="http://schemas.openxmlformats.org/officeDocument/2006/relationships/hyperlink" Target="https://www.nature.com/articles/s43856-026-01456-2" TargetMode="External"/><Relationship Id="rIdg0ayprbrjksx3bi5rdbkz" Type="http://schemas.openxmlformats.org/officeDocument/2006/relationships/hyperlink" Target="https://www.nature.com/articles/s41598-025-26392-4" TargetMode="External"/><Relationship Id="rIdxqjytq6543duxedhgm48a" Type="http://schemas.openxmlformats.org/officeDocument/2006/relationships/hyperlink" Target="https://www.nature.com/articles/s41598-025-14839-7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2026-07-07T14:34:20.576Z</dcterms:created>
  <dcterms:modified xsi:type="dcterms:W3CDTF">2026-07-07T14:34:20.576Z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