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9132"/>
      </w:tblGrid>
      <w:tr w:rsidR="00CC61E6">
        <w:trPr>
          <w:trHeight w:val="960"/>
        </w:trPr>
        <w:tc>
          <w:tcPr>
            <w:tcW w:w="9132" w:type="dxa"/>
          </w:tcPr>
          <w:p w:rsidR="00CC61E6" w:rsidRDefault="00685BE7">
            <w:pPr>
              <w:pStyle w:val="TableParagraph"/>
              <w:spacing w:before="182"/>
              <w:rPr>
                <w:sz w:val="18"/>
              </w:rPr>
            </w:pPr>
            <w:r>
              <w:t>{{ DATA_EMISSAO }}</w:t>
            </w:r>
          </w:p>
        </w:tc>
      </w:tr>
      <w:tr w:rsidR="00CC61E6">
        <w:trPr>
          <w:trHeight w:val="630"/>
        </w:trPr>
        <w:tc>
          <w:tcPr>
            <w:tcW w:w="9132" w:type="dxa"/>
          </w:tcPr>
          <w:p w:rsidR="00CC61E6" w:rsidRDefault="00CC61E6">
            <w:pPr>
              <w:pStyle w:val="TableParagraph"/>
              <w:spacing w:before="180"/>
              <w:ind w:left="0"/>
              <w:rPr>
                <w:rFonts w:ascii="Times New Roman"/>
                <w:sz w:val="16"/>
              </w:rPr>
            </w:pPr>
          </w:p>
          <w:p w:rsidR="00CC61E6" w:rsidRDefault="00AB2D63">
            <w:pPr>
              <w:pStyle w:val="TableParagraph"/>
              <w:spacing w:before="0"/>
              <w:ind w:left="0" w:right="239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1ª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via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–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Cliente</w:t>
            </w:r>
          </w:p>
        </w:tc>
      </w:tr>
    </w:tbl>
    <w:p w:rsidR="00A240BF" w:rsidRDefault="00B41BE1" w:rsidP="00A240BF">
      <w:pPr>
        <w:pStyle w:val="Corpodetexto"/>
        <w:spacing w:before="174" w:line="207" w:lineRule="exact"/>
        <w:ind w:left="28"/>
      </w:pPr>
      <w:r>
        <w:br/>
      </w:r>
      <w:r w:rsidR="00F84D26"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0A599754" wp14:editId="2A0F1C3A">
            <wp:simplePos x="0" y="0"/>
            <wp:positionH relativeFrom="page">
              <wp:posOffset>106680</wp:posOffset>
            </wp:positionH>
            <wp:positionV relativeFrom="page">
              <wp:posOffset>0</wp:posOffset>
            </wp:positionV>
            <wp:extent cx="7552943" cy="10679426"/>
            <wp:effectExtent l="0" t="0" r="0" b="0"/>
            <wp:wrapNone/>
            <wp:docPr id="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7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D63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14858</wp:posOffset>
                </wp:positionV>
                <wp:extent cx="56089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8955">
                              <a:moveTo>
                                <a:pt x="0" y="0"/>
                              </a:moveTo>
                              <a:lnTo>
                                <a:pt x="56089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087AF" id="Graphic 2" o:spid="_x0000_s1026" style="position:absolute;margin-left:56.25pt;margin-top:1.15pt;width:441.65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" path="m,l5608955,e" filled="f">
                <v:path arrowok="t"/>
                <w10:wrap anchorx="page"/>
              </v:shape>
            </w:pict>
          </mc:Fallback>
        </mc:AlternateContent>
      </w:r>
    </w:p>
    <w:p w:rsidR="00A240BF" w:rsidRDefault="00A240BF" w:rsidP="00A240BF">
      <w:pPr>
        <w:pStyle w:val="Corpodetexto"/>
        <w:spacing w:line="206" w:lineRule="exact"/>
        <w:ind w:left="28"/>
      </w:pPr>
      <w:r>
        <w:t>{{ NOME_CLIENTE }}</w:t>
      </w:r>
    </w:p>
    <w:p w:rsidR="00A240BF" w:rsidRDefault="00A240BF" w:rsidP="00A240BF">
      <w:pPr>
        <w:pStyle w:val="Corpodetexto"/>
        <w:spacing w:line="207" w:lineRule="exact"/>
        <w:ind w:left="28"/>
      </w:pPr>
      <w:r>
        <w:t>{{ ENDERECO_CLIENTE }}</w:t>
      </w:r>
    </w:p>
    <w:p w:rsidR="00A240BF" w:rsidRDefault="00A240BF" w:rsidP="00A240BF">
      <w:pPr>
        <w:pStyle w:val="Corpodetexto"/>
        <w:spacing w:before="2"/>
        <w:ind w:left="28"/>
        <w:jc w:val="both"/>
      </w:pPr>
      <w:r>
        <w:t>Instalação: {{ UC_INSTALACAO }}</w:t>
      </w:r>
    </w:p>
    <w:p w:rsidR="004C63D1" w:rsidRDefault="004C63D1" w:rsidP="004C63D1">
      <w:pPr>
        <w:pStyle w:val="Corpodetexto"/>
        <w:spacing w:before="206" w:line="207" w:lineRule="exact"/>
        <w:ind w:left="28"/>
        <w:jc w:val="both"/>
      </w:pPr>
      <w:r>
        <w:t>Prezado</w:t>
      </w:r>
      <w:r>
        <w:rPr>
          <w:spacing w:val="-8"/>
        </w:rPr>
        <w:t xml:space="preserve"> </w:t>
      </w:r>
      <w:r>
        <w:rPr>
          <w:spacing w:val="-2"/>
        </w:rPr>
        <w:t>Cliente,</w:t>
      </w:r>
    </w:p>
    <w:p w:rsidR="004C63D1" w:rsidRDefault="004C63D1" w:rsidP="004C63D1">
      <w:pPr>
        <w:pStyle w:val="Corpodetexto"/>
        <w:ind w:left="28" w:right="23"/>
        <w:jc w:val="both"/>
      </w:pPr>
      <w:r>
        <w:t>A Equatorial Goiás está trabalhando para garantir a segurança e cumprimento das disposições legais no fornecimento de energia elétrica aos seus clientes, por isso, realizamos a visita de inspeção N° {{ NUMERO_INSPECAO }} em {{ DATA_INSPECAO }}, no medidor/instalação desta unidade consumidora, de vossa responsabilidade e verificamos a existência de Ligação Clandestina, por intervenção não autorizada pela Equatorial Goiás.</w:t>
      </w:r>
    </w:p>
    <w:p w:rsidR="004C63D1" w:rsidRDefault="004C63D1" w:rsidP="004C63D1">
      <w:pPr>
        <w:pStyle w:val="Ttulo1"/>
        <w:spacing w:line="202" w:lineRule="exact"/>
      </w:pPr>
      <w:r>
        <w:t>Detalhamento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</w:p>
    <w:p w:rsidR="004C63D1" w:rsidRDefault="004C63D1" w:rsidP="004C63D1">
      <w:pPr>
        <w:pStyle w:val="Corpodetexto"/>
        <w:spacing w:before="202"/>
      </w:pPr>
      <w:r>
        <w:t>Verificamos que o consumo registrado no período de 01.09.2024 a {{ DATA_INSPECAO }} foi de {{ CONSUMO_REGISTRADO }} kWh e o consumo apurado foi de {{ CONSUMO_APURADO }} kWh, sendo assim faturamos a diferença de energia não cobrada no valor total de R$ {{ VALOR_TOTAL }}.</w:t>
      </w:r>
    </w:p>
    <w:p w:rsidR="00CC61E6" w:rsidRDefault="00CC61E6" w:rsidP="004C63D1">
      <w:pPr>
        <w:pStyle w:val="Corpodetexto"/>
        <w:spacing w:before="4"/>
        <w:ind w:left="28" w:right="23"/>
        <w:jc w:val="both"/>
      </w:pPr>
    </w:p>
    <w:p w:rsidR="00CC61E6" w:rsidRDefault="00AB2D63">
      <w:pPr>
        <w:pStyle w:val="Ttulo1"/>
      </w:pPr>
      <w:r>
        <w:t>Apuração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cobrança:</w:t>
      </w:r>
    </w:p>
    <w:p w:rsidR="00CC61E6" w:rsidRDefault="00CC61E6">
      <w:pPr>
        <w:pStyle w:val="Corpodetexto"/>
        <w:spacing w:before="6"/>
        <w:rPr>
          <w:rFonts w:ascii="Arial"/>
          <w:b/>
        </w:rPr>
      </w:pPr>
    </w:p>
    <w:p w:rsidR="004C63D1" w:rsidRDefault="004C63D1" w:rsidP="004C63D1">
      <w:pPr>
        <w:pStyle w:val="Corpodetexto"/>
        <w:spacing w:before="1"/>
        <w:ind w:left="28" w:right="22"/>
        <w:jc w:val="both"/>
      </w:pPr>
      <w:r>
        <w:t>O</w:t>
      </w:r>
      <w:r>
        <w:rPr>
          <w:spacing w:val="-13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t>de duração da irregularidade foi determinado pela análise do histórico dos consumos de energia elétrica, conforme A</w:t>
      </w:r>
      <w:r>
        <w:rPr>
          <w:spacing w:val="-13"/>
        </w:rPr>
        <w:t xml:space="preserve"> </w:t>
      </w:r>
      <w:r>
        <w:t>rt. 596 da Resolução normativa nº 1000/2021 ANEEL.</w:t>
      </w:r>
    </w:p>
    <w:p w:rsidR="004C63D1" w:rsidRDefault="004C63D1" w:rsidP="004C63D1">
      <w:pPr>
        <w:pStyle w:val="Ttulo1"/>
        <w:spacing w:line="201" w:lineRule="exact"/>
      </w:pPr>
      <w:r>
        <w:t>Critério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Cálculo:</w:t>
      </w:r>
    </w:p>
    <w:p w:rsidR="004C63D1" w:rsidRDefault="004C63D1" w:rsidP="004C63D1">
      <w:pPr>
        <w:pStyle w:val="Corpodetexto"/>
        <w:spacing w:before="6" w:line="276" w:lineRule="auto"/>
        <w:ind w:left="28" w:right="26"/>
        <w:jc w:val="both"/>
      </w:pPr>
      <w:r>
        <w:t>Identificamos os valores médios de consumo mensal de sua unidade consumidora, no período acima descrito, e utilizamos como critério de cálculo o Consumo Posterior à normalização, utilizando os valores máximos de consumo de energia elétrica, proporcionalizado em 30 dias, dentre os ocorridos em 3 ciclos imediatamente posteriores à regularização da medição ,cuja planilha de cálculo de revisão de faturamento, de número N° {{ NUMERO_INSPECAO }} encontra-se anexada a esta.</w:t>
      </w:r>
    </w:p>
    <w:p w:rsidR="004C63D1" w:rsidRDefault="004C63D1" w:rsidP="004C63D1">
      <w:pPr>
        <w:pStyle w:val="Corpodetexto"/>
        <w:spacing w:line="205" w:lineRule="exact"/>
        <w:ind w:left="28"/>
        <w:jc w:val="both"/>
      </w:pPr>
      <w:r>
        <w:t>A</w:t>
      </w:r>
      <w:r>
        <w:rPr>
          <w:spacing w:val="-6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esclarecimento,</w:t>
      </w:r>
      <w:r>
        <w:rPr>
          <w:spacing w:val="-7"/>
        </w:rPr>
        <w:t xml:space="preserve"> </w:t>
      </w:r>
      <w:r>
        <w:t>informamos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motivos</w:t>
      </w:r>
      <w:r>
        <w:rPr>
          <w:spacing w:val="-7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utilização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critério</w:t>
      </w:r>
      <w:r>
        <w:rPr>
          <w:spacing w:val="-6"/>
        </w:rPr>
        <w:t xml:space="preserve"> </w:t>
      </w:r>
      <w:r>
        <w:rPr>
          <w:spacing w:val="-2"/>
        </w:rPr>
        <w:t>anterior:</w:t>
      </w:r>
    </w:p>
    <w:p w:rsidR="004C63D1" w:rsidRDefault="004C63D1" w:rsidP="004C63D1">
      <w:pPr>
        <w:pStyle w:val="Corpodetexto"/>
        <w:spacing w:before="2"/>
        <w:ind w:left="28" w:right="38"/>
        <w:jc w:val="both"/>
      </w:pPr>
      <w:r>
        <w:t>{{ JUSTIFICATIVA_CRITERIO }}</w:t>
      </w:r>
    </w:p>
    <w:p w:rsidR="00CC61E6" w:rsidRDefault="00CC61E6">
      <w:pPr>
        <w:pStyle w:val="Corpodetexto"/>
      </w:pPr>
    </w:p>
    <w:p w:rsidR="00CC61E6" w:rsidRDefault="00AB2D63">
      <w:pPr>
        <w:pStyle w:val="Ttulo1"/>
      </w:pPr>
      <w:r>
        <w:t>Apresentação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defesa:</w:t>
      </w:r>
    </w:p>
    <w:p w:rsidR="004C63D1" w:rsidRDefault="004C63D1" w:rsidP="004C63D1">
      <w:pPr>
        <w:pStyle w:val="Corpodetexto"/>
        <w:spacing w:before="5"/>
        <w:ind w:left="28" w:right="24"/>
        <w:jc w:val="both"/>
      </w:pPr>
      <w:r>
        <w:t>Caso haja discordância em relação à apuração da existência da irregularidade ou aos valores apresentados na presente fatura, V.S.ª</w:t>
      </w:r>
      <w:r>
        <w:rPr>
          <w:spacing w:val="-5"/>
        </w:rPr>
        <w:t xml:space="preserve"> </w:t>
      </w:r>
      <w:r>
        <w:t>poderá</w:t>
      </w:r>
      <w:r>
        <w:rPr>
          <w:spacing w:val="-7"/>
        </w:rPr>
        <w:t xml:space="preserve"> </w:t>
      </w:r>
      <w:r>
        <w:t>apresentar</w:t>
      </w:r>
      <w:r>
        <w:rPr>
          <w:spacing w:val="-8"/>
        </w:rPr>
        <w:t xml:space="preserve"> </w:t>
      </w:r>
      <w:r>
        <w:t>recurso</w:t>
      </w:r>
      <w:r>
        <w:rPr>
          <w:spacing w:val="-5"/>
        </w:rPr>
        <w:t xml:space="preserve"> </w:t>
      </w:r>
      <w:r>
        <w:t>(defesa</w:t>
      </w:r>
      <w:r>
        <w:rPr>
          <w:spacing w:val="-7"/>
        </w:rPr>
        <w:t xml:space="preserve"> </w:t>
      </w:r>
      <w:r>
        <w:t>administrativa)</w:t>
      </w:r>
      <w:r>
        <w:rPr>
          <w:spacing w:val="-5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a Equatorial Goiás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(trinta)</w:t>
      </w:r>
      <w:r>
        <w:rPr>
          <w:spacing w:val="-5"/>
        </w:rPr>
        <w:t xml:space="preserve"> </w:t>
      </w:r>
      <w:r>
        <w:t>dias</w:t>
      </w:r>
      <w:r>
        <w:rPr>
          <w:spacing w:val="-7"/>
        </w:rPr>
        <w:t xml:space="preserve"> </w:t>
      </w:r>
      <w:r>
        <w:t>corridos,</w:t>
      </w:r>
      <w:r>
        <w:rPr>
          <w:spacing w:val="-5"/>
        </w:rPr>
        <w:t xml:space="preserve"> </w:t>
      </w:r>
      <w:r>
        <w:t>contados a partir do recebimento desta correspondência, de segunda à sexta, no horário das 08h às 17h, em uma de nossas agências próprias de atendimento, munido desta comunicação, juntamente com sua documentação de contestação, além das provas documentais disponíveis. A Equatorial Goiás terá</w:t>
      </w:r>
      <w:r>
        <w:rPr>
          <w:spacing w:val="-2"/>
        </w:rPr>
        <w:t xml:space="preserve"> </w:t>
      </w:r>
      <w:r>
        <w:t>o prazo de 15 (quinze) dias</w:t>
      </w:r>
      <w:r>
        <w:rPr>
          <w:spacing w:val="-1"/>
        </w:rPr>
        <w:t xml:space="preserve"> </w:t>
      </w:r>
      <w:r>
        <w:t>para realizar a análise</w:t>
      </w:r>
      <w:r>
        <w:rPr>
          <w:spacing w:val="-2"/>
        </w:rPr>
        <w:t xml:space="preserve"> </w:t>
      </w:r>
      <w:r>
        <w:t xml:space="preserve">e informar o resultado da </w:t>
      </w:r>
      <w:r>
        <w:rPr>
          <w:spacing w:val="-2"/>
        </w:rPr>
        <w:t>reclamação.</w:t>
      </w:r>
    </w:p>
    <w:p w:rsidR="004C63D1" w:rsidRDefault="004C63D1" w:rsidP="004C63D1">
      <w:pPr>
        <w:pStyle w:val="Ttulo1"/>
        <w:spacing w:line="203" w:lineRule="exact"/>
      </w:pPr>
      <w:r>
        <w:t>Pagamento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</w:p>
    <w:p w:rsidR="004C63D1" w:rsidRDefault="004C63D1" w:rsidP="004C63D1">
      <w:pPr>
        <w:pStyle w:val="Corpodetexto"/>
        <w:spacing w:before="4"/>
        <w:ind w:left="28"/>
      </w:pPr>
      <w:r>
        <w:t>Ressaltamos que o não pagamento da referida dívida, até seu respectivo vencimento, implicará na incidência de juros e multas, estando sujeito também à negativação junto a órgãos de proteção ao crédito (SPC / SERASA).</w:t>
      </w:r>
    </w:p>
    <w:p w:rsidR="004C63D1" w:rsidRDefault="004C63D1" w:rsidP="004C63D1">
      <w:pPr>
        <w:pStyle w:val="Corpodetexto"/>
        <w:ind w:left="28"/>
      </w:pPr>
      <w:r>
        <w:t>Estamos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disposição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qualquer</w:t>
      </w:r>
      <w:r>
        <w:rPr>
          <w:spacing w:val="-8"/>
        </w:rPr>
        <w:t xml:space="preserve"> </w:t>
      </w:r>
      <w:r>
        <w:t>esclarecimento</w:t>
      </w:r>
      <w:r>
        <w:rPr>
          <w:spacing w:val="-6"/>
        </w:rPr>
        <w:t xml:space="preserve"> </w:t>
      </w:r>
      <w:r>
        <w:t>adicional,</w:t>
      </w:r>
      <w:r>
        <w:rPr>
          <w:spacing w:val="-5"/>
        </w:rPr>
        <w:t xml:space="preserve"> </w:t>
      </w:r>
      <w:r>
        <w:t>basta</w:t>
      </w:r>
      <w:r>
        <w:rPr>
          <w:spacing w:val="-5"/>
        </w:rPr>
        <w:t xml:space="preserve"> </w:t>
      </w:r>
      <w:r>
        <w:t>apresentar</w:t>
      </w:r>
      <w:r>
        <w:rPr>
          <w:spacing w:val="-7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comunicação em</w:t>
      </w:r>
      <w:r>
        <w:rPr>
          <w:spacing w:val="-4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nossas</w:t>
      </w:r>
      <w:r>
        <w:rPr>
          <w:spacing w:val="-4"/>
        </w:rPr>
        <w:t xml:space="preserve"> </w:t>
      </w:r>
      <w:r>
        <w:t>agências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atendimento.</w:t>
      </w:r>
    </w:p>
    <w:p w:rsidR="004C63D1" w:rsidRDefault="004C63D1" w:rsidP="004C63D1">
      <w:pPr>
        <w:pStyle w:val="Corpodetexto"/>
        <w:ind w:left="28"/>
      </w:pPr>
      <w:r>
        <w:t>Caso</w:t>
      </w:r>
      <w:r>
        <w:rPr>
          <w:spacing w:val="-7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tenha</w:t>
      </w:r>
      <w:r>
        <w:rPr>
          <w:spacing w:val="-7"/>
        </w:rPr>
        <w:t xml:space="preserve"> </w:t>
      </w:r>
      <w:r>
        <w:t>efetuado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pagamento,</w:t>
      </w:r>
      <w:r>
        <w:rPr>
          <w:spacing w:val="-6"/>
        </w:rPr>
        <w:t xml:space="preserve"> </w:t>
      </w:r>
      <w:r>
        <w:t>favor</w:t>
      </w:r>
      <w:r>
        <w:rPr>
          <w:spacing w:val="-7"/>
        </w:rPr>
        <w:t xml:space="preserve"> </w:t>
      </w:r>
      <w:r>
        <w:t>desconsiderar</w:t>
      </w:r>
      <w:r>
        <w:rPr>
          <w:spacing w:val="-9"/>
        </w:rPr>
        <w:t xml:space="preserve"> </w:t>
      </w:r>
      <w:r>
        <w:t>esse</w:t>
      </w:r>
      <w:r>
        <w:rPr>
          <w:spacing w:val="-8"/>
        </w:rPr>
        <w:t xml:space="preserve"> </w:t>
      </w:r>
      <w:r>
        <w:rPr>
          <w:spacing w:val="-2"/>
        </w:rPr>
        <w:t>documento</w:t>
      </w:r>
    </w:p>
    <w:p w:rsidR="00CC61E6" w:rsidRDefault="00CC61E6">
      <w:pPr>
        <w:pStyle w:val="Corpodetexto"/>
        <w:spacing w:before="51"/>
        <w:rPr>
          <w:sz w:val="20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662"/>
        <w:gridCol w:w="5443"/>
      </w:tblGrid>
      <w:tr w:rsidR="00CC61E6">
        <w:trPr>
          <w:trHeight w:val="250"/>
        </w:trPr>
        <w:tc>
          <w:tcPr>
            <w:tcW w:w="3662" w:type="dxa"/>
          </w:tcPr>
          <w:p w:rsidR="00CC61E6" w:rsidRDefault="00AB2D63">
            <w:pPr>
              <w:pStyle w:val="TableParagraph"/>
              <w:spacing w:before="0"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Atenciosamente,</w:t>
            </w:r>
          </w:p>
        </w:tc>
        <w:tc>
          <w:tcPr>
            <w:tcW w:w="5443" w:type="dxa"/>
          </w:tcPr>
          <w:p w:rsidR="00CC61E6" w:rsidRDefault="00CC61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CC61E6">
        <w:trPr>
          <w:trHeight w:val="300"/>
        </w:trPr>
        <w:tc>
          <w:tcPr>
            <w:tcW w:w="3662" w:type="dxa"/>
          </w:tcPr>
          <w:p w:rsidR="00CC61E6" w:rsidRDefault="00CC61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3" w:type="dxa"/>
          </w:tcPr>
          <w:p w:rsidR="00CC61E6" w:rsidRDefault="00AB2D63">
            <w:pPr>
              <w:pStyle w:val="TableParagraph"/>
              <w:ind w:left="768"/>
              <w:rPr>
                <w:sz w:val="18"/>
              </w:rPr>
            </w:pPr>
            <w:r>
              <w:rPr>
                <w:spacing w:val="-2"/>
                <w:sz w:val="18"/>
              </w:rPr>
              <w:t>Assinatura:_____________________________________</w:t>
            </w:r>
          </w:p>
        </w:tc>
      </w:tr>
      <w:tr w:rsidR="00CC61E6">
        <w:trPr>
          <w:trHeight w:val="300"/>
        </w:trPr>
        <w:tc>
          <w:tcPr>
            <w:tcW w:w="3662" w:type="dxa"/>
          </w:tcPr>
          <w:p w:rsidR="00CC61E6" w:rsidRDefault="00AB2D63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Equatorial Goiás</w:t>
            </w:r>
          </w:p>
        </w:tc>
        <w:tc>
          <w:tcPr>
            <w:tcW w:w="5443" w:type="dxa"/>
          </w:tcPr>
          <w:p w:rsidR="00CC61E6" w:rsidRDefault="00AB2D63">
            <w:pPr>
              <w:pStyle w:val="TableParagraph"/>
              <w:spacing w:before="44"/>
              <w:ind w:left="768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Legível: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</w:t>
            </w:r>
          </w:p>
        </w:tc>
      </w:tr>
      <w:tr w:rsidR="00CC61E6">
        <w:trPr>
          <w:trHeight w:val="300"/>
        </w:trPr>
        <w:tc>
          <w:tcPr>
            <w:tcW w:w="3662" w:type="dxa"/>
          </w:tcPr>
          <w:p w:rsidR="00CC61E6" w:rsidRDefault="00AB2D6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Ligue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Grátis</w:t>
            </w:r>
          </w:p>
        </w:tc>
        <w:tc>
          <w:tcPr>
            <w:tcW w:w="5443" w:type="dxa"/>
          </w:tcPr>
          <w:p w:rsidR="00CC61E6" w:rsidRDefault="00AB2D63">
            <w:pPr>
              <w:pStyle w:val="TableParagraph"/>
              <w:ind w:left="768"/>
              <w:rPr>
                <w:sz w:val="18"/>
              </w:rPr>
            </w:pPr>
            <w:r>
              <w:rPr>
                <w:sz w:val="18"/>
              </w:rPr>
              <w:t>RG/CPF: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______________________________________</w:t>
            </w:r>
          </w:p>
        </w:tc>
      </w:tr>
      <w:tr w:rsidR="00CC61E6">
        <w:trPr>
          <w:trHeight w:val="277"/>
        </w:trPr>
        <w:tc>
          <w:tcPr>
            <w:tcW w:w="3662" w:type="dxa"/>
          </w:tcPr>
          <w:p w:rsidR="00CC61E6" w:rsidRDefault="00AB2D6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Cliente: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5443" w:type="dxa"/>
          </w:tcPr>
          <w:p w:rsidR="00CC61E6" w:rsidRDefault="00AB2D63">
            <w:pPr>
              <w:pStyle w:val="TableParagraph"/>
              <w:tabs>
                <w:tab w:val="left" w:pos="4314"/>
              </w:tabs>
              <w:ind w:left="768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Recebimento: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____/____/____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_____:_____</w:t>
            </w:r>
          </w:p>
        </w:tc>
      </w:tr>
      <w:tr w:rsidR="00CC61E6">
        <w:trPr>
          <w:trHeight w:val="368"/>
        </w:trPr>
        <w:tc>
          <w:tcPr>
            <w:tcW w:w="3662" w:type="dxa"/>
          </w:tcPr>
          <w:p w:rsidR="00CC61E6" w:rsidRDefault="00AB2D63">
            <w:pPr>
              <w:pStyle w:val="TableParagraph"/>
              <w:spacing w:before="112"/>
              <w:rPr>
                <w:sz w:val="18"/>
              </w:rPr>
            </w:pPr>
            <w:r>
              <w:rPr>
                <w:sz w:val="18"/>
              </w:rPr>
              <w:t>Ouvidoria: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0800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286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9803</w:t>
            </w:r>
          </w:p>
        </w:tc>
        <w:tc>
          <w:tcPr>
            <w:tcW w:w="5443" w:type="dxa"/>
          </w:tcPr>
          <w:p w:rsidR="00CC61E6" w:rsidRDefault="00AB2D63">
            <w:pPr>
              <w:pStyle w:val="TableParagraph"/>
              <w:spacing w:before="20"/>
              <w:ind w:left="768"/>
              <w:rPr>
                <w:sz w:val="18"/>
              </w:rPr>
            </w:pPr>
            <w:r>
              <w:rPr>
                <w:sz w:val="18"/>
              </w:rPr>
              <w:t>Leitura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Encontrada: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</w:t>
            </w:r>
          </w:p>
        </w:tc>
      </w:tr>
      <w:tr w:rsidR="00CC61E6">
        <w:trPr>
          <w:trHeight w:val="353"/>
        </w:trPr>
        <w:tc>
          <w:tcPr>
            <w:tcW w:w="3662" w:type="dxa"/>
          </w:tcPr>
          <w:p w:rsidR="00CC61E6" w:rsidRDefault="00AB2D63">
            <w:pPr>
              <w:pStyle w:val="TableParagraph"/>
              <w:spacing w:before="146" w:line="187" w:lineRule="exact"/>
              <w:rPr>
                <w:sz w:val="18"/>
              </w:rPr>
            </w:pPr>
            <w:r>
              <w:rPr>
                <w:sz w:val="18"/>
              </w:rPr>
              <w:t>Site:</w:t>
            </w:r>
            <w:r>
              <w:rPr>
                <w:spacing w:val="-1"/>
                <w:sz w:val="18"/>
              </w:rPr>
              <w:t xml:space="preserve"> </w:t>
            </w:r>
            <w:hyperlink r:id="rId5">
              <w:r>
                <w:rPr>
                  <w:spacing w:val="-2"/>
                  <w:sz w:val="18"/>
                </w:rPr>
                <w:t>www.equatorialenergia.com.br</w:t>
              </w:r>
            </w:hyperlink>
          </w:p>
        </w:tc>
        <w:tc>
          <w:tcPr>
            <w:tcW w:w="5443" w:type="dxa"/>
          </w:tcPr>
          <w:p w:rsidR="00CC61E6" w:rsidRDefault="00AB2D63">
            <w:pPr>
              <w:pStyle w:val="TableParagraph"/>
              <w:tabs>
                <w:tab w:val="left" w:leader="underscore" w:pos="4002"/>
              </w:tabs>
              <w:ind w:left="768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colaborador: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Matrícula:</w:t>
            </w:r>
          </w:p>
        </w:tc>
      </w:tr>
    </w:tbl>
    <w:p w:rsidR="00CC61E6" w:rsidRDefault="00AD153C">
      <w:pPr>
        <w:pStyle w:val="Corpodetexto"/>
      </w:pPr>
      <w:r>
        <w:br/>
      </w:r>
      <w:bookmarkStart w:id="0" w:name="_GoBack"/>
      <w:bookmarkEnd w:id="0"/>
    </w:p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  <w:spacing w:before="160"/>
      </w:pPr>
    </w:p>
    <w:p w:rsidR="00CC61E6" w:rsidRDefault="00AB2D63">
      <w:pPr>
        <w:ind w:left="5"/>
        <w:jc w:val="center"/>
        <w:rPr>
          <w:rFonts w:ascii="Calibri" w:hAnsi="Calibri"/>
          <w:b/>
          <w:sz w:val="17"/>
        </w:rPr>
      </w:pPr>
      <w:r>
        <w:rPr>
          <w:rFonts w:ascii="Calibri" w:hAnsi="Calibri"/>
          <w:b/>
          <w:color w:val="00314F"/>
          <w:spacing w:val="-4"/>
          <w:sz w:val="17"/>
        </w:rPr>
        <w:t>EQUATORIAL</w:t>
      </w:r>
      <w:r>
        <w:rPr>
          <w:rFonts w:ascii="Calibri" w:hAnsi="Calibri"/>
          <w:b/>
          <w:color w:val="00314F"/>
          <w:spacing w:val="-1"/>
          <w:sz w:val="17"/>
        </w:rPr>
        <w:t xml:space="preserve"> </w:t>
      </w:r>
      <w:r>
        <w:rPr>
          <w:rFonts w:ascii="Calibri" w:hAnsi="Calibri"/>
          <w:b/>
          <w:color w:val="00314F"/>
          <w:spacing w:val="-4"/>
          <w:sz w:val="17"/>
        </w:rPr>
        <w:t>ENERGIA</w:t>
      </w:r>
      <w:r>
        <w:rPr>
          <w:rFonts w:ascii="Calibri" w:hAnsi="Calibri"/>
          <w:b/>
          <w:color w:val="00314F"/>
          <w:spacing w:val="2"/>
          <w:sz w:val="17"/>
        </w:rPr>
        <w:t xml:space="preserve"> </w:t>
      </w:r>
      <w:r w:rsidR="00B42E74">
        <w:rPr>
          <w:rFonts w:ascii="Calibri" w:hAnsi="Calibri"/>
          <w:b/>
          <w:color w:val="00314F"/>
          <w:spacing w:val="-4"/>
          <w:sz w:val="17"/>
        </w:rPr>
        <w:t>GOIÁS</w:t>
      </w:r>
    </w:p>
    <w:p w:rsidR="00CC61E6" w:rsidRDefault="00B42E74">
      <w:pPr>
        <w:spacing w:line="183" w:lineRule="exact"/>
        <w:ind w:left="1"/>
        <w:jc w:val="center"/>
        <w:rPr>
          <w:rFonts w:ascii="Calibri"/>
          <w:b/>
          <w:sz w:val="15"/>
        </w:rPr>
      </w:pPr>
      <w:r w:rsidRPr="00B42E74">
        <w:rPr>
          <w:rFonts w:ascii="Calibri" w:hAnsi="Calibri"/>
          <w:color w:val="00314F"/>
          <w:spacing w:val="-4"/>
          <w:sz w:val="15"/>
        </w:rPr>
        <w:t>Equatorial Energia Goiás — Rua 2, nº 505 (Quadra A-37, Edifício Gileno Godói), Bairro Jardim Goiás, Goiânia - GO, CEP 74805-180.</w:t>
      </w:r>
      <w:r>
        <w:rPr>
          <w:rFonts w:ascii="Calibri" w:hAnsi="Calibri"/>
          <w:color w:val="00314F"/>
          <w:spacing w:val="-4"/>
          <w:sz w:val="15"/>
        </w:rPr>
        <w:br/>
      </w:r>
      <w:hyperlink r:id="rId6">
        <w:r w:rsidR="00AB2D63">
          <w:rPr>
            <w:rFonts w:ascii="Calibri"/>
            <w:b/>
            <w:color w:val="00314F"/>
            <w:spacing w:val="-2"/>
            <w:sz w:val="15"/>
          </w:rPr>
          <w:t>www.equatorialenergia.com.br</w:t>
        </w:r>
      </w:hyperlink>
    </w:p>
    <w:p w:rsidR="00CC61E6" w:rsidRDefault="00CC61E6">
      <w:pPr>
        <w:spacing w:line="183" w:lineRule="exact"/>
        <w:jc w:val="center"/>
        <w:rPr>
          <w:rFonts w:ascii="Calibri"/>
          <w:b/>
          <w:sz w:val="15"/>
        </w:rPr>
        <w:sectPr w:rsidR="00CC61E6">
          <w:type w:val="continuous"/>
          <w:pgSz w:w="11910" w:h="16840"/>
          <w:pgMar w:top="480" w:right="708" w:bottom="0" w:left="708" w:header="720" w:footer="720" w:gutter="0"/>
          <w:cols w:space="720"/>
        </w:sectPr>
      </w:pPr>
    </w:p>
    <w:tbl>
      <w:tblPr>
        <w:tblStyle w:val="TableNormal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9032"/>
      </w:tblGrid>
      <w:tr w:rsidR="00CC61E6">
        <w:trPr>
          <w:trHeight w:val="960"/>
        </w:trPr>
        <w:tc>
          <w:tcPr>
            <w:tcW w:w="9032" w:type="dxa"/>
          </w:tcPr>
          <w:p w:rsidR="00CC61E6" w:rsidRDefault="00CC61E6">
            <w:pPr>
              <w:pStyle w:val="TableParagraph"/>
              <w:spacing w:before="0" w:line="201" w:lineRule="exact"/>
              <w:ind w:left="189"/>
              <w:rPr>
                <w:sz w:val="18"/>
              </w:rPr>
            </w:pPr>
          </w:p>
          <w:p w:rsidR="00CC61E6" w:rsidRDefault="00685BE7">
            <w:pPr>
              <w:pStyle w:val="TableParagraph"/>
              <w:spacing w:before="182"/>
              <w:rPr>
                <w:sz w:val="18"/>
              </w:rPr>
            </w:pPr>
            <w:r>
              <w:t>{{ DATA_EMISSAO }}</w:t>
            </w:r>
          </w:p>
        </w:tc>
      </w:tr>
      <w:tr w:rsidR="00CC61E6">
        <w:trPr>
          <w:trHeight w:val="650"/>
        </w:trPr>
        <w:tc>
          <w:tcPr>
            <w:tcW w:w="9032" w:type="dxa"/>
          </w:tcPr>
          <w:p w:rsidR="00CC61E6" w:rsidRDefault="00CC61E6">
            <w:pPr>
              <w:pStyle w:val="TableParagraph"/>
              <w:spacing w:before="168"/>
              <w:ind w:left="0"/>
              <w:rPr>
                <w:rFonts w:ascii="Calibri"/>
                <w:b/>
                <w:sz w:val="16"/>
              </w:rPr>
            </w:pPr>
          </w:p>
          <w:p w:rsidR="00CC61E6" w:rsidRDefault="00AB2D63">
            <w:pPr>
              <w:pStyle w:val="TableParagraph"/>
              <w:spacing w:before="1"/>
              <w:ind w:left="0" w:right="98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2ª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via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–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Empresa</w:t>
            </w:r>
          </w:p>
        </w:tc>
      </w:tr>
    </w:tbl>
    <w:p w:rsidR="004C63D1" w:rsidRDefault="00AB2D63" w:rsidP="004C63D1">
      <w:pPr>
        <w:pStyle w:val="Corpodetexto"/>
        <w:spacing w:before="174" w:line="207" w:lineRule="exact"/>
        <w:ind w:left="28"/>
      </w:pPr>
      <w:r>
        <w:rPr>
          <w:noProof/>
          <w:lang w:val="en-US"/>
        </w:rPr>
        <w:drawing>
          <wp:anchor distT="0" distB="0" distL="0" distR="0" simplePos="0" relativeHeight="487477248" behindDoc="1" locked="0" layoutInCell="1" allowOverlap="1">
            <wp:simplePos x="0" y="0"/>
            <wp:positionH relativeFrom="page">
              <wp:posOffset>6986</wp:posOffset>
            </wp:positionH>
            <wp:positionV relativeFrom="page">
              <wp:posOffset>2537</wp:posOffset>
            </wp:positionV>
            <wp:extent cx="7552943" cy="1067942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3" cy="1067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650875</wp:posOffset>
                </wp:positionH>
                <wp:positionV relativeFrom="paragraph">
                  <wp:posOffset>14858</wp:posOffset>
                </wp:positionV>
                <wp:extent cx="56089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8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8955">
                              <a:moveTo>
                                <a:pt x="0" y="0"/>
                              </a:moveTo>
                              <a:lnTo>
                                <a:pt x="56089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D0EC" id="Graphic 4" o:spid="_x0000_s1026" style="position:absolute;margin-left:51.25pt;margin-top:1.15pt;width:441.6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8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" path="m,l5608955,e" filled="f">
                <v:path arrowok="t"/>
                <w10:wrap anchorx="page"/>
              </v:shape>
            </w:pict>
          </mc:Fallback>
        </mc:AlternateContent>
      </w:r>
    </w:p>
    <w:p w:rsidR="004C63D1" w:rsidRDefault="004C63D1" w:rsidP="004C63D1">
      <w:pPr>
        <w:pStyle w:val="Corpodetexto"/>
        <w:spacing w:line="206" w:lineRule="exact"/>
        <w:ind w:left="28"/>
      </w:pPr>
      <w:r>
        <w:t>{{ NOME_CLIENTE }}</w:t>
      </w:r>
    </w:p>
    <w:p w:rsidR="004C63D1" w:rsidRDefault="004C63D1" w:rsidP="004C63D1">
      <w:pPr>
        <w:pStyle w:val="Corpodetexto"/>
        <w:spacing w:line="207" w:lineRule="exact"/>
        <w:ind w:left="28"/>
      </w:pPr>
      <w:r>
        <w:t>{{ ENDERECO_CLIENTE }}</w:t>
      </w:r>
    </w:p>
    <w:p w:rsidR="004C63D1" w:rsidRDefault="004C63D1" w:rsidP="004C63D1">
      <w:pPr>
        <w:pStyle w:val="Corpodetexto"/>
        <w:spacing w:before="2"/>
        <w:ind w:left="28"/>
        <w:jc w:val="both"/>
      </w:pPr>
      <w:r>
        <w:t>Instalação: {{ UC_INSTALACAO }}</w:t>
      </w:r>
    </w:p>
    <w:p w:rsidR="004C63D1" w:rsidRDefault="004C63D1" w:rsidP="004C63D1">
      <w:pPr>
        <w:pStyle w:val="Corpodetexto"/>
        <w:spacing w:before="154" w:line="207" w:lineRule="exact"/>
        <w:ind w:left="28"/>
      </w:pPr>
      <w:r>
        <w:t>Prezado</w:t>
      </w:r>
      <w:r>
        <w:rPr>
          <w:spacing w:val="-8"/>
        </w:rPr>
        <w:t xml:space="preserve"> </w:t>
      </w:r>
      <w:r>
        <w:rPr>
          <w:spacing w:val="-2"/>
        </w:rPr>
        <w:t>Cliente,</w:t>
      </w:r>
    </w:p>
    <w:p w:rsidR="004C63D1" w:rsidRDefault="004C63D1" w:rsidP="004C63D1">
      <w:pPr>
        <w:pStyle w:val="Corpodetexto"/>
        <w:ind w:left="28" w:right="23"/>
        <w:jc w:val="both"/>
      </w:pPr>
      <w:r>
        <w:t>A Equatorial Goiás está trabalhando para garantir a segurança e cumprimento das disposições legais no fornecimento de energia elétrica aos seus clientes, por isso, realizamos a visita de inspeção N° {{ NUMERO_INSPECAO }} em {{ DATA_INSPECAO }}, no medidor/instalação desta unidade consumidora, de vossa responsabilidade e verificamos a existência de Ligação Clandestina, por intervenção não autorizada pela Equatorial Goiás.</w:t>
      </w:r>
    </w:p>
    <w:p w:rsidR="004C63D1" w:rsidRDefault="004C63D1" w:rsidP="004C63D1">
      <w:pPr>
        <w:pStyle w:val="Ttulo1"/>
        <w:spacing w:line="202" w:lineRule="exact"/>
      </w:pPr>
      <w:r>
        <w:t>Detalhamento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</w:p>
    <w:p w:rsidR="00CC61E6" w:rsidRDefault="004C63D1" w:rsidP="004C63D1">
      <w:pPr>
        <w:pStyle w:val="Corpodetexto"/>
        <w:spacing w:before="202"/>
      </w:pPr>
      <w:r>
        <w:t>Verificamos que o consumo registrado no período de 01.09.2024 a {{ DATA_INSPECAO }} foi de {{ CONSUMO_REGISTRADO }} kWh e o consumo apurado foi de {{ CONSUMO_APURADO }} kWh, sendo assim faturamos a diferença de energia não cobrada no valor total de R$ {{ VALOR_TOTAL }}.</w:t>
      </w:r>
    </w:p>
    <w:p w:rsidR="00CC61E6" w:rsidRDefault="00AD153C">
      <w:pPr>
        <w:pStyle w:val="Ttulo1"/>
      </w:pPr>
      <w:r>
        <w:br/>
      </w:r>
      <w:r w:rsidR="00AB2D63">
        <w:t>Apuração</w:t>
      </w:r>
      <w:r w:rsidR="00AB2D63">
        <w:rPr>
          <w:spacing w:val="-6"/>
        </w:rPr>
        <w:t xml:space="preserve"> </w:t>
      </w:r>
      <w:r w:rsidR="00AB2D63">
        <w:t>do</w:t>
      </w:r>
      <w:r w:rsidR="00AB2D63">
        <w:rPr>
          <w:spacing w:val="-3"/>
        </w:rPr>
        <w:t xml:space="preserve"> </w:t>
      </w:r>
      <w:r w:rsidR="00AB2D63">
        <w:t>período</w:t>
      </w:r>
      <w:r w:rsidR="00AB2D63">
        <w:rPr>
          <w:spacing w:val="-3"/>
        </w:rPr>
        <w:t xml:space="preserve"> </w:t>
      </w:r>
      <w:r w:rsidR="00AB2D63">
        <w:t>de</w:t>
      </w:r>
      <w:r w:rsidR="00AB2D63">
        <w:rPr>
          <w:spacing w:val="-4"/>
        </w:rPr>
        <w:t xml:space="preserve"> </w:t>
      </w:r>
      <w:r w:rsidR="00AB2D63">
        <w:rPr>
          <w:spacing w:val="-2"/>
        </w:rPr>
        <w:t>cobrança:</w:t>
      </w:r>
    </w:p>
    <w:p w:rsidR="00CC61E6" w:rsidRDefault="00CC61E6">
      <w:pPr>
        <w:pStyle w:val="Corpodetexto"/>
        <w:spacing w:before="6"/>
        <w:rPr>
          <w:rFonts w:ascii="Arial"/>
          <w:b/>
        </w:rPr>
      </w:pPr>
    </w:p>
    <w:p w:rsidR="004C63D1" w:rsidRDefault="004C63D1" w:rsidP="004C63D1">
      <w:pPr>
        <w:pStyle w:val="Corpodetexto"/>
        <w:spacing w:before="1"/>
        <w:ind w:left="28" w:right="22"/>
        <w:jc w:val="both"/>
      </w:pPr>
      <w:r>
        <w:t>O</w:t>
      </w:r>
      <w:r>
        <w:rPr>
          <w:spacing w:val="-13"/>
        </w:rPr>
        <w:t xml:space="preserve"> </w:t>
      </w:r>
      <w:r>
        <w:t>período</w:t>
      </w:r>
      <w:r>
        <w:rPr>
          <w:spacing w:val="-5"/>
        </w:rPr>
        <w:t xml:space="preserve"> </w:t>
      </w:r>
      <w:r>
        <w:t>de duração da irregularidade foi determinado pela análise do histórico dos consumos de energia elétrica, conforme A</w:t>
      </w:r>
      <w:r>
        <w:rPr>
          <w:spacing w:val="-13"/>
        </w:rPr>
        <w:t xml:space="preserve"> </w:t>
      </w:r>
      <w:r>
        <w:t>rt. 596 da Resolução normativa nº 1000/2021 ANEEL.</w:t>
      </w:r>
    </w:p>
    <w:p w:rsidR="004C63D1" w:rsidRDefault="004C63D1" w:rsidP="004C63D1">
      <w:pPr>
        <w:pStyle w:val="Ttulo1"/>
        <w:spacing w:line="201" w:lineRule="exact"/>
      </w:pPr>
      <w:r>
        <w:t>Critério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Cálculo:</w:t>
      </w:r>
    </w:p>
    <w:p w:rsidR="004C63D1" w:rsidRDefault="004C63D1" w:rsidP="004C63D1">
      <w:pPr>
        <w:pStyle w:val="Corpodetexto"/>
        <w:spacing w:before="6" w:line="276" w:lineRule="auto"/>
        <w:ind w:left="28" w:right="26"/>
        <w:jc w:val="both"/>
      </w:pPr>
      <w:r>
        <w:t>Identificamos os valores médios de consumo mensal de sua unidade consumidora, no período acima descrito, e utilizamos como critério de cálculo o Consumo Posterior à normalização, utilizando os valores máximos de consumo de energia elétrica, proporcionalizado em 30 dias, dentre os ocorridos em 3 ciclos imediatamente posteriores à regularização da medição ,cuja planilha de cálculo de revisão de faturamento, de número N° {{ NUMERO_INSPECAO }} encontra-se anexada a esta.</w:t>
      </w:r>
    </w:p>
    <w:p w:rsidR="004C63D1" w:rsidRDefault="004C63D1" w:rsidP="004C63D1">
      <w:pPr>
        <w:pStyle w:val="Corpodetexto"/>
        <w:spacing w:line="205" w:lineRule="exact"/>
        <w:ind w:left="28"/>
        <w:jc w:val="both"/>
      </w:pPr>
      <w:r>
        <w:t>A</w:t>
      </w:r>
      <w:r>
        <w:rPr>
          <w:spacing w:val="-6"/>
        </w:rPr>
        <w:t xml:space="preserve"> </w:t>
      </w:r>
      <w:r>
        <w:t>título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esclarecimento,</w:t>
      </w:r>
      <w:r>
        <w:rPr>
          <w:spacing w:val="-7"/>
        </w:rPr>
        <w:t xml:space="preserve"> </w:t>
      </w:r>
      <w:r>
        <w:t>informamos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motivos</w:t>
      </w:r>
      <w:r>
        <w:rPr>
          <w:spacing w:val="-7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utilização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critério</w:t>
      </w:r>
      <w:r>
        <w:rPr>
          <w:spacing w:val="-6"/>
        </w:rPr>
        <w:t xml:space="preserve"> </w:t>
      </w:r>
      <w:r>
        <w:rPr>
          <w:spacing w:val="-2"/>
        </w:rPr>
        <w:t>anterior:</w:t>
      </w:r>
    </w:p>
    <w:p w:rsidR="00CC61E6" w:rsidRDefault="004C63D1" w:rsidP="00AE6EC5">
      <w:pPr>
        <w:pStyle w:val="Corpodetexto"/>
        <w:spacing w:before="2"/>
        <w:ind w:left="28" w:right="38"/>
        <w:jc w:val="both"/>
      </w:pPr>
      <w:r>
        <w:t>{{ JUSTIFICATIVA_CRITERIO }}</w:t>
      </w:r>
    </w:p>
    <w:p w:rsidR="00CC61E6" w:rsidRDefault="00AD153C">
      <w:pPr>
        <w:pStyle w:val="Ttulo1"/>
      </w:pPr>
      <w:r>
        <w:br/>
      </w:r>
      <w:r w:rsidR="00AB2D63">
        <w:t>Apresentação</w:t>
      </w:r>
      <w:r w:rsidR="00AB2D63">
        <w:rPr>
          <w:spacing w:val="-7"/>
        </w:rPr>
        <w:t xml:space="preserve"> </w:t>
      </w:r>
      <w:r w:rsidR="00AB2D63">
        <w:t>de</w:t>
      </w:r>
      <w:r w:rsidR="00AB2D63">
        <w:rPr>
          <w:spacing w:val="-7"/>
        </w:rPr>
        <w:t xml:space="preserve"> </w:t>
      </w:r>
      <w:r w:rsidR="00AB2D63">
        <w:rPr>
          <w:spacing w:val="-2"/>
        </w:rPr>
        <w:t>defesa:</w:t>
      </w:r>
    </w:p>
    <w:p w:rsidR="004C63D1" w:rsidRDefault="004C63D1" w:rsidP="004C63D1">
      <w:pPr>
        <w:pStyle w:val="Corpodetexto"/>
        <w:spacing w:before="5"/>
        <w:ind w:left="28" w:right="24"/>
        <w:jc w:val="both"/>
      </w:pPr>
      <w:r>
        <w:t>Caso haja discordância em relação à apuração da existência da irregularidade ou aos valores apresentados na presente fatura, V.S.ª</w:t>
      </w:r>
      <w:r>
        <w:rPr>
          <w:spacing w:val="-5"/>
        </w:rPr>
        <w:t xml:space="preserve"> </w:t>
      </w:r>
      <w:r>
        <w:t>poderá</w:t>
      </w:r>
      <w:r>
        <w:rPr>
          <w:spacing w:val="-7"/>
        </w:rPr>
        <w:t xml:space="preserve"> </w:t>
      </w:r>
      <w:r>
        <w:t>apresentar</w:t>
      </w:r>
      <w:r>
        <w:rPr>
          <w:spacing w:val="-8"/>
        </w:rPr>
        <w:t xml:space="preserve"> </w:t>
      </w:r>
      <w:r>
        <w:t>recurso</w:t>
      </w:r>
      <w:r>
        <w:rPr>
          <w:spacing w:val="-5"/>
        </w:rPr>
        <w:t xml:space="preserve"> </w:t>
      </w:r>
      <w:r>
        <w:t>(defesa</w:t>
      </w:r>
      <w:r>
        <w:rPr>
          <w:spacing w:val="-7"/>
        </w:rPr>
        <w:t xml:space="preserve"> </w:t>
      </w:r>
      <w:r>
        <w:t>administrativa)</w:t>
      </w:r>
      <w:r>
        <w:rPr>
          <w:spacing w:val="-5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a Equatorial Goiás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(trinta)</w:t>
      </w:r>
      <w:r>
        <w:rPr>
          <w:spacing w:val="-5"/>
        </w:rPr>
        <w:t xml:space="preserve"> </w:t>
      </w:r>
      <w:r>
        <w:t>dias</w:t>
      </w:r>
      <w:r>
        <w:rPr>
          <w:spacing w:val="-7"/>
        </w:rPr>
        <w:t xml:space="preserve"> </w:t>
      </w:r>
      <w:r>
        <w:t>corridos,</w:t>
      </w:r>
      <w:r>
        <w:rPr>
          <w:spacing w:val="-5"/>
        </w:rPr>
        <w:t xml:space="preserve"> </w:t>
      </w:r>
      <w:r>
        <w:t>contados a partir do recebimento desta correspondência, de segunda à sexta, no horário das 08h às 17h, em uma de nossas agências próprias de atendimento, munido desta comunicação, juntamente com sua documentação de contestação, além das provas documentais disponíveis. A Equatorial Goiás terá</w:t>
      </w:r>
      <w:r>
        <w:rPr>
          <w:spacing w:val="-2"/>
        </w:rPr>
        <w:t xml:space="preserve"> </w:t>
      </w:r>
      <w:r>
        <w:t>o prazo de 15 (quinze) dias</w:t>
      </w:r>
      <w:r>
        <w:rPr>
          <w:spacing w:val="-1"/>
        </w:rPr>
        <w:t xml:space="preserve"> </w:t>
      </w:r>
      <w:r>
        <w:t>para realizar a análise</w:t>
      </w:r>
      <w:r>
        <w:rPr>
          <w:spacing w:val="-2"/>
        </w:rPr>
        <w:t xml:space="preserve"> </w:t>
      </w:r>
      <w:r>
        <w:t xml:space="preserve">e informar o resultado da </w:t>
      </w:r>
      <w:r>
        <w:rPr>
          <w:spacing w:val="-2"/>
        </w:rPr>
        <w:t>reclamação.</w:t>
      </w:r>
    </w:p>
    <w:p w:rsidR="004C63D1" w:rsidRDefault="004C63D1" w:rsidP="004C63D1">
      <w:pPr>
        <w:pStyle w:val="Ttulo1"/>
        <w:spacing w:line="203" w:lineRule="exact"/>
      </w:pPr>
      <w:r>
        <w:t>Pagamento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fatura:</w:t>
      </w:r>
    </w:p>
    <w:p w:rsidR="004C63D1" w:rsidRDefault="004C63D1" w:rsidP="004C63D1">
      <w:pPr>
        <w:pStyle w:val="Corpodetexto"/>
        <w:spacing w:before="4"/>
        <w:ind w:left="28"/>
      </w:pPr>
      <w:r>
        <w:t>Ressaltamos que o não pagamento da referida dívida, até seu respectivo vencimento, implicará na incidência de juros e multas, estando sujeito também à negativação junto a órgãos de proteção ao crédito (SPC / SERASA).</w:t>
      </w:r>
    </w:p>
    <w:p w:rsidR="004C63D1" w:rsidRDefault="004C63D1" w:rsidP="004C63D1">
      <w:pPr>
        <w:pStyle w:val="Corpodetexto"/>
        <w:ind w:left="28"/>
      </w:pPr>
      <w:r>
        <w:t>Estamos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disposição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qualquer</w:t>
      </w:r>
      <w:r>
        <w:rPr>
          <w:spacing w:val="-8"/>
        </w:rPr>
        <w:t xml:space="preserve"> </w:t>
      </w:r>
      <w:r>
        <w:t>esclarecimento</w:t>
      </w:r>
      <w:r>
        <w:rPr>
          <w:spacing w:val="-6"/>
        </w:rPr>
        <w:t xml:space="preserve"> </w:t>
      </w:r>
      <w:r>
        <w:t>adicional,</w:t>
      </w:r>
      <w:r>
        <w:rPr>
          <w:spacing w:val="-5"/>
        </w:rPr>
        <w:t xml:space="preserve"> </w:t>
      </w:r>
      <w:r>
        <w:t>basta</w:t>
      </w:r>
      <w:r>
        <w:rPr>
          <w:spacing w:val="-5"/>
        </w:rPr>
        <w:t xml:space="preserve"> </w:t>
      </w:r>
      <w:r>
        <w:t>apresentar</w:t>
      </w:r>
      <w:r>
        <w:rPr>
          <w:spacing w:val="-7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comunicação em</w:t>
      </w:r>
      <w:r>
        <w:rPr>
          <w:spacing w:val="-4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nossas</w:t>
      </w:r>
      <w:r>
        <w:rPr>
          <w:spacing w:val="-4"/>
        </w:rPr>
        <w:t xml:space="preserve"> </w:t>
      </w:r>
      <w:r>
        <w:t>agências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atendimento.</w:t>
      </w:r>
    </w:p>
    <w:p w:rsidR="004C63D1" w:rsidRDefault="004C63D1" w:rsidP="004C63D1">
      <w:pPr>
        <w:pStyle w:val="Corpodetexto"/>
        <w:ind w:left="28"/>
      </w:pPr>
      <w:r>
        <w:t>Caso</w:t>
      </w:r>
      <w:r>
        <w:rPr>
          <w:spacing w:val="-7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tenha</w:t>
      </w:r>
      <w:r>
        <w:rPr>
          <w:spacing w:val="-7"/>
        </w:rPr>
        <w:t xml:space="preserve"> </w:t>
      </w:r>
      <w:r>
        <w:t>efetuado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pagamento,</w:t>
      </w:r>
      <w:r>
        <w:rPr>
          <w:spacing w:val="-6"/>
        </w:rPr>
        <w:t xml:space="preserve"> </w:t>
      </w:r>
      <w:r>
        <w:t>favor</w:t>
      </w:r>
      <w:r>
        <w:rPr>
          <w:spacing w:val="-7"/>
        </w:rPr>
        <w:t xml:space="preserve"> </w:t>
      </w:r>
      <w:r>
        <w:t>desconsiderar</w:t>
      </w:r>
      <w:r>
        <w:rPr>
          <w:spacing w:val="-9"/>
        </w:rPr>
        <w:t xml:space="preserve"> </w:t>
      </w:r>
      <w:r>
        <w:t>esse</w:t>
      </w:r>
      <w:r>
        <w:rPr>
          <w:spacing w:val="-8"/>
        </w:rPr>
        <w:t xml:space="preserve"> </w:t>
      </w:r>
      <w:r>
        <w:rPr>
          <w:spacing w:val="-2"/>
        </w:rPr>
        <w:t>documento</w:t>
      </w:r>
    </w:p>
    <w:p w:rsidR="00CC61E6" w:rsidRDefault="00CC61E6">
      <w:pPr>
        <w:pStyle w:val="Corpodetexto"/>
        <w:spacing w:before="51"/>
        <w:rPr>
          <w:sz w:val="20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607"/>
        <w:gridCol w:w="5387"/>
      </w:tblGrid>
      <w:tr w:rsidR="00CC61E6">
        <w:trPr>
          <w:trHeight w:val="250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0"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Atenciosamente,</w:t>
            </w:r>
          </w:p>
        </w:tc>
        <w:tc>
          <w:tcPr>
            <w:tcW w:w="5387" w:type="dxa"/>
          </w:tcPr>
          <w:p w:rsidR="00CC61E6" w:rsidRDefault="00CC61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CC61E6">
        <w:trPr>
          <w:trHeight w:val="300"/>
        </w:trPr>
        <w:tc>
          <w:tcPr>
            <w:tcW w:w="3607" w:type="dxa"/>
          </w:tcPr>
          <w:p w:rsidR="00CC61E6" w:rsidRDefault="00CC61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ind w:left="713"/>
              <w:rPr>
                <w:sz w:val="18"/>
              </w:rPr>
            </w:pPr>
            <w:r>
              <w:rPr>
                <w:spacing w:val="-2"/>
                <w:sz w:val="18"/>
              </w:rPr>
              <w:t>Assinatura:_____________________________________</w:t>
            </w:r>
          </w:p>
        </w:tc>
      </w:tr>
      <w:tr w:rsidR="00CC61E6">
        <w:trPr>
          <w:trHeight w:val="300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Equatorial Goiás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spacing w:before="44"/>
              <w:ind w:left="713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Legível: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</w:t>
            </w:r>
          </w:p>
        </w:tc>
      </w:tr>
      <w:tr w:rsidR="00CC61E6">
        <w:trPr>
          <w:trHeight w:val="300"/>
        </w:trPr>
        <w:tc>
          <w:tcPr>
            <w:tcW w:w="3607" w:type="dxa"/>
          </w:tcPr>
          <w:p w:rsidR="00CC61E6" w:rsidRDefault="00AB2D6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Ligue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Grátis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ind w:left="713"/>
              <w:rPr>
                <w:sz w:val="18"/>
              </w:rPr>
            </w:pPr>
            <w:r>
              <w:rPr>
                <w:sz w:val="18"/>
              </w:rPr>
              <w:t>RG/CPF: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______________________________________</w:t>
            </w:r>
          </w:p>
        </w:tc>
      </w:tr>
      <w:tr w:rsidR="00CC61E6">
        <w:trPr>
          <w:trHeight w:val="277"/>
        </w:trPr>
        <w:tc>
          <w:tcPr>
            <w:tcW w:w="3607" w:type="dxa"/>
          </w:tcPr>
          <w:p w:rsidR="00CC61E6" w:rsidRDefault="00AB2D6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Cliente: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tabs>
                <w:tab w:val="left" w:pos="4259"/>
              </w:tabs>
              <w:ind w:left="713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Recebimento: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____/____/____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_____:_____</w:t>
            </w:r>
          </w:p>
        </w:tc>
      </w:tr>
      <w:tr w:rsidR="00CC61E6">
        <w:trPr>
          <w:trHeight w:val="368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112"/>
              <w:rPr>
                <w:sz w:val="18"/>
              </w:rPr>
            </w:pPr>
            <w:r>
              <w:rPr>
                <w:sz w:val="18"/>
              </w:rPr>
              <w:t>Ouvidoria: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0800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286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9803</w:t>
            </w:r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spacing w:before="20"/>
              <w:ind w:left="713"/>
              <w:rPr>
                <w:sz w:val="18"/>
              </w:rPr>
            </w:pPr>
            <w:r>
              <w:rPr>
                <w:sz w:val="18"/>
              </w:rPr>
              <w:t>Leitura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Encontrada: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______________________________</w:t>
            </w:r>
          </w:p>
        </w:tc>
      </w:tr>
      <w:tr w:rsidR="00CC61E6">
        <w:trPr>
          <w:trHeight w:val="353"/>
        </w:trPr>
        <w:tc>
          <w:tcPr>
            <w:tcW w:w="3607" w:type="dxa"/>
          </w:tcPr>
          <w:p w:rsidR="00CC61E6" w:rsidRDefault="00AB2D63">
            <w:pPr>
              <w:pStyle w:val="TableParagraph"/>
              <w:spacing w:before="146" w:line="187" w:lineRule="exact"/>
              <w:rPr>
                <w:sz w:val="18"/>
              </w:rPr>
            </w:pPr>
            <w:r>
              <w:rPr>
                <w:sz w:val="18"/>
              </w:rPr>
              <w:t>Site:</w:t>
            </w:r>
            <w:r>
              <w:rPr>
                <w:spacing w:val="-1"/>
                <w:sz w:val="18"/>
              </w:rPr>
              <w:t xml:space="preserve"> </w:t>
            </w:r>
            <w:hyperlink r:id="rId7">
              <w:r>
                <w:rPr>
                  <w:spacing w:val="-2"/>
                  <w:sz w:val="18"/>
                </w:rPr>
                <w:t>www.equatorialenergia.com.br</w:t>
              </w:r>
            </w:hyperlink>
          </w:p>
        </w:tc>
        <w:tc>
          <w:tcPr>
            <w:tcW w:w="5387" w:type="dxa"/>
          </w:tcPr>
          <w:p w:rsidR="00CC61E6" w:rsidRDefault="00AB2D63">
            <w:pPr>
              <w:pStyle w:val="TableParagraph"/>
              <w:tabs>
                <w:tab w:val="left" w:leader="underscore" w:pos="3946"/>
              </w:tabs>
              <w:ind w:left="713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colaborador: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Matrícula:</w:t>
            </w:r>
          </w:p>
        </w:tc>
      </w:tr>
    </w:tbl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</w:pPr>
    </w:p>
    <w:p w:rsidR="00CC61E6" w:rsidRDefault="00CC61E6">
      <w:pPr>
        <w:pStyle w:val="Corpodetexto"/>
        <w:spacing w:before="160"/>
      </w:pPr>
    </w:p>
    <w:p w:rsidR="00CC61E6" w:rsidRDefault="00AB2D63">
      <w:pPr>
        <w:ind w:left="5"/>
        <w:jc w:val="center"/>
        <w:rPr>
          <w:rFonts w:ascii="Calibri" w:hAnsi="Calibri"/>
          <w:b/>
          <w:sz w:val="17"/>
        </w:rPr>
      </w:pPr>
      <w:r>
        <w:rPr>
          <w:rFonts w:ascii="Calibri" w:hAnsi="Calibri"/>
          <w:b/>
          <w:color w:val="00314F"/>
          <w:spacing w:val="-4"/>
          <w:sz w:val="17"/>
        </w:rPr>
        <w:t>EQUATORIAL</w:t>
      </w:r>
      <w:r>
        <w:rPr>
          <w:rFonts w:ascii="Calibri" w:hAnsi="Calibri"/>
          <w:b/>
          <w:color w:val="00314F"/>
          <w:spacing w:val="-1"/>
          <w:sz w:val="17"/>
        </w:rPr>
        <w:t xml:space="preserve"> </w:t>
      </w:r>
      <w:r>
        <w:rPr>
          <w:rFonts w:ascii="Calibri" w:hAnsi="Calibri"/>
          <w:b/>
          <w:color w:val="00314F"/>
          <w:spacing w:val="-4"/>
          <w:sz w:val="17"/>
        </w:rPr>
        <w:t>ENERGIA</w:t>
      </w:r>
      <w:r>
        <w:rPr>
          <w:rFonts w:ascii="Calibri" w:hAnsi="Calibri"/>
          <w:b/>
          <w:color w:val="00314F"/>
          <w:spacing w:val="2"/>
          <w:sz w:val="17"/>
        </w:rPr>
        <w:t xml:space="preserve"> </w:t>
      </w:r>
      <w:r w:rsidR="00B42E74">
        <w:rPr>
          <w:rFonts w:ascii="Calibri" w:hAnsi="Calibri"/>
          <w:b/>
          <w:color w:val="00314F"/>
          <w:spacing w:val="-4"/>
          <w:sz w:val="17"/>
        </w:rPr>
        <w:t>GOIÁS</w:t>
      </w:r>
    </w:p>
    <w:p w:rsidR="00CC61E6" w:rsidRDefault="00B42E74">
      <w:pPr>
        <w:spacing w:line="183" w:lineRule="exact"/>
        <w:ind w:left="1"/>
        <w:jc w:val="center"/>
        <w:rPr>
          <w:rFonts w:ascii="Calibri"/>
          <w:b/>
          <w:sz w:val="15"/>
        </w:rPr>
      </w:pPr>
      <w:r w:rsidRPr="00B42E74">
        <w:rPr>
          <w:rFonts w:ascii="Calibri" w:hAnsi="Calibri"/>
          <w:color w:val="00314F"/>
          <w:spacing w:val="-4"/>
          <w:sz w:val="15"/>
        </w:rPr>
        <w:t>Equatorial Energia Goiás — Rua 2, nº 505 (Quadra A-37, Edifício Gileno Godói), Bairro Jardim Goiás, Goiânia - GO, CEP 74805-180.</w:t>
      </w:r>
      <w:r>
        <w:rPr>
          <w:rFonts w:ascii="Calibri" w:hAnsi="Calibri"/>
          <w:color w:val="00314F"/>
          <w:spacing w:val="-4"/>
          <w:sz w:val="15"/>
        </w:rPr>
        <w:br/>
      </w:r>
      <w:hyperlink r:id="rId8">
        <w:r w:rsidR="00AB2D63">
          <w:rPr>
            <w:rFonts w:ascii="Calibri"/>
            <w:b/>
            <w:color w:val="00314F"/>
            <w:spacing w:val="-2"/>
            <w:sz w:val="15"/>
          </w:rPr>
          <w:t>www.equatorialenergia.com.br</w:t>
        </w:r>
      </w:hyperlink>
    </w:p>
    <w:sectPr w:rsidR="00CC61E6">
      <w:pgSz w:w="11910" w:h="16840"/>
      <w:pgMar w:top="48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C61E6"/>
    <w:rsid w:val="0003252F"/>
    <w:rsid w:val="00091B1C"/>
    <w:rsid w:val="000D1A9C"/>
    <w:rsid w:val="00460513"/>
    <w:rsid w:val="004C63D1"/>
    <w:rsid w:val="00685BE7"/>
    <w:rsid w:val="00A240BF"/>
    <w:rsid w:val="00AB2D63"/>
    <w:rsid w:val="00AD153C"/>
    <w:rsid w:val="00AE6EC5"/>
    <w:rsid w:val="00B41BE1"/>
    <w:rsid w:val="00B42E74"/>
    <w:rsid w:val="00CC61E6"/>
    <w:rsid w:val="00E2353B"/>
    <w:rsid w:val="00F84D26"/>
    <w:rsid w:val="00FD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E355"/>
  <w15:docId w15:val="{70FAEC83-0A82-4B06-A21D-43DB56C1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1"/>
    <w:qFormat/>
    <w:pPr>
      <w:ind w:left="28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3"/>
      <w:ind w:left="50"/>
    </w:pPr>
  </w:style>
  <w:style w:type="character" w:customStyle="1" w:styleId="Ttulo1Char">
    <w:name w:val="Título 1 Char"/>
    <w:basedOn w:val="Fontepargpadro"/>
    <w:link w:val="Ttulo1"/>
    <w:uiPriority w:val="1"/>
    <w:rsid w:val="004C63D1"/>
    <w:rPr>
      <w:rFonts w:ascii="Arial" w:eastAsia="Arial" w:hAnsi="Arial" w:cs="Arial"/>
      <w:b/>
      <w:bCs/>
      <w:sz w:val="18"/>
      <w:szCs w:val="1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C63D1"/>
    <w:rPr>
      <w:rFonts w:ascii="Arial MT" w:eastAsia="Arial MT" w:hAnsi="Arial MT" w:cs="Arial MT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quatorialenergia.com.b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equatorialenergia.com.b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quatorialenergia.com.br/" TargetMode="External"/><Relationship Id="rId5" Type="http://schemas.openxmlformats.org/officeDocument/2006/relationships/hyperlink" Target="http://www.equatorialenergia.com.br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1043</Words>
  <Characters>5949</Characters>
  <Application>Microsoft Office Word</Application>
  <DocSecurity>0</DocSecurity>
  <Lines>49</Lines>
  <Paragraphs>13</Paragraphs>
  <ScaleCrop>false</ScaleCrop>
  <Company>Equatorial Energia</Company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NAELSEN PINHO DO NASCIMENTO</cp:lastModifiedBy>
  <cp:revision>17</cp:revision>
  <dcterms:created xsi:type="dcterms:W3CDTF">2026-08-25T12:44:00Z</dcterms:created>
  <dcterms:modified xsi:type="dcterms:W3CDTF">2026-08-25T14:08:00Z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2016</vt:lpwstr>
  </property>
</Properties>
</file>