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B4F72"/>
          <w:sz w:val="56"/>
          <w:szCs w:val="56"/>
        </w:rPr>
        <w:t xml:space="preserve">Menopause Fitness Quiz</w:t>
      </w:r>
    </w:p>
    <w:p>
      <w:pPr>
        <w:spacing w:after="100" w:before="100"/>
        <w:jc w:val="center"/>
      </w:pPr>
      <w:r>
        <w:rPr>
          <w:rFonts w:ascii="Arial" w:cs="Arial" w:eastAsia="Arial" w:hAnsi="Arial"/>
          <w:i/>
          <w:iCs/>
          <w:color w:val="2E86C1"/>
          <w:sz w:val="28"/>
          <w:szCs w:val="28"/>
        </w:rPr>
        <w:t xml:space="preserve">Complete Quiz Logic &amp; Recommendation Framework</w:t>
      </w:r>
    </w:p>
    <w:p>
      <w:pPr>
        <w:spacing w:after="600" w:before="100"/>
        <w:jc w:val="center"/>
      </w:pPr>
      <w:r>
        <w:rPr>
          <w:rFonts w:ascii="Arial" w:cs="Arial" w:eastAsia="Arial" w:hAnsi="Arial"/>
          <w:color w:val="566573"/>
          <w:sz w:val="20"/>
          <w:szCs w:val="20"/>
        </w:rPr>
        <w:t xml:space="preserve">Based on Dr. Mary Claire Haver • Dr. Stacy Sims • Dr. Vonda Wright • ACE Fitness • The Menopause Society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AF8" w:val="clear"/>
            <w:tcMar>
              <w:top w:type="dxa" w:w="200"/>
              <w:left w:type="dxa" w:w="240"/>
              <w:bottom w:type="dxa" w:w="200"/>
              <w:right w:type="dxa" w:w="240"/>
            </w:tcMar>
          </w:tcPr>
          <w:p>
            <w:pPr>
              <w:spacing w:after="100" w:before="0"/>
            </w:pPr>
            <w:r>
              <w:rPr>
                <w:rFonts w:ascii="Arial" w:cs="Arial" w:eastAsia="Arial" w:hAnsi="Arial"/>
                <w:b/>
                <w:bCs/>
                <w:color w:val="1B4F72"/>
                <w:sz w:val="26"/>
                <w:szCs w:val="26"/>
              </w:rPr>
              <w:t xml:space="preserve">Document Purpose</w:t>
            </w:r>
          </w:p>
          <w:p>
            <w:pPr>
              <w:spacing w:after="0" w:before="0"/>
            </w:pPr>
            <w:r>
              <w:rPr>
                <w:rFonts w:ascii="Arial" w:cs="Arial" w:eastAsia="Arial" w:hAnsi="Arial"/>
                <w:color w:val="1C1C1C"/>
                <w:sz w:val="22"/>
                <w:szCs w:val="22"/>
              </w:rPr>
              <w:t xml:space="preserve">This document defines the complete quiz question set, answer options, and recommendation logic for a menopause fitness tool. Each question includes the plan modifier it triggers. A calculated Cortisol Risk Score automatically flags high-risk profiles for intensity reduction. The final section maps answer combinations to output plan structures.</w:t>
            </w:r>
          </w:p>
        </w:tc>
      </w:tr>
    </w:tbl>
    <w:p>
      <w:pPr>
        <w:spacing w:after="100" w:before="100"/>
      </w:pPr>
      <w:r>
        <w:t xml:space="preserve"/>
      </w:r>
    </w:p>
    <w:p>
      <w:pPr>
        <w:spacing w:after="100" w:before="100"/>
      </w:pPr>
      <w:r>
        <w:t xml:space="preserve"/>
      </w:r>
    </w:p>
    <w:p>
      <w:pPr>
        <w:pBdr>
          <w:bottom w:val="single" w:color="2E86C1" w:sz="8" w:space="4"/>
        </w:pBdr>
        <w:spacing w:after="200" w:before="400"/>
      </w:pPr>
      <w:r>
        <w:rPr>
          <w:rFonts w:ascii="Arial" w:cs="Arial" w:eastAsia="Arial" w:hAnsi="Arial"/>
          <w:b/>
          <w:bCs/>
          <w:color w:val="1B4F72"/>
          <w:sz w:val="36"/>
          <w:szCs w:val="36"/>
        </w:rPr>
        <w:t xml:space="preserve">Section 1: Quiz Structure Overview</w:t>
      </w:r>
    </w:p>
    <w:p>
      <w:pPr>
        <w:spacing w:after="60" w:before="60"/>
      </w:pPr>
      <w:r>
        <w:rPr>
          <w:rFonts w:ascii="Arial" w:cs="Arial" w:eastAsia="Arial" w:hAnsi="Arial"/>
          <w:color w:val="1C1C1C"/>
          <w:sz w:val="22"/>
          <w:szCs w:val="22"/>
        </w:rPr>
        <w:t xml:space="preserve">The quiz is organized into 4 parts. Questions are designed to feel conversational, not clinical. Target completion time: under 4 minutes.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2"/>
                <w:szCs w:val="22"/>
              </w:rPr>
              <w:t xml:space="preserve">Quiz Parts at a Glance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B4F72"/>
                <w:sz w:val="20"/>
                <w:szCs w:val="20"/>
              </w:rPr>
              <w:t xml:space="preserve">Part 1: Your Stage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2 questions — Menopause stage + current exercise type (what kind, not just how much)</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B4F72"/>
                <w:sz w:val="20"/>
                <w:szCs w:val="20"/>
              </w:rPr>
              <w:t xml:space="preserve">Part 2: Your Body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3 questions — Joint pain, fatigue level, sleep quality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B4F72"/>
                <w:sz w:val="20"/>
                <w:szCs w:val="20"/>
              </w:rPr>
              <w:t xml:space="preserve">Part 3: Your Life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2 questions — Time available + equipment access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B4F72"/>
                <w:sz w:val="20"/>
                <w:szCs w:val="20"/>
              </w:rPr>
              <w:t xml:space="preserve">Part 4: Your Goal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2 questions — Primary goal + body composition specificity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B4F72"/>
                <w:sz w:val="20"/>
                <w:szCs w:val="20"/>
              </w:rPr>
              <w:t xml:space="preserve">Medical Screener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1 multi-select question — Conditions that trigger hard plan modifiers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B4F72"/>
                <w:sz w:val="20"/>
                <w:szCs w:val="20"/>
              </w:rPr>
              <w:t xml:space="preserve">Calculated Score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Cortisol Risk Score — Auto-calculated from Q3 + Q4 + Q5 + Q8 + Medical answers</w:t>
            </w:r>
          </w:p>
        </w:tc>
      </w:tr>
    </w:tbl>
    <w:p>
      <w:pPr>
        <w:spacing w:after="100" w:before="100"/>
      </w:pPr>
      <w:r>
        <w:t xml:space="preserve"/>
      </w:r>
    </w:p>
    <w:p>
      <w:r>
        <w:br w:type="page"/>
      </w:r>
    </w:p>
    <w:p>
      <w:pPr>
        <w:pBdr>
          <w:bottom w:val="single" w:color="2E86C1" w:sz="8" w:space="4"/>
        </w:pBdr>
        <w:spacing w:after="200" w:before="400"/>
      </w:pPr>
      <w:r>
        <w:rPr>
          <w:rFonts w:ascii="Arial" w:cs="Arial" w:eastAsia="Arial" w:hAnsi="Arial"/>
          <w:b/>
          <w:bCs/>
          <w:color w:val="1B4F72"/>
          <w:sz w:val="36"/>
          <w:szCs w:val="36"/>
        </w:rPr>
        <w:t xml:space="preserve">Section 2: The Quiz Questions</w:t>
      </w:r>
    </w:p>
    <w:p>
      <w:pPr>
        <w:spacing w:after="60" w:before="60"/>
      </w:pPr>
      <w:r>
        <w:rPr>
          <w:rFonts w:ascii="Arial" w:cs="Arial" w:eastAsia="Arial" w:hAnsi="Arial"/>
          <w:color w:val="1C1C1C"/>
          <w:sz w:val="22"/>
          <w:szCs w:val="22"/>
        </w:rPr>
        <w:t xml:space="preserve">Each question below shows the answer options, why we ask it, and how the answer modifies the output plan.</w:t>
      </w:r>
    </w:p>
    <w:p>
      <w:pPr>
        <w:spacing w:after="100" w:before="100"/>
      </w:pPr>
      <w:r>
        <w:t xml:space="preserve"/>
      </w:r>
    </w:p>
    <w:p>
      <w:pPr>
        <w:spacing w:after="120" w:before="320"/>
      </w:pPr>
      <w:r>
        <w:rPr>
          <w:rFonts w:ascii="Arial" w:cs="Arial" w:eastAsia="Arial" w:hAnsi="Arial"/>
          <w:b/>
          <w:bCs/>
          <w:color w:val="1B4F72"/>
          <w:sz w:val="28"/>
          <w:szCs w:val="28"/>
        </w:rPr>
        <w:t xml:space="preserve">PART 1 — Your Stage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B4F72" w:val="clear"/>
            <w:tcMar>
              <w:top w:type="dxa" w:w="100"/>
              <w:left w:type="dxa" w:w="160"/>
              <w:bottom w:type="dxa" w:w="100"/>
              <w:right w:type="dxa" w:w="160"/>
            </w:tcMar>
          </w:tcPr>
          <w:p>
            <w:r>
              <w:rPr>
                <w:rFonts w:ascii="Arial" w:cs="Arial" w:eastAsia="Arial" w:hAnsi="Arial"/>
                <w:b/>
                <w:bCs/>
                <w:color w:val="FFD700"/>
                <w:sz w:val="24"/>
                <w:szCs w:val="24"/>
              </w:rPr>
              <w:t xml:space="preserve">Q1  </w:t>
            </w:r>
            <w:r>
              <w:rPr>
                <w:rFonts w:ascii="Arial" w:cs="Arial" w:eastAsia="Arial" w:hAnsi="Arial"/>
                <w:b/>
                <w:bCs/>
                <w:color w:val="FFFFFF"/>
                <w:sz w:val="24"/>
                <w:szCs w:val="24"/>
              </w:rPr>
              <w:t xml:space="preserve">Where are you in your menopause journey?</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Answer Options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Perimenopause (still having periods, but irregular)  |  Postmenopause (no period for 12+ months)  |  Not sure</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B4F72"/>
                <w:sz w:val="20"/>
                <w:szCs w:val="20"/>
              </w:rPr>
              <w:t xml:space="preserve">Why We Ask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Estrogen decline rate and hormonal environment are fundamentally different between these two stages. Exercise response, recovery time, and intensity tolerance all shift significantly at the postmenopause transition.</w:t>
            </w:r>
          </w:p>
        </w:tc>
      </w:tr>
      <w:tr>
        <w:tc>
          <w:tcPr>
            <w:tcW w:type="dxa" w:w="2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1B4F72"/>
                <w:sz w:val="20"/>
                <w:szCs w:val="20"/>
              </w:rPr>
              <w:t xml:space="preserve">Plan Modifier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Perimenopause → Include 1-2 HIIT sessions per week (Dr. Sims ‘power window’ — use higher intensity before estrogen drops further). 3x resistance training.
Postmenopause → Shift to heavy lifting over HIIT. Bone loss accelerates; impact work (weighted walks, jumping) becomes critical (Dr. Wright). 3-4x resistance training, max 1 HIIT session per week.
Not sure → Default to postmenopause protocol (conservative and safe for either stage).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B4F72" w:val="clear"/>
            <w:tcMar>
              <w:top w:type="dxa" w:w="100"/>
              <w:left w:type="dxa" w:w="160"/>
              <w:bottom w:type="dxa" w:w="100"/>
              <w:right w:type="dxa" w:w="160"/>
            </w:tcMar>
          </w:tcPr>
          <w:p>
            <w:r>
              <w:rPr>
                <w:rFonts w:ascii="Arial" w:cs="Arial" w:eastAsia="Arial" w:hAnsi="Arial"/>
                <w:b/>
                <w:bCs/>
                <w:color w:val="FFD700"/>
                <w:sz w:val="24"/>
                <w:szCs w:val="24"/>
              </w:rPr>
              <w:t xml:space="preserve">Q2  </w:t>
            </w:r>
            <w:r>
              <w:rPr>
                <w:rFonts w:ascii="Arial" w:cs="Arial" w:eastAsia="Arial" w:hAnsi="Arial"/>
                <w:b/>
                <w:bCs/>
                <w:color w:val="FFFFFF"/>
                <w:sz w:val="24"/>
                <w:szCs w:val="24"/>
              </w:rPr>
              <w:t xml:space="preserve">What does your current exercise routine look like?</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Answer Options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I’m not exercising right now  |  Walking, yoga, or light movement only  |  Group fitness or cardio-based classes (e.g., OTF, spin, Zumba)  |  Strength training focused  |  A mix of strength and cardio</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B4F72"/>
                <w:sz w:val="20"/>
                <w:szCs w:val="20"/>
              </w:rPr>
              <w:t xml:space="preserve">Why We Ask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This is the most critical differentiator for someone already exercising. What TYPE of exercise matters more than how much. Someone doing 4x OTF per week needs a completely different recommendation than someone walking 4x per week, even if both report ‘very active’.</w:t>
            </w:r>
          </w:p>
        </w:tc>
      </w:tr>
      <w:tr>
        <w:tc>
          <w:tcPr>
            <w:tcW w:type="dxa" w:w="2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1B4F72"/>
                <w:sz w:val="20"/>
                <w:szCs w:val="20"/>
              </w:rPr>
              <w:t xml:space="preserve">Plan Modifier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Not exercising → Beginner protocol. Start with 2x resistance + daily walks. Body weight or light dumbbells. Dr. Wright: walk after your biggest meal every day as the entry point.
Walking/yoga only → Add 2x resistance training. Keep walking as Zone 2 base.
Group fitness/cardio-heavy (OTF, spin) → FLAG: Cortisol risk check. Recommend reducing to 1-2x per week and adding 2-3x dedicated strength sessions. The ‘work harder’ approach works against postmenopausal belly fat.
Strength focused → Review progressive overload. Add Zone 2 walking 150 min/week.
Mix → Assess balance. Usually needs more strength, less moderate cardio.</w:t>
            </w:r>
          </w:p>
        </w:tc>
      </w:tr>
    </w:tbl>
    <w:p>
      <w:pPr>
        <w:spacing w:after="100" w:before="100"/>
      </w:pPr>
      <w:r>
        <w:t xml:space="preserve"/>
      </w:r>
    </w:p>
    <w:p>
      <w:r>
        <w:br w:type="page"/>
      </w:r>
    </w:p>
    <w:p>
      <w:pPr>
        <w:spacing w:after="120" w:before="320"/>
      </w:pPr>
      <w:r>
        <w:rPr>
          <w:rFonts w:ascii="Arial" w:cs="Arial" w:eastAsia="Arial" w:hAnsi="Arial"/>
          <w:b/>
          <w:bCs/>
          <w:color w:val="1B4F72"/>
          <w:sz w:val="28"/>
          <w:szCs w:val="28"/>
        </w:rPr>
        <w:t xml:space="preserve">PART 2 — Your Body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B4F72" w:val="clear"/>
            <w:tcMar>
              <w:top w:type="dxa" w:w="100"/>
              <w:left w:type="dxa" w:w="160"/>
              <w:bottom w:type="dxa" w:w="100"/>
              <w:right w:type="dxa" w:w="160"/>
            </w:tcMar>
          </w:tcPr>
          <w:p>
            <w:r>
              <w:rPr>
                <w:rFonts w:ascii="Arial" w:cs="Arial" w:eastAsia="Arial" w:hAnsi="Arial"/>
                <w:b/>
                <w:bCs/>
                <w:color w:val="FFD700"/>
                <w:sz w:val="24"/>
                <w:szCs w:val="24"/>
              </w:rPr>
              <w:t xml:space="preserve">Q3  </w:t>
            </w:r>
            <w:r>
              <w:rPr>
                <w:rFonts w:ascii="Arial" w:cs="Arial" w:eastAsia="Arial" w:hAnsi="Arial"/>
                <w:b/>
                <w:bCs/>
                <w:color w:val="FFFFFF"/>
                <w:sz w:val="24"/>
                <w:szCs w:val="24"/>
              </w:rPr>
              <w:t xml:space="preserve">How would you describe your joint pain or physical discomfort?</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Answer Options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No joint pain  |  Mild — some stiffness but doesn’t stop me  |  Moderate — I modify workouts because of it  |  Significant — joint pain is a major barrier to exercise</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B4F72"/>
                <w:sz w:val="20"/>
                <w:szCs w:val="20"/>
              </w:rPr>
              <w:t xml:space="preserve">Why We Ask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Joint pain is the single biggest exercise selection modifier. Arthritis (knees, hips, lower back) and menopause-related musculoskeletal changes affect 63% of menopausal women (PLOS One, 2025). 97% of those say it negatively impacts training. Exercise selection must change — this isn’t optional.</w:t>
            </w:r>
          </w:p>
        </w:tc>
      </w:tr>
      <w:tr>
        <w:tc>
          <w:tcPr>
            <w:tcW w:type="dxa" w:w="2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1B4F72"/>
                <w:sz w:val="20"/>
                <w:szCs w:val="20"/>
              </w:rPr>
              <w:t xml:space="preserve">Plan Modifier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No pain → Full exercise menu including impact work (weighted walks, incline, jumping — critical for bone density per Dr. Wright).
Mild → Avoid high-impact running. Include incline walking, resistance machines, cycling as substitutes. Monitor.
Moderate → Remove all high-impact. Resistance machines over free weights for joint stability. Add balance work. Swimming, cycling, or water walking for cardio.
Significant → Full low-impact protocol. Physical therapy movements as foundation. Resistance machines only. Focus on upper body strength while lower body heals. Flag: recommend consulting a physical therapist alongside this plan.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B4F72" w:val="clear"/>
            <w:tcMar>
              <w:top w:type="dxa" w:w="100"/>
              <w:left w:type="dxa" w:w="160"/>
              <w:bottom w:type="dxa" w:w="100"/>
              <w:right w:type="dxa" w:w="160"/>
            </w:tcMar>
          </w:tcPr>
          <w:p>
            <w:r>
              <w:rPr>
                <w:rFonts w:ascii="Arial" w:cs="Arial" w:eastAsia="Arial" w:hAnsi="Arial"/>
                <w:b/>
                <w:bCs/>
                <w:color w:val="FFD700"/>
                <w:sz w:val="24"/>
                <w:szCs w:val="24"/>
              </w:rPr>
              <w:t xml:space="preserve">Q4  </w:t>
            </w:r>
            <w:r>
              <w:rPr>
                <w:rFonts w:ascii="Arial" w:cs="Arial" w:eastAsia="Arial" w:hAnsi="Arial"/>
                <w:b/>
                <w:bCs/>
                <w:color w:val="FFFFFF"/>
                <w:sz w:val="24"/>
                <w:szCs w:val="24"/>
              </w:rPr>
              <w:t xml:space="preserve">How are your energy levels on most days?</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Answer Options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Good — I feel like myself most days  |  Variable — some good days, some crashes  |  Low — fatigue is a constant challenge  |  Exhausted — I’m running on empty</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B4F72"/>
                <w:sz w:val="20"/>
                <w:szCs w:val="20"/>
              </w:rPr>
              <w:t xml:space="preserve">Why We Ask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Fatigue in menopause is often compounded by thyroid issues, poor sleep, and inflammatory conditions. It directly affects training volume tolerance. Chronic over-training with high fatigue elevates cortisol further, worsening the cycle (Dr. Sims).</w:t>
            </w:r>
          </w:p>
        </w:tc>
      </w:tr>
      <w:tr>
        <w:tc>
          <w:tcPr>
            <w:tcW w:type="dxa" w:w="2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1B4F72"/>
                <w:sz w:val="20"/>
                <w:szCs w:val="20"/>
              </w:rPr>
              <w:t xml:space="preserve">Plan Modifier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Good → Standard volume. 45-60 min sessions 3-4x per week.
Variable → Build a ‘low energy day’ plan and a ‘good energy day’ plan. Short (30 min) sessions on crash days. Avoid all-or-nothing thinking.
Low → Reduce volume, not intensity. Dr. Sims: shorter sessions (20-30 min) but keep them purposeful. Prioritize sleep and recovery as part of the fitness plan.
Exhausted → Flag for cortisol risk. Start with walks only for 2 weeks. 2x short resistance sessions max. This is also a signal to investigate thyroid and iron levels with a doctor.</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B4F72" w:val="clear"/>
            <w:tcMar>
              <w:top w:type="dxa" w:w="100"/>
              <w:left w:type="dxa" w:w="160"/>
              <w:bottom w:type="dxa" w:w="100"/>
              <w:right w:type="dxa" w:w="160"/>
            </w:tcMar>
          </w:tcPr>
          <w:p>
            <w:r>
              <w:rPr>
                <w:rFonts w:ascii="Arial" w:cs="Arial" w:eastAsia="Arial" w:hAnsi="Arial"/>
                <w:b/>
                <w:bCs/>
                <w:color w:val="FFD700"/>
                <w:sz w:val="24"/>
                <w:szCs w:val="24"/>
              </w:rPr>
              <w:t xml:space="preserve">Q5  </w:t>
            </w:r>
            <w:r>
              <w:rPr>
                <w:rFonts w:ascii="Arial" w:cs="Arial" w:eastAsia="Arial" w:hAnsi="Arial"/>
                <w:b/>
                <w:bCs/>
                <w:color w:val="FFFFFF"/>
                <w:sz w:val="24"/>
                <w:szCs w:val="24"/>
              </w:rPr>
              <w:t xml:space="preserve">How is your sleep most nights?</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Answer Options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Good — 7+ hours, wake feeling rested  |  Interrupted — I wake up but can fall back asleep  |  Poor — I rarely sleep through the night  |  Very poor — sleep is a serious problem for me</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B4F72"/>
                <w:sz w:val="20"/>
                <w:szCs w:val="20"/>
              </w:rPr>
              <w:t xml:space="preserve">Why We Ask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Poor sleep is reported by 88% of menopausal women (PLOS One, 2025). Sleep deprivation raises cortisol, increases insulin resistance by up to 20% in postmenopausal women (ACE, 2025), and directly impairs workout recovery. Sleep quality is therefore a training variable, not just a lifestyle note.</w:t>
            </w:r>
          </w:p>
        </w:tc>
      </w:tr>
      <w:tr>
        <w:tc>
          <w:tcPr>
            <w:tcW w:type="dxa" w:w="2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1B4F72"/>
                <w:sz w:val="20"/>
                <w:szCs w:val="20"/>
              </w:rPr>
              <w:t xml:space="preserve">Plan Modifier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Good → Flexible workout timing. No restrictions.
Interrupted → Morning workouts preferred. No intense training within 3 hours of bed.
Poor → Morning workouts strongly recommended. Reduce training volume. Frame exercise explicitly as a sleep intervention — Zone 2 walking is the best tool here (ACE). Avoid HIIT if sleep is poor.
Very poor → Flag for cortisol risk. Walking and light movement only until sleep improves. Heavy training with very poor sleep accelerates muscle breakdown rather than building.</w:t>
            </w:r>
          </w:p>
        </w:tc>
      </w:tr>
    </w:tbl>
    <w:p>
      <w:pPr>
        <w:spacing w:after="100" w:before="100"/>
      </w:pPr>
      <w:r>
        <w:t xml:space="preserve"/>
      </w:r>
    </w:p>
    <w:p>
      <w:r>
        <w:br w:type="page"/>
      </w:r>
    </w:p>
    <w:p>
      <w:pPr>
        <w:spacing w:after="120" w:before="320"/>
      </w:pPr>
      <w:r>
        <w:rPr>
          <w:rFonts w:ascii="Arial" w:cs="Arial" w:eastAsia="Arial" w:hAnsi="Arial"/>
          <w:b/>
          <w:bCs/>
          <w:color w:val="1B4F72"/>
          <w:sz w:val="28"/>
          <w:szCs w:val="28"/>
        </w:rPr>
        <w:t xml:space="preserve">PART 3 — Your Life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B4F72" w:val="clear"/>
            <w:tcMar>
              <w:top w:type="dxa" w:w="100"/>
              <w:left w:type="dxa" w:w="160"/>
              <w:bottom w:type="dxa" w:w="100"/>
              <w:right w:type="dxa" w:w="160"/>
            </w:tcMar>
          </w:tcPr>
          <w:p>
            <w:r>
              <w:rPr>
                <w:rFonts w:ascii="Arial" w:cs="Arial" w:eastAsia="Arial" w:hAnsi="Arial"/>
                <w:b/>
                <w:bCs/>
                <w:color w:val="FFD700"/>
                <w:sz w:val="24"/>
                <w:szCs w:val="24"/>
              </w:rPr>
              <w:t xml:space="preserve">Q6  </w:t>
            </w:r>
            <w:r>
              <w:rPr>
                <w:rFonts w:ascii="Arial" w:cs="Arial" w:eastAsia="Arial" w:hAnsi="Arial"/>
                <w:b/>
                <w:bCs/>
                <w:color w:val="FFFFFF"/>
                <w:sz w:val="24"/>
                <w:szCs w:val="24"/>
              </w:rPr>
              <w:t xml:space="preserve">How much time can you realistically commit to exercise each week?</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Answer Options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Under 3 hours  |  3-5 hours  |  5+ hours</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B4F72"/>
                <w:sz w:val="20"/>
                <w:szCs w:val="20"/>
              </w:rPr>
              <w:t xml:space="preserve">Why We Ask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Plans that don’t fit into real life don’t get followed. This question calibrates volume to what she can actually sustain, not what’s ideal in theory.</w:t>
            </w:r>
          </w:p>
        </w:tc>
      </w:tr>
      <w:tr>
        <w:tc>
          <w:tcPr>
            <w:tcW w:type="dxa" w:w="2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1B4F72"/>
                <w:sz w:val="20"/>
                <w:szCs w:val="20"/>
              </w:rPr>
              <w:t xml:space="preserve">Plan Modifier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Under 3 hours → Minimum effective dose: 2x 30-min resistance sessions + daily 20-min walks. Every session must count.
3-5 hours → Dr. Haver standard protocol: 3x resistance + 150 min Zone 2 cardio per week.
5+ hours → Full protocol: 3-4x resistance training, 1-2x HIIT or sprint intervals (perimenopause only), 150+ min Zone 2. Dr. Sims polarized model: very easy or very hard, minimize the moderate middle.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B4F72" w:val="clear"/>
            <w:tcMar>
              <w:top w:type="dxa" w:w="100"/>
              <w:left w:type="dxa" w:w="160"/>
              <w:bottom w:type="dxa" w:w="100"/>
              <w:right w:type="dxa" w:w="160"/>
            </w:tcMar>
          </w:tcPr>
          <w:p>
            <w:r>
              <w:rPr>
                <w:rFonts w:ascii="Arial" w:cs="Arial" w:eastAsia="Arial" w:hAnsi="Arial"/>
                <w:b/>
                <w:bCs/>
                <w:color w:val="FFD700"/>
                <w:sz w:val="24"/>
                <w:szCs w:val="24"/>
              </w:rPr>
              <w:t xml:space="preserve">Q7  </w:t>
            </w:r>
            <w:r>
              <w:rPr>
                <w:rFonts w:ascii="Arial" w:cs="Arial" w:eastAsia="Arial" w:hAnsi="Arial"/>
                <w:b/>
                <w:bCs/>
                <w:color w:val="FFFFFF"/>
                <w:sz w:val="24"/>
                <w:szCs w:val="24"/>
              </w:rPr>
              <w:t xml:space="preserve">What equipment do you have access to?</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Answer Options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Full gym (barbells, machines, cables)  |  Home setup (dumbbells, maybe a bench)  |  Minimal (resistance bands, bodyweight only)  |  Walking/outdoor only</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B4F72"/>
                <w:sz w:val="20"/>
                <w:szCs w:val="20"/>
              </w:rPr>
              <w:t xml:space="preserve">Why We Ask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Equipment access determines exercise selection entirely for resistance training. The recommendations are equally effective across all options — progressive overload is possible with any of them.</w:t>
            </w:r>
          </w:p>
        </w:tc>
      </w:tr>
      <w:tr>
        <w:tc>
          <w:tcPr>
            <w:tcW w:type="dxa" w:w="2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1B4F72"/>
                <w:sz w:val="20"/>
                <w:szCs w:val="20"/>
              </w:rPr>
              <w:t xml:space="preserve">Plan Modifier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Full gym → Barbell deadlifts, squats, leg press, cable rows. Machines preferred for joint-pain profiles (more stable than free weights).
Home with dumbbells → Goblet squats, Romanian deadlifts, dumbbell rows, hip thrusts. Progressive overload by increasing reps first, then weight.
Minimal → Bodyweight squats, push-ups, glute bridges, step-ups, resistance band rows. Add weighted vest or loaded backpack to progress when ready.
Walking/outdoor only → Incline walks (primary bone and cardiovascular tool). Add weighted vest. Body weight exercises at home. Flag: strongly recommend adding even basic dumbbells for resistance training.</w:t>
            </w:r>
          </w:p>
        </w:tc>
      </w:tr>
    </w:tbl>
    <w:p>
      <w:pPr>
        <w:spacing w:after="100" w:before="100"/>
      </w:pPr>
      <w:r>
        <w:t xml:space="preserve"/>
      </w:r>
    </w:p>
    <w:p>
      <w:r>
        <w:br w:type="page"/>
      </w:r>
    </w:p>
    <w:p>
      <w:pPr>
        <w:spacing w:after="120" w:before="320"/>
      </w:pPr>
      <w:r>
        <w:rPr>
          <w:rFonts w:ascii="Arial" w:cs="Arial" w:eastAsia="Arial" w:hAnsi="Arial"/>
          <w:b/>
          <w:bCs/>
          <w:color w:val="1B4F72"/>
          <w:sz w:val="28"/>
          <w:szCs w:val="28"/>
        </w:rPr>
        <w:t xml:space="preserve">PART 4 — Your Goal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B4F72" w:val="clear"/>
            <w:tcMar>
              <w:top w:type="dxa" w:w="100"/>
              <w:left w:type="dxa" w:w="160"/>
              <w:bottom w:type="dxa" w:w="100"/>
              <w:right w:type="dxa" w:w="160"/>
            </w:tcMar>
          </w:tcPr>
          <w:p>
            <w:r>
              <w:rPr>
                <w:rFonts w:ascii="Arial" w:cs="Arial" w:eastAsia="Arial" w:hAnsi="Arial"/>
                <w:b/>
                <w:bCs/>
                <w:color w:val="FFD700"/>
                <w:sz w:val="24"/>
                <w:szCs w:val="24"/>
              </w:rPr>
              <w:t xml:space="preserve">Q8  </w:t>
            </w:r>
            <w:r>
              <w:rPr>
                <w:rFonts w:ascii="Arial" w:cs="Arial" w:eastAsia="Arial" w:hAnsi="Arial"/>
                <w:b/>
                <w:bCs/>
                <w:color w:val="FFFFFF"/>
                <w:sz w:val="24"/>
                <w:szCs w:val="24"/>
              </w:rPr>
              <w:t xml:space="preserve">What matters most to you right now?</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Answer Options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Building strength and muscle  |  Losing weight / changing body composition  |  More energy and better mood  |  Overall health and longevity</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B4F72"/>
                <w:sz w:val="20"/>
                <w:szCs w:val="20"/>
              </w:rPr>
              <w:t xml:space="preserve">Why We Ask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Goal shapes the emphasis and tone of the plan without dramatically changing the core structure (all goals require resistance training + protein). But it determines what we lead with and how we frame progress.</w:t>
            </w:r>
          </w:p>
        </w:tc>
      </w:tr>
      <w:tr>
        <w:tc>
          <w:tcPr>
            <w:tcW w:type="dxa" w:w="2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1B4F72"/>
                <w:sz w:val="20"/>
                <w:szCs w:val="20"/>
              </w:rPr>
              <w:t xml:space="preserve">Plan Modifier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Building strength → Lead with progressive overload and heavy lifting. 5-8 rep ranges. Track weight lifted, not the scale.
Weight/body composition → Lead with protein target (Dr. Haver: 1g per pound of body weight). Emphasize that resistance training drives body recomposition more than cardio. Manage cortisol to address belly fat specifically.
More energy → Lead with Zone 2 cardio as the primary mood and energy lever. Resistance training as secondary.
Health/longevity → Balanced plan. Emphasize bone density, muscle preservation, and cardiovascular health as the long-game outcomes.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1B4F72" w:val="clear"/>
            <w:tcMar>
              <w:top w:type="dxa" w:w="100"/>
              <w:left w:type="dxa" w:w="160"/>
              <w:bottom w:type="dxa" w:w="100"/>
              <w:right w:type="dxa" w:w="160"/>
            </w:tcMar>
          </w:tcPr>
          <w:p>
            <w:r>
              <w:rPr>
                <w:rFonts w:ascii="Arial" w:cs="Arial" w:eastAsia="Arial" w:hAnsi="Arial"/>
                <w:b/>
                <w:bCs/>
                <w:color w:val="FFD700"/>
                <w:sz w:val="24"/>
                <w:szCs w:val="24"/>
              </w:rPr>
              <w:t xml:space="preserve">Q9  </w:t>
            </w:r>
            <w:r>
              <w:rPr>
                <w:rFonts w:ascii="Arial" w:cs="Arial" w:eastAsia="Arial" w:hAnsi="Arial"/>
                <w:b/>
                <w:bCs/>
                <w:color w:val="FFFFFF"/>
                <w:sz w:val="24"/>
                <w:szCs w:val="24"/>
              </w:rPr>
              <w:t xml:space="preserve">Is there a specific area you’re frustrated with that exercise hasn’t seemed to fix?</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Answer Options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Belly fat that won’t budge despite working out  |  Loss of muscle tone even though I’m active  |  Weight gain despite eating the same as before  |  I feel fine about my body — just want to stay healthy</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B4F72"/>
                <w:sz w:val="20"/>
                <w:szCs w:val="20"/>
              </w:rPr>
              <w:t xml:space="preserve">Why We Ask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This question catches the most common and frustrating pattern in menopause fitness: the ‘I’m doing everything right but my belly won’t move’ scenario. This is a specific hormonal and cortisol pattern that needs a specific recommendation, not generic advice.</w:t>
            </w:r>
          </w:p>
        </w:tc>
      </w:tr>
      <w:tr>
        <w:tc>
          <w:tcPr>
            <w:tcW w:type="dxa" w:w="2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1B4F72"/>
                <w:sz w:val="20"/>
                <w:szCs w:val="20"/>
              </w:rPr>
              <w:t xml:space="preserve">Plan Modifier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Belly fat despite exercise → HIGH PRIORITY FLAG. Trigger explicit cortisol explanation in output. Assess exercise type (Q2) — if cardio-heavy, this is likely the cause. Recommend polarized training shift. Note: if thyroid or autoimmune condition is also present (Medical Screener), flag that belly fat may have a medical component that exercise alone won’t solve.
Loss of muscle tone → Progressive overload is missing. Likely under-eating protein. Emphasize protein target and heavier loads.
Weight gain despite same eating → Explain metabolic shift in menopause (lower estrogen = lower metabolic rate). Recommend protein increase and resistance training over calorie restriction.
Feeling fine → No special modifier. Deliver balanced plan.</w:t>
            </w:r>
          </w:p>
        </w:tc>
      </w:tr>
    </w:tbl>
    <w:p>
      <w:pPr>
        <w:spacing w:after="100" w:before="100"/>
      </w:pPr>
      <w:r>
        <w:t xml:space="preserve"/>
      </w:r>
    </w:p>
    <w:p>
      <w:r>
        <w:br w:type="page"/>
      </w:r>
    </w:p>
    <w:p>
      <w:pPr>
        <w:spacing w:after="120" w:before="320"/>
      </w:pPr>
      <w:r>
        <w:rPr>
          <w:rFonts w:ascii="Arial" w:cs="Arial" w:eastAsia="Arial" w:hAnsi="Arial"/>
          <w:b/>
          <w:bCs/>
          <w:color w:val="A93226"/>
          <w:sz w:val="28"/>
          <w:szCs w:val="28"/>
        </w:rPr>
        <w:t xml:space="preserve">MEDICAL SCREENER — Conditions That Modify the Plan</w:t>
      </w:r>
    </w:p>
    <w:p>
      <w:pPr>
        <w:spacing w:after="60" w:before="60"/>
      </w:pPr>
      <w:r>
        <w:rPr>
          <w:rFonts w:ascii="Arial" w:cs="Arial" w:eastAsia="Arial" w:hAnsi="Arial"/>
          <w:color w:val="1C1C1C"/>
          <w:sz w:val="22"/>
          <w:szCs w:val="22"/>
        </w:rPr>
        <w:t xml:space="preserve">This is a multi-select question. Selecting any condition triggers a hard modifier to the recommendation. This is not a disclaimer — it changes the actual plan output.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ADBD8" w:val="clear"/>
            <w:tcMar>
              <w:top w:type="dxa" w:w="120"/>
              <w:left w:type="dxa" w:w="200"/>
              <w:bottom w:type="dxa" w:w="120"/>
              <w:right w:type="dxa" w:w="200"/>
            </w:tcMar>
          </w:tcPr>
          <w:p>
            <w:pPr>
              <w:spacing w:after="120" w:before="0"/>
            </w:pPr>
            <w:r>
              <w:rPr>
                <w:rFonts w:ascii="Arial" w:cs="Arial" w:eastAsia="Arial" w:hAnsi="Arial"/>
                <w:b/>
                <w:bCs/>
                <w:color w:val="A93226"/>
                <w:sz w:val="24"/>
                <w:szCs w:val="24"/>
              </w:rPr>
              <w:t xml:space="preserve">Q10 — Do any of the following apply to you? (Select all that apply)</w:t>
            </w:r>
          </w:p>
          <w:p>
            <w:pPr>
              <w:spacing w:after="0" w:before="0"/>
            </w:pPr>
            <w:r>
              <w:rPr>
                <w:rFonts w:ascii="Arial" w:cs="Arial" w:eastAsia="Arial" w:hAnsi="Arial"/>
                <w:color w:val="1C1C1C"/>
                <w:sz w:val="21"/>
                <w:szCs w:val="21"/>
              </w:rPr>
              <w:t xml:space="preserve">Thyroid condition (hypo or hyperthyroidism)  |  Autoimmune disease  |  Chronic kidney disease (CKD)  |  Arthritis — knees  |  Arthritis — lower back / spine  |  Arthritis — hips  |  Osteopenia or osteoporosis  |  None of the above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2"/>
                <w:szCs w:val="22"/>
              </w:rPr>
              <w:t xml:space="preserve">Medical Condition Plan Modifiers</w:t>
            </w:r>
          </w:p>
        </w:tc>
      </w:tr>
      <w:tr>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1B4F72"/>
                <w:sz w:val="20"/>
                <w:szCs w:val="20"/>
              </w:rPr>
              <w:t xml:space="preserve">Thyroid condition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If managed: note that belly fat and fatigue resistance may persist until thyroid is optimized. Flag to user: ‘No amount of exercise will fully override undertreated thyroid.’ Recommend thyroid check if not recent. Avoid extreme fatigue triggers.</w:t>
            </w:r>
          </w:p>
        </w:tc>
      </w:tr>
      <w:tr>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1B4F72"/>
                <w:sz w:val="20"/>
                <w:szCs w:val="20"/>
              </w:rPr>
              <w:t xml:space="preserve">Autoimmune disease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Reduce intensity recommendations. Inflammation spikes post-workout can be severe. Cortisol management is critical. 2-3 rest days between sessions minimum. Flag anti-inflammatory nutrition as equally important as exercise.</w:t>
            </w:r>
          </w:p>
        </w:tc>
      </w:tr>
      <w:tr>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1B4F72"/>
                <w:sz w:val="20"/>
                <w:szCs w:val="20"/>
              </w:rPr>
              <w:t xml:space="preserve">CKD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Reduce high-intensity exercise. Protein recommendation needs to be discussed with nephrologist (standard 1g/lb may be too high for some CKD stages). Flag this explicitly in the output.</w:t>
            </w:r>
          </w:p>
        </w:tc>
      </w:tr>
      <w:tr>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1B4F72"/>
                <w:sz w:val="20"/>
                <w:szCs w:val="20"/>
              </w:rPr>
              <w:t xml:space="preserve">Arthritis — knees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No running. No jumping. Substitute: incline walking, cycling, swimming, elliptical, leg press machine (not barbell squat). Seated or supported exercises preferred.</w:t>
            </w:r>
          </w:p>
        </w:tc>
      </w:tr>
      <w:tr>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1B4F72"/>
                <w:sz w:val="20"/>
                <w:szCs w:val="20"/>
              </w:rPr>
              <w:t xml:space="preserve">Arthritis — lower back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No barbell deadlifts or heavy loaded spinal flexion. Substitute: hip hinges with light dumbbells, glute bridges, deadbugs, lat pulldowns. Core strengthening is essential.</w:t>
            </w:r>
          </w:p>
        </w:tc>
      </w:tr>
      <w:tr>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1B4F72"/>
                <w:sz w:val="20"/>
                <w:szCs w:val="20"/>
              </w:rPr>
              <w:t xml:space="preserve">Arthritis — hips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No deep squats or high-impact. Substitute: box squats, step-ups, side-lying hip exercises, cycling. Focus on hip stability over hip mobility loading.</w:t>
            </w:r>
          </w:p>
        </w:tc>
      </w:tr>
      <w:tr>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1B4F72"/>
                <w:sz w:val="20"/>
                <w:szCs w:val="20"/>
              </w:rPr>
              <w:t xml:space="preserve">Osteopenia/osteoporosis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Impact exercise is MORE important, not less (Dr. Wright). Daily 20 jumps on solid surface. Resistance training is essential and safe. Avoid spinal flexion under load. Vitamin D, K2, magnesium flagged in output.</w:t>
            </w:r>
          </w:p>
        </w:tc>
      </w:tr>
    </w:tbl>
    <w:p>
      <w:pPr>
        <w:spacing w:after="100" w:before="100"/>
      </w:pPr>
      <w:r>
        <w:t xml:space="preserve"/>
      </w:r>
    </w:p>
    <w:p>
      <w:r>
        <w:br w:type="page"/>
      </w:r>
    </w:p>
    <w:p>
      <w:pPr>
        <w:pBdr>
          <w:bottom w:val="single" w:color="2E86C1" w:sz="8" w:space="4"/>
        </w:pBdr>
        <w:spacing w:after="200" w:before="400"/>
      </w:pPr>
      <w:r>
        <w:rPr>
          <w:rFonts w:ascii="Arial" w:cs="Arial" w:eastAsia="Arial" w:hAnsi="Arial"/>
          <w:b/>
          <w:bCs/>
          <w:color w:val="1B4F72"/>
          <w:sz w:val="36"/>
          <w:szCs w:val="36"/>
        </w:rPr>
        <w:t xml:space="preserve">Section 3: Calculated Cortisol Risk Score</w:t>
      </w:r>
    </w:p>
    <w:p>
      <w:pPr>
        <w:spacing w:after="60" w:before="60"/>
      </w:pPr>
      <w:r>
        <w:rPr>
          <w:rFonts w:ascii="Arial" w:cs="Arial" w:eastAsia="Arial" w:hAnsi="Arial"/>
          <w:color w:val="1C1C1C"/>
          <w:sz w:val="22"/>
          <w:szCs w:val="22"/>
        </w:rPr>
        <w:t xml:space="preserve">The Cortisol Risk Score is not a quiz question — it is automatically calculated from the answers to Q2, Q4, Q5, Q9, and the Medical Screener. A high score triggers an explicit belly fat and cortisol explanation in the output plan.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2"/>
                <w:szCs w:val="22"/>
              </w:rPr>
              <w:t xml:space="preserve">Cortisol Risk Score Calculation</w:t>
            </w:r>
          </w:p>
        </w:tc>
      </w:tr>
      <w:tr>
        <w:tc>
          <w:tcPr>
            <w:tcW w:type="dxa" w:w="2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1B4F72"/>
                <w:sz w:val="20"/>
                <w:szCs w:val="20"/>
              </w:rPr>
              <w:t xml:space="preserve">Q2: Exercise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Cardio-heavy / group fitness (OTF, spin, etc.) = +2 points. Mix or strength = +0. Not exercising = +0.</w:t>
            </w:r>
          </w:p>
        </w:tc>
      </w:tr>
      <w:tr>
        <w:tc>
          <w:tcPr>
            <w:tcW w:type="dxa" w:w="2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1B4F72"/>
                <w:sz w:val="20"/>
                <w:szCs w:val="20"/>
              </w:rPr>
              <w:t xml:space="preserve">Q4: Energy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Exhausted = +2 points. Low = +1. Variable = +0. Good = +0.</w:t>
            </w:r>
          </w:p>
        </w:tc>
      </w:tr>
      <w:tr>
        <w:tc>
          <w:tcPr>
            <w:tcW w:type="dxa" w:w="2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1B4F72"/>
                <w:sz w:val="20"/>
                <w:szCs w:val="20"/>
              </w:rPr>
              <w:t xml:space="preserve">Q5: Sleep quality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Very poor = +2 points. Poor = +1. Interrupted = +0. Good = +0.</w:t>
            </w:r>
          </w:p>
        </w:tc>
      </w:tr>
      <w:tr>
        <w:tc>
          <w:tcPr>
            <w:tcW w:type="dxa" w:w="2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1B4F72"/>
                <w:sz w:val="20"/>
                <w:szCs w:val="20"/>
              </w:rPr>
              <w:t xml:space="preserve">Q9: Body frustration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Belly fat despite exercise = +2 points. Other = +0.</w:t>
            </w:r>
          </w:p>
        </w:tc>
      </w:tr>
      <w:tr>
        <w:tc>
          <w:tcPr>
            <w:tcW w:type="dxa" w:w="2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1B4F72"/>
                <w:sz w:val="20"/>
                <w:szCs w:val="20"/>
              </w:rPr>
              <w:t xml:space="preserve">Medical Screener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Thyroid = +1. Autoimmune = +1. CKD = +1. Any combination = max +2.</w:t>
            </w:r>
          </w:p>
        </w:tc>
      </w:tr>
      <w:tr>
        <w:tc>
          <w:tcPr>
            <w:tcW w:type="dxa" w:w="2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1B4F72"/>
                <w:sz w:val="20"/>
                <w:szCs w:val="20"/>
              </w:rPr>
              <w:t xml:space="preserve">Total score range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0–10 points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2"/>
                <w:szCs w:val="22"/>
              </w:rPr>
              <w:t xml:space="preserve">Score Interpretation &amp; Output Trigger</w:t>
            </w:r>
          </w:p>
        </w:tc>
      </w:tr>
      <w:tr>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1B4F72"/>
                <w:sz w:val="20"/>
                <w:szCs w:val="20"/>
              </w:rPr>
              <w:t xml:space="preserve">0-2: Low risk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Standard plan. No cortisol flag needed.</w:t>
            </w:r>
          </w:p>
        </w:tc>
      </w:tr>
      <w:tr>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1B4F72"/>
                <w:sz w:val="20"/>
                <w:szCs w:val="20"/>
              </w:rPr>
              <w:t xml:space="preserve">3-5: Moderate risk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Add note in output: ‘Your results suggest your body may be under stress. Managing workout intensity is as important as the workouts themselves.’ Reduce HIIT to max 1x per week.</w:t>
            </w:r>
          </w:p>
        </w:tc>
      </w:tr>
      <w:tr>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1B4F72"/>
                <w:sz w:val="20"/>
                <w:szCs w:val="20"/>
              </w:rPr>
              <w:t xml:space="preserve">6+: High risk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Trigger full cortisol explanation in output. Explicitly name cortisol as likely belly fat driver. Recommend polarized training shift (Dr. Sims). Reduce OTF or similar to 1x per week. Add 2x dedicated strength sessions. Daily Zone 2 walking as cortisol management tool, not just cardio.</w:t>
            </w:r>
          </w:p>
        </w:tc>
      </w:tr>
    </w:tbl>
    <w:p>
      <w:pPr>
        <w:spacing w:after="100" w:before="100"/>
      </w:pPr>
      <w:r>
        <w:t xml:space="preserve"/>
      </w:r>
    </w:p>
    <w:p>
      <w:r>
        <w:br w:type="page"/>
      </w:r>
    </w:p>
    <w:p>
      <w:pPr>
        <w:pBdr>
          <w:bottom w:val="single" w:color="2E86C1" w:sz="8" w:space="4"/>
        </w:pBdr>
        <w:spacing w:after="200" w:before="400"/>
      </w:pPr>
      <w:r>
        <w:rPr>
          <w:rFonts w:ascii="Arial" w:cs="Arial" w:eastAsia="Arial" w:hAnsi="Arial"/>
          <w:b/>
          <w:bCs/>
          <w:color w:val="1B4F72"/>
          <w:sz w:val="36"/>
          <w:szCs w:val="36"/>
        </w:rPr>
        <w:t xml:space="preserve">Section 4: Output Plan Structure</w:t>
      </w:r>
    </w:p>
    <w:p>
      <w:pPr>
        <w:spacing w:after="60" w:before="60"/>
      </w:pPr>
      <w:r>
        <w:rPr>
          <w:rFonts w:ascii="Arial" w:cs="Arial" w:eastAsia="Arial" w:hAnsi="Arial"/>
          <w:color w:val="1C1C1C"/>
          <w:sz w:val="22"/>
          <w:szCs w:val="22"/>
        </w:rPr>
        <w:t xml:space="preserve">Every user receives an output plan with the same 5 sections. The content of each section changes based on their quiz answers. The plan should feel personal and specific, not templated.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2"/>
                <w:szCs w:val="22"/>
              </w:rPr>
              <w:t xml:space="preserve">Output Plan Template</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B4F72"/>
                <w:sz w:val="20"/>
                <w:szCs w:val="20"/>
              </w:rPr>
              <w:t xml:space="preserve">1. Your Starting Point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One warm, direct sentence acknowledging where she is. References her specific situation (e.g., stage, activity level, biggest frustration). Never generic.</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B4F72"/>
                <w:sz w:val="20"/>
                <w:szCs w:val="20"/>
              </w:rPr>
              <w:t xml:space="preserve">2. Why This Is Happening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2-3 sentences explaining the hormonal/physiological reason behind her main frustration (weight gain, belly fat, fatigue, muscle loss). Cite the science plainly, not clinically.</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B4F72"/>
                <w:sz w:val="20"/>
                <w:szCs w:val="20"/>
              </w:rPr>
              <w:t xml:space="preserve">3. Your Weekly Plan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Specific days, workout types, duration, and why. Tailored to her time, equipment, joint pain, and medical conditions.</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B4F72"/>
                <w:sz w:val="20"/>
                <w:szCs w:val="20"/>
              </w:rPr>
              <w:t xml:space="preserve">4. Your First Week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One clear, simple priority for week 1 only. Prevents overwhelm. Build confidence before adding complexity.</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B4F72"/>
                <w:sz w:val="20"/>
                <w:szCs w:val="20"/>
              </w:rPr>
              <w:t xml:space="preserve">5. Your Protein Target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Specific number in grams per day. Note if CKD is flagged (consult doctor). All sources agree this is the non-negotiable foundation.</w:t>
            </w:r>
          </w:p>
        </w:tc>
      </w:tr>
    </w:tbl>
    <w:p>
      <w:pPr>
        <w:spacing w:after="100" w:before="100"/>
      </w:pPr>
      <w:r>
        <w:t xml:space="preserve"/>
      </w:r>
    </w:p>
    <w:p>
      <w:pPr>
        <w:spacing w:after="120" w:before="320"/>
      </w:pPr>
      <w:r>
        <w:rPr>
          <w:rFonts w:ascii="Arial" w:cs="Arial" w:eastAsia="Arial" w:hAnsi="Arial"/>
          <w:b/>
          <w:bCs/>
          <w:color w:val="A93226"/>
          <w:sz w:val="28"/>
          <w:szCs w:val="28"/>
        </w:rPr>
        <w:t xml:space="preserve">Example Output: High Cortisol Risk Profile (Naema’s Profile)</w:t>
      </w:r>
    </w:p>
    <w:p>
      <w:pPr>
        <w:spacing w:after="60" w:before="60"/>
      </w:pPr>
      <w:r>
        <w:rPr>
          <w:rFonts w:ascii="Arial" w:cs="Arial" w:eastAsia="Arial" w:hAnsi="Arial"/>
          <w:color w:val="1C1C1C"/>
          <w:sz w:val="22"/>
          <w:szCs w:val="22"/>
        </w:rPr>
        <w:t xml:space="preserve">Inputs: Postmenopause | Cardio-heavy exercise (OTF) | Moderate joint pain (knees + lower back) | Variable energy | Interrupted sleep | Belly fat frustration | Thyroid + Autoimmune + CKD + Arthritis (knees + lower back)</w:t>
      </w:r>
    </w:p>
    <w:p>
      <w:pPr>
        <w:spacing w:after="60" w:before="60"/>
      </w:pPr>
      <w:r>
        <w:rPr>
          <w:rFonts w:ascii="Arial" w:cs="Arial" w:eastAsia="Arial" w:hAnsi="Arial"/>
          <w:color w:val="1C1C1C"/>
          <w:sz w:val="22"/>
          <w:szCs w:val="22"/>
        </w:rPr>
        <w:t xml:space="preserve">Cortisol Risk Score: 8/10 — HIGH</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EF9E7" w:val="clear"/>
            <w:tcMar>
              <w:top w:type="dxa" w:w="160"/>
              <w:left w:type="dxa" w:w="240"/>
              <w:bottom w:type="dxa" w:w="160"/>
              <w:right w:type="dxa" w:w="240"/>
            </w:tcMar>
          </w:tcPr>
          <w:p>
            <w:pPr>
              <w:spacing w:after="80" w:before="0"/>
            </w:pPr>
            <w:r>
              <w:rPr>
                <w:rFonts w:ascii="Arial" w:cs="Arial" w:eastAsia="Arial" w:hAnsi="Arial"/>
                <w:b/>
                <w:bCs/>
                <w:color w:val="A93226"/>
                <w:sz w:val="24"/>
                <w:szCs w:val="24"/>
              </w:rPr>
              <w:t xml:space="preserve">Your Starting Point</w:t>
            </w:r>
          </w:p>
          <w:p>
            <w:pPr>
              <w:spacing w:after="140" w:before="0"/>
            </w:pPr>
            <w:r>
              <w:rPr>
                <w:rFonts w:ascii="Arial" w:cs="Arial" w:eastAsia="Arial" w:hAnsi="Arial"/>
                <w:color w:val="1C1C1C"/>
                <w:sz w:val="22"/>
                <w:szCs w:val="22"/>
              </w:rPr>
              <w:t xml:space="preserve">You’re already doing the hard part — you’re showing up. The reason your belly isn’t responding isn’t a lack of effort, it’s the wrong type of effort for your hormonal environment right now.</w:t>
            </w:r>
          </w:p>
          <w:p>
            <w:pPr>
              <w:spacing w:after="80" w:before="0"/>
            </w:pPr>
            <w:r>
              <w:rPr>
                <w:rFonts w:ascii="Arial" w:cs="Arial" w:eastAsia="Arial" w:hAnsi="Arial"/>
                <w:b/>
                <w:bCs/>
                <w:color w:val="A93226"/>
                <w:sz w:val="24"/>
                <w:szCs w:val="24"/>
              </w:rPr>
              <w:t xml:space="preserve">Why This Is Happening</w:t>
            </w:r>
          </w:p>
          <w:p>
            <w:pPr>
              <w:spacing w:after="140" w:before="0"/>
            </w:pPr>
            <w:r>
              <w:rPr>
                <w:rFonts w:ascii="Arial" w:cs="Arial" w:eastAsia="Arial" w:hAnsi="Arial"/>
                <w:color w:val="1C1C1C"/>
                <w:sz w:val="22"/>
                <w:szCs w:val="22"/>
              </w:rPr>
              <w:t xml:space="preserve">After menopause, estrogen loss causes fat to redistribute specifically to the abdomen — this is hormonal, not caloric. At the same time, high-intensity workouts done too frequently elevate cortisol, which tells your body to store fat around the midsection as a survival mechanism. With thyroid and autoimmune conditions in the picture, your body’s stress response is already running higher than average. More cardio is not the answer here.</w:t>
            </w:r>
          </w:p>
          <w:p>
            <w:pPr>
              <w:spacing w:after="80" w:before="0"/>
            </w:pPr>
            <w:r>
              <w:rPr>
                <w:rFonts w:ascii="Arial" w:cs="Arial" w:eastAsia="Arial" w:hAnsi="Arial"/>
                <w:b/>
                <w:bCs/>
                <w:color w:val="A93226"/>
                <w:sz w:val="24"/>
                <w:szCs w:val="24"/>
              </w:rPr>
              <w:t xml:space="preserve">Your Weekly Plan</w:t>
            </w:r>
          </w:p>
          <w:p>
            <w:pPr>
              <w:spacing w:after="140" w:before="0"/>
            </w:pPr>
            <w:r>
              <w:rPr>
                <w:rFonts w:ascii="Arial" w:cs="Arial" w:eastAsia="Arial" w:hAnsi="Arial"/>
                <w:color w:val="1C1C1C"/>
                <w:sz w:val="22"/>
                <w:szCs w:val="22"/>
              </w:rPr>
              <w:t xml:space="preserve">Monday: OTF Strength-only session (45 min). Focus on upper body and machines over running.
Tuesday: 30-min incline walk (Zone 2 — you should be able to hold a conversation).
Wednesday: Rest or gentle yoga/stretching.
Thursday: Home or gym strength session (30-40 min). Dumbbell deadlifts, glute bridges, seated rows, push-ups. No barbell spinal loading.
Friday: 30-min incline walk.
Saturday: Optional OTF strength session or active rest.
Sunday: Full rest. This is part of your plan.</w:t>
            </w:r>
          </w:p>
          <w:p>
            <w:pPr>
              <w:spacing w:after="80" w:before="0"/>
            </w:pPr>
            <w:r>
              <w:rPr>
                <w:rFonts w:ascii="Arial" w:cs="Arial" w:eastAsia="Arial" w:hAnsi="Arial"/>
                <w:b/>
                <w:bCs/>
                <w:color w:val="A93226"/>
                <w:sz w:val="24"/>
                <w:szCs w:val="24"/>
              </w:rPr>
              <w:t xml:space="preserve">Your First Week Focus</w:t>
            </w:r>
          </w:p>
          <w:p>
            <w:pPr>
              <w:spacing w:after="140" w:before="0"/>
            </w:pPr>
            <w:r>
              <w:rPr>
                <w:rFonts w:ascii="Arial" w:cs="Arial" w:eastAsia="Arial" w:hAnsi="Arial"/>
                <w:color w:val="1C1C1C"/>
                <w:sz w:val="22"/>
                <w:szCs w:val="22"/>
              </w:rPr>
              <w:t xml:space="preserve">This week: take at least one full rest day between every OTF session. Notice how your knees feel 24-48 hours after each workout. That feedback is data.</w:t>
            </w:r>
          </w:p>
          <w:p>
            <w:pPr>
              <w:spacing w:after="80" w:before="0"/>
            </w:pPr>
            <w:r>
              <w:rPr>
                <w:rFonts w:ascii="Arial" w:cs="Arial" w:eastAsia="Arial" w:hAnsi="Arial"/>
                <w:b/>
                <w:bCs/>
                <w:color w:val="A93226"/>
                <w:sz w:val="24"/>
                <w:szCs w:val="24"/>
              </w:rPr>
              <w:t xml:space="preserve">Your Protein Target</w:t>
            </w:r>
          </w:p>
          <w:p>
            <w:pPr>
              <w:spacing w:after="0" w:before="0"/>
            </w:pPr>
            <w:r>
              <w:rPr>
                <w:rFonts w:ascii="Arial" w:cs="Arial" w:eastAsia="Arial" w:hAnsi="Arial"/>
                <w:color w:val="1C1C1C"/>
                <w:sz w:val="22"/>
                <w:szCs w:val="22"/>
              </w:rPr>
              <w:t xml:space="preserve">Aim for 100-120g of protein per day to start. Note: because you have CKD, please confirm this target with your nephrologist before increasing significantly — the right amount depends on your kidney function stage.</w:t>
            </w:r>
          </w:p>
        </w:tc>
      </w:tr>
    </w:tbl>
    <w:p>
      <w:pPr>
        <w:spacing w:after="100" w:before="100"/>
      </w:pPr>
      <w:r>
        <w:t xml:space="preserve"/>
      </w:r>
    </w:p>
    <w:p>
      <w:pPr>
        <w:spacing w:after="100" w:before="100"/>
      </w:pPr>
      <w:r>
        <w:t xml:space="preserve"/>
      </w:r>
    </w:p>
    <w:p>
      <w:pPr>
        <w:pBdr>
          <w:top w:val="single" w:color="CCCCCC" w:sz="4" w:space="4"/>
        </w:pBdr>
        <w:spacing w:after="100" w:before="400"/>
      </w:pPr>
      <w:r>
        <w:rPr>
          <w:rFonts w:ascii="Arial" w:cs="Arial" w:eastAsia="Arial" w:hAnsi="Arial"/>
          <w:b/>
          <w:bCs/>
          <w:color w:val="566573"/>
          <w:sz w:val="22"/>
          <w:szCs w:val="22"/>
        </w:rPr>
        <w:t xml:space="preserve">Sources &amp; Framework Basis</w:t>
      </w:r>
    </w:p>
    <w:p>
      <w:pPr>
        <w:spacing w:after="0" w:before="0"/>
      </w:pPr>
      <w:r>
        <w:rPr>
          <w:rFonts w:ascii="Arial" w:cs="Arial" w:eastAsia="Arial" w:hAnsi="Arial"/>
          <w:i/>
          <w:iCs/>
          <w:color w:val="566573"/>
          <w:sz w:val="18"/>
          <w:szCs w:val="18"/>
        </w:rPr>
        <w:t xml:space="preserve">Dr. Mary Claire Haver — The New Menopause, thepauselife.com  •  Dr. Stacy Sims — drstacysims.com  •  Dr. Vonda Wright — drvondawright.com  •  ACE Fitness 2025 Menopause &amp; Movement Guidelines  •  The Menopause Society (NAMS)  •  PLOS One (December 2025) — Menopause in Elite Athletes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2026-03-11T04:41:52.885Z</dcterms:created>
  <dcterms:modified xsi:type="dcterms:W3CDTF">2026-03-11T04:41:52.886Z</dcterms:modified>
</cp:coreProperties>
</file>

<file path=docProps/custom.xml><?xml version="1.0" encoding="utf-8"?>
<Properties xmlns="http://schemas.openxmlformats.org/officeDocument/2006/custom-properties" xmlns:vt="http://schemas.openxmlformats.org/officeDocument/2006/docPropsVTypes"/>
</file>