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4D4478" w14:textId="77777777" w:rsidR="00A51B50" w:rsidRDefault="00A51B50" w:rsidP="00A51B50">
      <w:pPr>
        <w:pStyle w:val="Title"/>
      </w:pPr>
      <w:r>
        <w:t>Approximating uncertainty around indices from stratified-random trawl surveys using the Gamma distribution</w:t>
      </w:r>
    </w:p>
    <w:p w14:paraId="7548B5B6" w14:textId="77777777" w:rsidR="00A51B50" w:rsidRDefault="00A51B50" w:rsidP="00A51B50">
      <w:pPr>
        <w:pStyle w:val="Author"/>
      </w:pPr>
      <w:r>
        <w:t>Paul M. Regular, Mariano Koen-Alonso, Semra Yalcin, Andrea M.J. Perreault, Laura J. Wheeland</w:t>
      </w:r>
    </w:p>
    <w:p w14:paraId="01700CB8" w14:textId="77777777" w:rsidR="00A51B50" w:rsidRDefault="00A51B50" w:rsidP="00A51B50">
      <w:pPr>
        <w:pStyle w:val="Date"/>
      </w:pPr>
      <w:r>
        <w:t xml:space="preserve">Northwest Atlantic Fisheries Center, Fisheries and Oceans Canada, </w:t>
      </w:r>
      <w:proofErr w:type="spellStart"/>
      <w:r>
        <w:t>P.O.Box</w:t>
      </w:r>
      <w:proofErr w:type="spellEnd"/>
      <w:r>
        <w:t xml:space="preserve"> 5667, St. John’s, NL, A1C 5X1, Canada </w:t>
      </w:r>
      <w:r>
        <w:br/>
      </w:r>
      <w:r>
        <w:br/>
        <w:t>2022-06-20</w:t>
      </w:r>
    </w:p>
    <w:p w14:paraId="42A49D39" w14:textId="77777777" w:rsidR="00A51B50" w:rsidRDefault="00A51B50" w:rsidP="00A51B50">
      <w:pPr>
        <w:pStyle w:val="Heading1"/>
      </w:pPr>
      <w:bookmarkStart w:id="0" w:name="abstract"/>
      <w:commentRangeStart w:id="1"/>
      <w:r>
        <w:t>Abstract</w:t>
      </w:r>
      <w:commentRangeEnd w:id="1"/>
      <w:r>
        <w:rPr>
          <w:rStyle w:val="CommentReference"/>
          <w:rFonts w:eastAsiaTheme="minorHAnsi" w:cstheme="minorBidi"/>
          <w:b w:val="0"/>
          <w:bCs w:val="0"/>
        </w:rPr>
        <w:commentReference w:id="1"/>
      </w:r>
    </w:p>
    <w:p w14:paraId="40307E42" w14:textId="77777777" w:rsidR="00A51B50" w:rsidRDefault="00A51B50" w:rsidP="00A51B50">
      <w:pPr>
        <w:pStyle w:val="FirstParagraph"/>
      </w:pPr>
      <w:r>
        <w:t>Many data-limited stock assessments rely on survey indices for the provision of science advice. Design-based estimators of stock size are often</w:t>
      </w:r>
      <w:commentRangeStart w:id="2"/>
      <w:r>
        <w:t xml:space="preserve"> applied,</w:t>
      </w:r>
      <w:commentRangeEnd w:id="2"/>
      <w:r>
        <w:commentReference w:id="2"/>
      </w:r>
      <w:r>
        <w:t xml:space="preserve"> however, the quantification of uncertainty around these estimates remains a challenge. Standard practice has been to use quantiles from a Student’s t distribution even though this method sometimes produces negative intervals</w:t>
      </w:r>
      <w:commentRangeStart w:id="3"/>
      <w:r>
        <w:t>.</w:t>
      </w:r>
      <w:commentRangeEnd w:id="3"/>
      <w:r>
        <w:commentReference w:id="3"/>
      </w:r>
      <w:r>
        <w:t xml:space="preserve"> As an alternate method, we propose the use of the Gamma distribution, which cannot take negative values, to approximate uncertainty around survey indices. </w:t>
      </w:r>
      <w:commentRangeStart w:id="4"/>
      <w:r>
        <w:t>This involves the translation of unbiased design-based mean and variance estimators to shape and scale parameters for the Gamma distribution.</w:t>
      </w:r>
      <w:commentRangeEnd w:id="4"/>
      <w:r>
        <w:commentReference w:id="4"/>
      </w:r>
      <w:r>
        <w:t xml:space="preserve"> Via simulation testing, we show that densities derived from the Gamma distribution closely match densities derived from </w:t>
      </w:r>
      <w:proofErr w:type="spellStart"/>
      <w:r>
        <w:t>bootstraped</w:t>
      </w:r>
      <w:proofErr w:type="spellEnd"/>
      <w:r>
        <w:t xml:space="preserve"> samples of simulated survey data. We also highlight an application of this method to Redfish in NAFO Division 3O. We argue that this approach offers a reasonable approximation of uncertainty that can be used to quantify stock status and inform risk-based management decisions.</w:t>
      </w:r>
    </w:p>
    <w:p w14:paraId="1F687428" w14:textId="77777777" w:rsidR="00A51B50" w:rsidRDefault="00A51B50" w:rsidP="00A51B50">
      <w:pPr>
        <w:pStyle w:val="Heading1"/>
      </w:pPr>
      <w:bookmarkStart w:id="5" w:name="introduction"/>
      <w:bookmarkEnd w:id="0"/>
      <w:r>
        <w:t>Introduction</w:t>
      </w:r>
    </w:p>
    <w:p w14:paraId="053CF5A1" w14:textId="77777777" w:rsidR="00A51B50" w:rsidRDefault="00A51B50" w:rsidP="00A51B50">
      <w:pPr>
        <w:pStyle w:val="FirstParagraph"/>
      </w:pPr>
      <w:r>
        <w:t>A primary objective of fisheries-independent trawl surveys is to obtain indices of stock size and quantify the uncertainty around these indices. Such information plays a critical role in the assessment and management of fish stocks around the world as they often serve as a leading indicator to evaluate stock status and trend (</w:t>
      </w:r>
      <w:hyperlink w:anchor="ref-kimura2006">
        <w:r w:rsidRPr="645E1949">
          <w:rPr>
            <w:rStyle w:val="Hyperlink"/>
          </w:rPr>
          <w:t>Kimura and Somerton, 2006</w:t>
        </w:r>
      </w:hyperlink>
      <w:r>
        <w:t xml:space="preserve">; </w:t>
      </w:r>
      <w:hyperlink w:anchor="ref-pennington1998">
        <w:r w:rsidRPr="645E1949">
          <w:rPr>
            <w:rStyle w:val="Hyperlink"/>
          </w:rPr>
          <w:t xml:space="preserve">Pennington and </w:t>
        </w:r>
        <w:proofErr w:type="spellStart"/>
        <w:r w:rsidRPr="645E1949">
          <w:rPr>
            <w:rStyle w:val="Hyperlink"/>
          </w:rPr>
          <w:t>Strømme</w:t>
        </w:r>
        <w:proofErr w:type="spellEnd"/>
        <w:r w:rsidRPr="645E1949">
          <w:rPr>
            <w:rStyle w:val="Hyperlink"/>
          </w:rPr>
          <w:t>, 1998</w:t>
        </w:r>
      </w:hyperlink>
      <w:r>
        <w:t xml:space="preserve">). </w:t>
      </w:r>
    </w:p>
    <w:p w14:paraId="0EA7E5D4" w14:textId="739DB66F" w:rsidR="00A51B50" w:rsidRPr="00F16C8B" w:rsidRDefault="00A51B50" w:rsidP="00A51B50">
      <w:pPr>
        <w:pStyle w:val="FirstParagraph"/>
        <w:spacing w:line="259" w:lineRule="auto"/>
      </w:pPr>
      <w:r>
        <w:t xml:space="preserve">Fisheries management increasingly relies on the quantification of uncertainty about stock status and trend to characterize the risk associated with alternative management options.  Whenever possible, this quantification of uncertainty is done using stock assessment models which are often calibrated using </w:t>
      </w:r>
      <w:r>
        <w:lastRenderedPageBreak/>
        <w:t xml:space="preserve">survey-based indices as a primary indicator of stock level and trajectory. However, data limitations, complex stock dynamics, and operational capacity constraints often preclude the implementation of complex stock assessment models. In these cases, the assessment of the stock </w:t>
      </w:r>
      <w:r w:rsidR="001F1E73">
        <w:t>tend to be</w:t>
      </w:r>
      <w:r>
        <w:t xml:space="preserve"> based on the survey indices themselves, together with any additional biological and ecological information that may be available. Therefore, when assessments are survey-based, the quantification of uncertainty of the survey indices becomes a primary source for informing risk</w:t>
      </w:r>
      <w:r w:rsidR="00F16C8B">
        <w:t>.</w:t>
      </w:r>
    </w:p>
    <w:p w14:paraId="5A289C4D" w14:textId="77777777" w:rsidR="00A51B50" w:rsidRDefault="00A51B50" w:rsidP="00A51B50">
      <w:pPr>
        <w:pStyle w:val="FirstParagraph"/>
        <w:spacing w:line="259" w:lineRule="auto"/>
        <w:rPr>
          <w:szCs w:val="22"/>
        </w:rPr>
      </w:pPr>
      <w:r>
        <w:t xml:space="preserve">While model-based indices derived from geostatistical approaches (e.g., Anderson et al., 2022; Thorson et al., 2015) are growing in popularity, traditional design-based estimators continue to be the standard for the estimation of survey biomass and abundance. Among these the most common design for fisheries surveys is the random-stratified sampling with stratification mostly driven by depth. </w:t>
      </w:r>
    </w:p>
    <w:p w14:paraId="63012F34" w14:textId="77777777" w:rsidR="00A51B50" w:rsidRDefault="00A51B50" w:rsidP="00A51B50">
      <w:pPr>
        <w:pStyle w:val="FirstParagraph"/>
        <w:spacing w:line="259" w:lineRule="auto"/>
      </w:pPr>
      <w:r>
        <w:t>In the Northwest Atlantic, major bottom trawl surveys follow a stratified-random sampling design with proportional allocation (e.g., González-</w:t>
      </w:r>
      <w:proofErr w:type="spellStart"/>
      <w:r>
        <w:t>Troncoso</w:t>
      </w:r>
      <w:proofErr w:type="spellEnd"/>
      <w:r>
        <w:t xml:space="preserve"> et al., 2022; Rideout et al., 2022), and the biomass and abundance indices are calculated accordingly  (e.g., S. Smith and Somerton, 1981). Unfortunately, the quantification of uncertainty around these estimates remains a challenge. Quantiles from a Student’s t distribution are the standard to approximate the uncertainty around stratified estimates (Cochran, 1977, </w:t>
      </w:r>
      <w:proofErr w:type="spellStart"/>
      <w:r>
        <w:t>Seber</w:t>
      </w:r>
      <w:proofErr w:type="spellEnd"/>
      <w:r>
        <w:t xml:space="preserve"> 1982); however, the lower limits of this approximation can result in unrealistic negative values (Cadigan, 2011).  Here we propose an alternate approximation to the uncertainty using the Gamma distribution which accounts for the positive and skewed nature of survey indices.</w:t>
      </w:r>
    </w:p>
    <w:p w14:paraId="3F7CDA0C" w14:textId="77777777" w:rsidR="00A51B50" w:rsidRDefault="00A51B50" w:rsidP="00A51B50">
      <w:pPr>
        <w:pStyle w:val="Heading1"/>
      </w:pPr>
      <w:bookmarkStart w:id="6" w:name="methods"/>
      <w:bookmarkEnd w:id="5"/>
      <w:r>
        <w:t>Methods</w:t>
      </w:r>
    </w:p>
    <w:p w14:paraId="33C5D760" w14:textId="77777777" w:rsidR="00A51B50" w:rsidRDefault="00A51B50" w:rsidP="00A51B50">
      <w:pPr>
        <w:pStyle w:val="FirstParagraph"/>
        <w:rPr>
          <w:i/>
          <w:iCs/>
        </w:rPr>
      </w:pPr>
      <w:r w:rsidRPr="003F2006">
        <w:rPr>
          <w:i/>
          <w:iCs/>
        </w:rPr>
        <w:t>Rationale</w:t>
      </w:r>
    </w:p>
    <w:p w14:paraId="47E44F9F" w14:textId="77777777" w:rsidR="00A51B50" w:rsidRDefault="00A51B50" w:rsidP="00A51B50">
      <w:pPr>
        <w:pStyle w:val="FirstParagraph"/>
      </w:pPr>
      <w:r>
        <w:t xml:space="preserve">The derivation of the standard mean and variance estimators from a random-stratified sampling design is constructed using the general properties of the mean and variance, building these estimators from the straightforward concept that the overall mean represents a weighted average of the strata means, and where the weights applied are constants derived from the stratification scheme (e.g. Cochran 1977).  </w:t>
      </w:r>
    </w:p>
    <w:p w14:paraId="1CCF671F" w14:textId="77777777" w:rsidR="00A51B50" w:rsidRDefault="00A51B50" w:rsidP="00A51B50">
      <w:pPr>
        <w:pStyle w:val="FirstParagraph"/>
      </w:pPr>
      <w:r>
        <w:t xml:space="preserve">One important feature of this derivation is that it does not depend on any assumed distribution; the estimators of the mean and variance are valid ones irrespective of the underlying distribution. Furthermore, once the mean and variance are estimated, it is the approximation to the confidence intervals under the assumption of a normal distribution what leads to the use of normal quantiles to approximate the confidence intervals when sample sizes are large, or the use of the Student's t distribution when sample sizes are small (i.e. few degrees of freedom per stratum) and which allows for considering the sampling errors (Cochran 1977). </w:t>
      </w:r>
    </w:p>
    <w:p w14:paraId="5BB3DA5D" w14:textId="77777777" w:rsidR="00A51B50" w:rsidRDefault="00A51B50" w:rsidP="00A51B50">
      <w:pPr>
        <w:pStyle w:val="FirstParagraph"/>
      </w:pPr>
      <w:r>
        <w:t xml:space="preserve">Therefore, the issue of negative values for the confidence interval of strictly positive quantities like biomass and abundance is not linked to the random-stratified estimators themselves, but to the subsequent assumption of normality used in the approximation of the confidence intervals. This is the reason that justifies the application of resampling techniques like bootstrap to derive more realistic confidence intervals for random-stratified estimators.  </w:t>
      </w:r>
    </w:p>
    <w:p w14:paraId="1DCD1447" w14:textId="77777777" w:rsidR="00A51B50" w:rsidRDefault="00A51B50" w:rsidP="00A51B50">
      <w:pPr>
        <w:pStyle w:val="FirstParagraph"/>
      </w:pPr>
      <w:r>
        <w:t xml:space="preserve">While resampling techniques can be an effective tool to generate confidence intervals, depending on the case in hand, they could require additional computing power and programming efforts. These additional steps should not be a deterrent to implementing them when required but having a simpler alternative that addresses the issues linked to the normal approximation can also be useful. </w:t>
      </w:r>
    </w:p>
    <w:p w14:paraId="5F8FB03F" w14:textId="77777777" w:rsidR="00A51B50" w:rsidRDefault="00A51B50" w:rsidP="00A51B50">
      <w:pPr>
        <w:pStyle w:val="FirstParagraph"/>
      </w:pPr>
      <w:r>
        <w:lastRenderedPageBreak/>
        <w:t xml:space="preserve">A cursory examination of biomass and abundance indices from research surveys not only shows that there are no negative values (thankfully), but that the distributions are seldom symmetrical; long positive tails are often observed. Given these features, a logical choice for describing these data  is the Gamma distribution. This distribution is always positive, and depending on the parametrization, it can be fairly symmetrical (i.e. normal-like) or have a long right tail. </w:t>
      </w:r>
    </w:p>
    <w:p w14:paraId="26695387" w14:textId="77777777" w:rsidR="00A51B50" w:rsidRDefault="00A51B50" w:rsidP="00A51B50">
      <w:pPr>
        <w:pStyle w:val="BodyText"/>
        <w:rPr>
          <w:szCs w:val="22"/>
        </w:rPr>
      </w:pPr>
      <w:r w:rsidRPr="564493EE">
        <w:rPr>
          <w:szCs w:val="22"/>
        </w:rPr>
        <w:t xml:space="preserve">Given that the standard approach to approximate confidence intervals relies on the assumption of a normal distribution, here we propose that by simply changing the assumed distribution we can provide a better approximation to the confidence intervals which does not suffer from undesired features (e.g. negative lower values), while better resembling observed distributions (e.g. asymmetrical distribution with longer positive tails). </w:t>
      </w:r>
    </w:p>
    <w:p w14:paraId="31B63870" w14:textId="77777777" w:rsidR="00A51B50" w:rsidRDefault="00A51B50" w:rsidP="00A51B50">
      <w:pPr>
        <w:pStyle w:val="BodyText"/>
        <w:rPr>
          <w:szCs w:val="22"/>
        </w:rPr>
      </w:pPr>
      <w:r w:rsidRPr="003F2006">
        <w:rPr>
          <w:i/>
          <w:iCs/>
          <w:szCs w:val="22"/>
        </w:rPr>
        <w:t>Calculation</w:t>
      </w:r>
    </w:p>
    <w:p w14:paraId="369FE4B9" w14:textId="77777777" w:rsidR="00A51B50" w:rsidRDefault="00A51B50" w:rsidP="00A51B50">
      <w:pPr>
        <w:pStyle w:val="BodyText"/>
        <w:rPr>
          <w:szCs w:val="22"/>
        </w:rPr>
      </w:pPr>
      <w:r>
        <w:t>Provided data from a bottom trawl stratified-random survey, average  biomass or abundance (</w:t>
      </w:r>
      <m:oMath>
        <m:acc>
          <m:accPr>
            <m:ctrlPr>
              <w:rPr>
                <w:rFonts w:ascii="Cambria Math" w:hAnsi="Cambria Math"/>
              </w:rPr>
            </m:ctrlPr>
          </m:accPr>
          <m:e>
            <m:r>
              <w:rPr>
                <w:rFonts w:ascii="Cambria Math" w:hAnsi="Cambria Math"/>
              </w:rPr>
              <m:t>μ</m:t>
            </m:r>
          </m:e>
        </m:acc>
      </m:oMath>
      <w:r>
        <w:t>) and sampling variance (</w:t>
      </w:r>
      <m:oMath>
        <m:sSup>
          <m:sSupPr>
            <m:ctrlPr>
              <w:rPr>
                <w:rFonts w:ascii="Cambria Math" w:hAnsi="Cambria Math"/>
              </w:rPr>
            </m:ctrlPr>
          </m:sSupPr>
          <m:e>
            <m:acc>
              <m:accPr>
                <m:ctrlPr>
                  <w:rPr>
                    <w:rFonts w:ascii="Cambria Math" w:hAnsi="Cambria Math"/>
                  </w:rPr>
                </m:ctrlPr>
              </m:accPr>
              <m:e>
                <m:r>
                  <w:rPr>
                    <w:rFonts w:ascii="Cambria Math" w:hAnsi="Cambria Math"/>
                  </w:rPr>
                  <m:t>σ</m:t>
                </m:r>
              </m:e>
            </m:acc>
          </m:e>
          <m:sup>
            <m:r>
              <w:rPr>
                <w:rFonts w:ascii="Cambria Math" w:hAnsi="Cambria Math"/>
              </w:rPr>
              <m:t>2</m:t>
            </m:r>
          </m:sup>
        </m:sSup>
      </m:oMath>
      <w:r>
        <w:t>) over the stock area can</w:t>
      </w:r>
      <w:commentRangeStart w:id="7"/>
      <w:commentRangeStart w:id="8"/>
      <w:r>
        <w:t xml:space="preserve"> be estimated using the standard random-stratified design calculations (</w:t>
      </w:r>
      <w:hyperlink w:anchor="ref-cochran1977">
        <w:r>
          <w:rPr>
            <w:rStyle w:val="Hyperlink"/>
          </w:rPr>
          <w:t>Cochran, 1977</w:t>
        </w:r>
      </w:hyperlink>
      <w:r>
        <w:t xml:space="preserve">; </w:t>
      </w:r>
      <w:hyperlink w:anchor="ref-smith1990">
        <w:r>
          <w:rPr>
            <w:rStyle w:val="Hyperlink"/>
          </w:rPr>
          <w:t>S. J. Smith, 1990</w:t>
        </w:r>
      </w:hyperlink>
      <w:r>
        <w:t xml:space="preserve">; </w:t>
      </w:r>
      <w:hyperlink w:anchor="ref-smith1981">
        <w:r>
          <w:rPr>
            <w:rStyle w:val="Hyperlink"/>
          </w:rPr>
          <w:t>S. Smith and Somerton, 1981</w:t>
        </w:r>
      </w:hyperlink>
      <w:r>
        <w:t xml:space="preserve">).  </w:t>
      </w:r>
      <w:commentRangeEnd w:id="7"/>
      <w:r>
        <w:commentReference w:id="7"/>
      </w:r>
      <w:commentRangeEnd w:id="8"/>
      <w:r>
        <w:commentReference w:id="8"/>
      </w:r>
      <w:r w:rsidRPr="20BED51E">
        <w:rPr>
          <w:szCs w:val="22"/>
        </w:rPr>
        <w:t>These estimates can then be used to calculate the scale (</w:t>
      </w:r>
      <m:oMath>
        <m:acc>
          <m:accPr>
            <m:ctrlPr>
              <w:rPr>
                <w:rFonts w:ascii="Cambria Math" w:hAnsi="Cambria Math"/>
              </w:rPr>
            </m:ctrlPr>
          </m:accPr>
          <m:e>
            <m:r>
              <w:rPr>
                <w:rFonts w:ascii="Cambria Math" w:hAnsi="Cambria Math"/>
              </w:rPr>
              <m:t>θ</m:t>
            </m:r>
          </m:e>
        </m:acc>
      </m:oMath>
      <w:r w:rsidRPr="20BED51E">
        <w:rPr>
          <w:szCs w:val="22"/>
        </w:rPr>
        <w:t>) and shape (</w:t>
      </w:r>
      <m:oMath>
        <m:acc>
          <m:accPr>
            <m:ctrlPr>
              <w:rPr>
                <w:rFonts w:ascii="Cambria Math" w:hAnsi="Cambria Math"/>
              </w:rPr>
            </m:ctrlPr>
          </m:accPr>
          <m:e>
            <m:r>
              <w:rPr>
                <w:rFonts w:ascii="Cambria Math" w:hAnsi="Cambria Math"/>
              </w:rPr>
              <m:t>κ</m:t>
            </m:r>
          </m:e>
        </m:acc>
      </m:oMath>
      <w:r w:rsidRPr="20BED51E">
        <w:rPr>
          <w:szCs w:val="22"/>
        </w:rPr>
        <w:t>) parameters of the corresponding Gamma distribution as:</w:t>
      </w:r>
    </w:p>
    <w:p w14:paraId="2F16645A" w14:textId="77777777" w:rsidR="00A51B50" w:rsidRDefault="00A51B50" w:rsidP="00A51B50">
      <w:pPr>
        <w:pStyle w:val="BodyText"/>
        <w:jc w:val="center"/>
      </w:pPr>
      <w:commentRangeStart w:id="9"/>
      <w:commentRangeStart w:id="10"/>
      <w:commentRangeEnd w:id="9"/>
      <w:r>
        <w:commentReference w:id="9"/>
      </w:r>
      <w:commentRangeEnd w:id="10"/>
      <w:r>
        <w:commentReference w:id="10"/>
      </w:r>
    </w:p>
    <w:p w14:paraId="09148DB1" w14:textId="77777777" w:rsidR="00A51B50" w:rsidRDefault="00A144F9" w:rsidP="00A51B50">
      <w:pPr>
        <w:pStyle w:val="BodyText"/>
      </w:pPr>
      <m:oMathPara>
        <m:oMath>
          <m:acc>
            <m:accPr>
              <m:ctrlPr>
                <w:rPr>
                  <w:rFonts w:ascii="Cambria Math" w:hAnsi="Cambria Math"/>
                </w:rPr>
              </m:ctrlPr>
            </m:accPr>
            <m:e>
              <m:r>
                <w:rPr>
                  <w:rFonts w:ascii="Cambria Math" w:hAnsi="Cambria Math"/>
                </w:rPr>
                <m:t>θ</m:t>
              </m:r>
            </m:e>
          </m:acc>
          <m:r>
            <m:rPr>
              <m:sty m:val="p"/>
            </m:rPr>
            <w:rPr>
              <w:rFonts w:ascii="Cambria Math" w:hAnsi="Cambria Math"/>
            </w:rPr>
            <m:t>=</m:t>
          </m:r>
          <m:f>
            <m:fPr>
              <m:ctrlPr>
                <w:rPr>
                  <w:rFonts w:ascii="Cambria Math" w:hAnsi="Cambria Math"/>
                </w:rPr>
              </m:ctrlPr>
            </m:fPr>
            <m:num>
              <m:sSup>
                <m:sSupPr>
                  <m:ctrlPr>
                    <w:rPr>
                      <w:rFonts w:ascii="Cambria Math" w:hAnsi="Cambria Math"/>
                    </w:rPr>
                  </m:ctrlPr>
                </m:sSupPr>
                <m:e>
                  <m:acc>
                    <m:accPr>
                      <m:ctrlPr>
                        <w:rPr>
                          <w:rFonts w:ascii="Cambria Math" w:hAnsi="Cambria Math"/>
                        </w:rPr>
                      </m:ctrlPr>
                    </m:accPr>
                    <m:e>
                      <m:r>
                        <w:rPr>
                          <w:rFonts w:ascii="Cambria Math" w:hAnsi="Cambria Math"/>
                        </w:rPr>
                        <m:t>σ</m:t>
                      </m:r>
                    </m:e>
                  </m:acc>
                </m:e>
                <m:sup>
                  <m:r>
                    <w:rPr>
                      <w:rFonts w:ascii="Cambria Math" w:hAnsi="Cambria Math"/>
                    </w:rPr>
                    <m:t>2</m:t>
                  </m:r>
                </m:sup>
              </m:sSup>
            </m:num>
            <m:den>
              <m:acc>
                <m:accPr>
                  <m:ctrlPr>
                    <w:rPr>
                      <w:rFonts w:ascii="Cambria Math" w:hAnsi="Cambria Math"/>
                    </w:rPr>
                  </m:ctrlPr>
                </m:accPr>
                <m:e>
                  <m:r>
                    <w:rPr>
                      <w:rFonts w:ascii="Cambria Math" w:hAnsi="Cambria Math"/>
                    </w:rPr>
                    <m:t>μ</m:t>
                  </m:r>
                </m:e>
              </m:acc>
            </m:den>
          </m:f>
          <m:r>
            <m:rPr>
              <m:sty m:val="p"/>
            </m:rPr>
            <w:rPr>
              <w:rFonts w:ascii="Cambria Math" w:hAnsi="Cambria Math"/>
            </w:rPr>
            <m:t>,</m:t>
          </m:r>
          <m:r>
            <w:rPr>
              <w:rFonts w:ascii="Cambria Math" w:hAnsi="Cambria Math"/>
            </w:rPr>
            <m:t>  </m:t>
          </m:r>
          <m:r>
            <m:rPr>
              <m:nor/>
            </m:rPr>
            <m:t>and</m:t>
          </m:r>
          <m:r>
            <w:rPr>
              <w:rFonts w:ascii="Cambria Math" w:hAnsi="Cambria Math"/>
            </w:rPr>
            <m:t>  </m:t>
          </m:r>
          <m:acc>
            <m:accPr>
              <m:ctrlPr>
                <w:rPr>
                  <w:rFonts w:ascii="Cambria Math" w:hAnsi="Cambria Math"/>
                </w:rPr>
              </m:ctrlPr>
            </m:accPr>
            <m:e>
              <m:r>
                <w:rPr>
                  <w:rFonts w:ascii="Cambria Math" w:hAnsi="Cambria Math"/>
                </w:rPr>
                <m:t>κ</m:t>
              </m:r>
            </m:e>
          </m:acc>
          <m:r>
            <m:rPr>
              <m:sty m:val="p"/>
            </m:rPr>
            <w:rPr>
              <w:rFonts w:ascii="Cambria Math" w:hAnsi="Cambria Math"/>
            </w:rPr>
            <m:t>=</m:t>
          </m:r>
          <m:f>
            <m:fPr>
              <m:ctrlPr>
                <w:rPr>
                  <w:rFonts w:ascii="Cambria Math" w:hAnsi="Cambria Math"/>
                </w:rPr>
              </m:ctrlPr>
            </m:fPr>
            <m:num>
              <m:acc>
                <m:accPr>
                  <m:ctrlPr>
                    <w:rPr>
                      <w:rFonts w:ascii="Cambria Math" w:hAnsi="Cambria Math"/>
                    </w:rPr>
                  </m:ctrlPr>
                </m:accPr>
                <m:e>
                  <m:r>
                    <w:rPr>
                      <w:rFonts w:ascii="Cambria Math" w:hAnsi="Cambria Math"/>
                    </w:rPr>
                    <m:t>μ</m:t>
                  </m:r>
                </m:e>
              </m:acc>
            </m:num>
            <m:den>
              <m:acc>
                <m:accPr>
                  <m:ctrlPr>
                    <w:rPr>
                      <w:rFonts w:ascii="Cambria Math" w:hAnsi="Cambria Math"/>
                    </w:rPr>
                  </m:ctrlPr>
                </m:accPr>
                <m:e>
                  <m:r>
                    <w:rPr>
                      <w:rFonts w:ascii="Cambria Math" w:hAnsi="Cambria Math"/>
                    </w:rPr>
                    <m:t>θ</m:t>
                  </m:r>
                </m:e>
              </m:acc>
            </m:den>
          </m:f>
          <m:r>
            <w:rPr>
              <w:rFonts w:ascii="Cambria Math" w:hAnsi="Cambria Math"/>
            </w:rPr>
            <m:t xml:space="preserve"> </m:t>
          </m:r>
        </m:oMath>
      </m:oMathPara>
    </w:p>
    <w:p w14:paraId="748C6D3B" w14:textId="77777777" w:rsidR="00A51B50" w:rsidRDefault="00A51B50" w:rsidP="00A51B50">
      <w:pPr>
        <w:pStyle w:val="BodyText"/>
        <w:rPr>
          <w:szCs w:val="22"/>
        </w:rPr>
      </w:pPr>
      <w:r w:rsidRPr="20BED51E">
        <w:rPr>
          <w:szCs w:val="22"/>
        </w:rPr>
        <w:t>The resulting Gamma distribution is then assumed to describe the data and its quantiles used to define the confidence intervals in the same way the Normal or Student's t distributions are used in the standard approach.</w:t>
      </w:r>
    </w:p>
    <w:p w14:paraId="4A475789" w14:textId="77777777" w:rsidR="00A51B50" w:rsidRPr="003F2006" w:rsidRDefault="00A51B50" w:rsidP="00A51B50">
      <w:pPr>
        <w:pStyle w:val="FirstParagraph"/>
        <w:rPr>
          <w:i/>
          <w:iCs/>
        </w:rPr>
      </w:pPr>
      <w:r w:rsidRPr="003F2006">
        <w:rPr>
          <w:i/>
          <w:iCs/>
        </w:rPr>
        <w:t>Simulation testing</w:t>
      </w:r>
    </w:p>
    <w:p w14:paraId="2DF5FA36" w14:textId="77777777" w:rsidR="00A51B50" w:rsidRDefault="00A51B50" w:rsidP="00A51B50">
      <w:pPr>
        <w:pStyle w:val="FirstParagraph"/>
      </w:pPr>
      <w:commentRangeStart w:id="11"/>
      <w:commentRangeEnd w:id="11"/>
      <w:r>
        <w:commentReference w:id="11"/>
      </w:r>
      <w:commentRangeStart w:id="12"/>
      <w:commentRangeEnd w:id="12"/>
      <w:r>
        <w:commentReference w:id="12"/>
      </w:r>
      <w:commentRangeStart w:id="13"/>
      <w:commentRangeEnd w:id="13"/>
      <w:r>
        <w:commentReference w:id="13"/>
      </w:r>
      <w:r>
        <w:t xml:space="preserve"> While the proposed approach only involves a change in the assumption made about the distribution of the estimated mean, establishing if it actually performs better than the customary normal/Student’s t distribution assumption requires additional analysis. To address this issue, we examined the performance of the change in the assumed distribution through simulation testing.</w:t>
      </w:r>
    </w:p>
    <w:p w14:paraId="508CC27B" w14:textId="77777777" w:rsidR="00A51B50" w:rsidRPr="00E806CB" w:rsidRDefault="00A51B50" w:rsidP="00A51B50">
      <w:pPr>
        <w:pStyle w:val="BodyText"/>
      </w:pPr>
      <w:r>
        <w:t xml:space="preserve">The simulation testing focused on two different scenarios where confidence intervals, or estimations of probabilities more generally, are often used in the context of indices from bottom trawl surveys. The first scenario is the straightforward confidence interval of a single survey index. </w:t>
      </w:r>
    </w:p>
    <w:p w14:paraId="430DD2DB" w14:textId="77777777" w:rsidR="00A51B50" w:rsidRDefault="00A51B50" w:rsidP="00A51B50">
      <w:pPr>
        <w:pStyle w:val="BodyText"/>
      </w:pPr>
      <w:r>
        <w:t xml:space="preserve">The second scenario is based on a commonly occurring case in index-driven stocks assessments where we want to estimate the probability of the stock to be above or below some reference point. In these cases, a typical situation involves  the need to calculate the probability that the current index is above or below an average level of the index </w:t>
      </w:r>
      <m:oMath>
        <m:sSub>
          <m:sSubPr>
            <m:ctrlPr>
              <w:rPr>
                <w:rFonts w:ascii="Cambria Math" w:hAnsi="Cambria Math"/>
              </w:rPr>
            </m:ctrlPr>
          </m:sSubPr>
          <m:e>
            <m:acc>
              <m:accPr>
                <m:ctrlPr>
                  <w:rPr>
                    <w:rFonts w:ascii="Cambria Math" w:hAnsi="Cambria Math"/>
                  </w:rPr>
                </m:ctrlPr>
              </m:accPr>
              <m:e>
                <m:r>
                  <w:rPr>
                    <w:rFonts w:ascii="Cambria Math" w:hAnsi="Cambria Math"/>
                  </w:rPr>
                  <m:t>μ</m:t>
                </m:r>
              </m:e>
            </m:acc>
          </m:e>
          <m:sub>
            <m:r>
              <w:rPr>
                <w:rFonts w:ascii="Cambria Math" w:hAnsi="Cambria Math"/>
              </w:rPr>
              <m:t>r</m:t>
            </m:r>
          </m:sub>
        </m:sSub>
      </m:oMath>
      <w:r>
        <w:t xml:space="preserve"> from a reference period </w:t>
      </w:r>
      <w:r w:rsidRPr="003F2006">
        <w:rPr>
          <w:i/>
          <w:iCs/>
        </w:rPr>
        <w:t>R</w:t>
      </w:r>
      <w:r>
        <w:t xml:space="preserve">. </w:t>
      </w:r>
    </w:p>
    <w:p w14:paraId="045F042A" w14:textId="77777777" w:rsidR="00A51B50" w:rsidRDefault="00A51B50" w:rsidP="00A51B50">
      <w:pPr>
        <w:pStyle w:val="BodyText"/>
        <w:rPr>
          <w:rFonts w:eastAsiaTheme="minorEastAsia"/>
        </w:rPr>
      </w:pPr>
      <w:r>
        <w:t xml:space="preserve">Since the reference point </w:t>
      </w:r>
      <m:oMath>
        <m:sSub>
          <m:sSubPr>
            <m:ctrlPr>
              <w:rPr>
                <w:rFonts w:ascii="Cambria Math" w:hAnsi="Cambria Math"/>
              </w:rPr>
            </m:ctrlPr>
          </m:sSubPr>
          <m:e>
            <m:acc>
              <m:accPr>
                <m:ctrlPr>
                  <w:rPr>
                    <w:rFonts w:ascii="Cambria Math" w:hAnsi="Cambria Math"/>
                  </w:rPr>
                </m:ctrlPr>
              </m:accPr>
              <m:e>
                <m:r>
                  <w:rPr>
                    <w:rFonts w:ascii="Cambria Math" w:hAnsi="Cambria Math"/>
                  </w:rPr>
                  <m:t>μ</m:t>
                </m:r>
              </m:e>
            </m:acc>
          </m:e>
          <m:sub>
            <m:r>
              <w:rPr>
                <w:rFonts w:ascii="Cambria Math" w:hAnsi="Cambria Math"/>
              </w:rPr>
              <m:t>r</m:t>
            </m:r>
          </m:sub>
        </m:sSub>
      </m:oMath>
      <w:r>
        <w:t xml:space="preserve"> is an average of the index itself, its value cannot be perfectly known and the uncertainty around it should also be taken into account in the estimation of the probability. Given that each individual index value included in the average has its own variance, a full consideration of the uncertainty around the average should also consider this variability. Therefore, to fully account for the uncertainty around </w:t>
      </w:r>
      <m:oMath>
        <m:sSub>
          <m:sSubPr>
            <m:ctrlPr>
              <w:rPr>
                <w:rFonts w:ascii="Cambria Math" w:hAnsi="Cambria Math"/>
              </w:rPr>
            </m:ctrlPr>
          </m:sSubPr>
          <m:e>
            <m:acc>
              <m:accPr>
                <m:ctrlPr>
                  <w:rPr>
                    <w:rFonts w:ascii="Cambria Math" w:hAnsi="Cambria Math"/>
                  </w:rPr>
                </m:ctrlPr>
              </m:accPr>
              <m:e>
                <m:r>
                  <w:rPr>
                    <w:rFonts w:ascii="Cambria Math" w:hAnsi="Cambria Math"/>
                  </w:rPr>
                  <m:t>μ</m:t>
                </m:r>
              </m:e>
            </m:acc>
          </m:e>
          <m:sub>
            <m:r>
              <w:rPr>
                <w:rFonts w:ascii="Cambria Math" w:hAnsi="Cambria Math"/>
              </w:rPr>
              <m:t>r</m:t>
            </m:r>
          </m:sub>
        </m:sSub>
      </m:oMath>
      <w:r>
        <w:t xml:space="preserve"> we need to combine the variances across the individual indices. This combined variance </w:t>
      </w:r>
      <m:oMath>
        <m:sSubSup>
          <m:sSubSupPr>
            <m:ctrlPr>
              <w:rPr>
                <w:rFonts w:ascii="Cambria Math" w:hAnsi="Cambria Math"/>
              </w:rPr>
            </m:ctrlPr>
          </m:sSubSupPr>
          <m:e>
            <m:acc>
              <m:accPr>
                <m:ctrlPr>
                  <w:rPr>
                    <w:rFonts w:ascii="Cambria Math" w:hAnsi="Cambria Math"/>
                  </w:rPr>
                </m:ctrlPr>
              </m:accPr>
              <m:e>
                <m:r>
                  <w:rPr>
                    <w:rFonts w:ascii="Cambria Math" w:hAnsi="Cambria Math"/>
                  </w:rPr>
                  <m:t>σ</m:t>
                </m:r>
              </m:e>
            </m:acc>
          </m:e>
          <m:sub>
            <m:r>
              <w:rPr>
                <w:rFonts w:ascii="Cambria Math" w:hAnsi="Cambria Math"/>
              </w:rPr>
              <m:t>r</m:t>
            </m:r>
          </m:sub>
          <m:sup>
            <m:r>
              <w:rPr>
                <w:rFonts w:ascii="Cambria Math" w:hAnsi="Cambria Math"/>
              </w:rPr>
              <m:t>2</m:t>
            </m:r>
          </m:sup>
        </m:sSubSup>
      </m:oMath>
      <w:r>
        <w:rPr>
          <w:rFonts w:eastAsiaTheme="minorEastAsia"/>
        </w:rPr>
        <w:t xml:space="preserve"> can be obtained by simply applying the general properties of the variance. Since </w:t>
      </w:r>
      <m:oMath>
        <m:sSub>
          <m:sSubPr>
            <m:ctrlPr>
              <w:rPr>
                <w:rFonts w:ascii="Cambria Math" w:hAnsi="Cambria Math"/>
              </w:rPr>
            </m:ctrlPr>
          </m:sSubPr>
          <m:e>
            <m:acc>
              <m:accPr>
                <m:ctrlPr>
                  <w:rPr>
                    <w:rFonts w:ascii="Cambria Math" w:hAnsi="Cambria Math"/>
                  </w:rPr>
                </m:ctrlPr>
              </m:accPr>
              <m:e>
                <m:r>
                  <w:rPr>
                    <w:rFonts w:ascii="Cambria Math" w:hAnsi="Cambria Math"/>
                  </w:rPr>
                  <m:t>μ</m:t>
                </m:r>
              </m:e>
            </m:acc>
          </m:e>
          <m:sub>
            <m:r>
              <w:rPr>
                <w:rFonts w:ascii="Cambria Math" w:hAnsi="Cambria Math"/>
              </w:rPr>
              <m:t>r</m:t>
            </m:r>
          </m:sub>
        </m:sSub>
      </m:oMath>
      <w:r>
        <w:rPr>
          <w:rFonts w:eastAsiaTheme="minorEastAsia"/>
        </w:rPr>
        <w:t xml:space="preserve"> is </w:t>
      </w:r>
      <w:r>
        <w:rPr>
          <w:rFonts w:eastAsiaTheme="minorEastAsia"/>
        </w:rPr>
        <w:lastRenderedPageBreak/>
        <w:t xml:space="preserve">effectively a linear combination of the individual indices (i.e. the sum of random variables multiplied by a constant -the inverse of sample size-) the properties of the variance for a linear combination provides a way for estimating </w:t>
      </w:r>
      <m:oMath>
        <m:sSubSup>
          <m:sSubSupPr>
            <m:ctrlPr>
              <w:rPr>
                <w:rFonts w:ascii="Cambria Math" w:hAnsi="Cambria Math"/>
              </w:rPr>
            </m:ctrlPr>
          </m:sSubSupPr>
          <m:e>
            <m:acc>
              <m:accPr>
                <m:ctrlPr>
                  <w:rPr>
                    <w:rFonts w:ascii="Cambria Math" w:hAnsi="Cambria Math"/>
                  </w:rPr>
                </m:ctrlPr>
              </m:accPr>
              <m:e>
                <m:r>
                  <w:rPr>
                    <w:rFonts w:ascii="Cambria Math" w:hAnsi="Cambria Math"/>
                  </w:rPr>
                  <m:t>σ</m:t>
                </m:r>
              </m:e>
            </m:acc>
          </m:e>
          <m:sub>
            <m:r>
              <w:rPr>
                <w:rFonts w:ascii="Cambria Math" w:hAnsi="Cambria Math"/>
              </w:rPr>
              <m:t>r</m:t>
            </m:r>
          </m:sub>
          <m:sup>
            <m:r>
              <w:rPr>
                <w:rFonts w:ascii="Cambria Math" w:hAnsi="Cambria Math"/>
              </w:rPr>
              <m:t>2</m:t>
            </m:r>
          </m:sup>
        </m:sSubSup>
      </m:oMath>
      <w:r>
        <w:rPr>
          <w:rFonts w:eastAsiaTheme="minorEastAsia"/>
        </w:rPr>
        <w:t xml:space="preserve">. Furthermore, if we assume that the survey variances across years are independent, we can dismiss the covariances between years and </w:t>
      </w:r>
      <m:oMath>
        <m:sSub>
          <m:sSubPr>
            <m:ctrlPr>
              <w:rPr>
                <w:rFonts w:ascii="Cambria Math" w:hAnsi="Cambria Math"/>
              </w:rPr>
            </m:ctrlPr>
          </m:sSubPr>
          <m:e>
            <m:acc>
              <m:accPr>
                <m:ctrlPr>
                  <w:rPr>
                    <w:rFonts w:ascii="Cambria Math" w:hAnsi="Cambria Math"/>
                  </w:rPr>
                </m:ctrlPr>
              </m:accPr>
              <m:e>
                <m:r>
                  <w:rPr>
                    <w:rFonts w:ascii="Cambria Math" w:hAnsi="Cambria Math"/>
                  </w:rPr>
                  <m:t>μ</m:t>
                </m:r>
              </m:e>
            </m:acc>
          </m:e>
          <m:sub>
            <m:r>
              <w:rPr>
                <w:rFonts w:ascii="Cambria Math" w:hAnsi="Cambria Math"/>
              </w:rPr>
              <m:t>r</m:t>
            </m:r>
          </m:sub>
        </m:sSub>
      </m:oMath>
      <w:r>
        <w:rPr>
          <w:rFonts w:eastAsiaTheme="minorEastAsia"/>
        </w:rPr>
        <w:t xml:space="preserve"> and </w:t>
      </w:r>
      <m:oMath>
        <m:sSubSup>
          <m:sSubSupPr>
            <m:ctrlPr>
              <w:rPr>
                <w:rFonts w:ascii="Cambria Math" w:hAnsi="Cambria Math"/>
              </w:rPr>
            </m:ctrlPr>
          </m:sSubSupPr>
          <m:e>
            <m:acc>
              <m:accPr>
                <m:ctrlPr>
                  <w:rPr>
                    <w:rFonts w:ascii="Cambria Math" w:hAnsi="Cambria Math"/>
                  </w:rPr>
                </m:ctrlPr>
              </m:accPr>
              <m:e>
                <m:r>
                  <w:rPr>
                    <w:rFonts w:ascii="Cambria Math" w:hAnsi="Cambria Math"/>
                  </w:rPr>
                  <m:t>σ</m:t>
                </m:r>
              </m:e>
            </m:acc>
          </m:e>
          <m:sub>
            <m:r>
              <w:rPr>
                <w:rFonts w:ascii="Cambria Math" w:hAnsi="Cambria Math"/>
              </w:rPr>
              <m:t>r</m:t>
            </m:r>
          </m:sub>
          <m:sup>
            <m:r>
              <w:rPr>
                <w:rFonts w:ascii="Cambria Math" w:hAnsi="Cambria Math"/>
              </w:rPr>
              <m:t>2</m:t>
            </m:r>
          </m:sup>
        </m:sSubSup>
      </m:oMath>
      <w:r>
        <w:rPr>
          <w:rFonts w:eastAsiaTheme="minorEastAsia"/>
        </w:rPr>
        <w:t xml:space="preserve"> can be estimated as:</w:t>
      </w:r>
    </w:p>
    <w:p w14:paraId="4C2F6240" w14:textId="77777777" w:rsidR="00A51B50" w:rsidRDefault="00A51B50" w:rsidP="00A51B50">
      <w:pPr>
        <w:pStyle w:val="BodyText"/>
        <w:rPr>
          <w:rFonts w:eastAsiaTheme="minorEastAsia"/>
        </w:rPr>
      </w:pPr>
    </w:p>
    <w:p w14:paraId="50D9046B" w14:textId="77777777" w:rsidR="00A51B50" w:rsidRDefault="00A144F9" w:rsidP="00A51B50">
      <w:pPr>
        <w:pStyle w:val="BodyText"/>
      </w:pPr>
      <m:oMathPara>
        <m:oMathParaPr>
          <m:jc m:val="center"/>
        </m:oMathParaPr>
        <m:oMath>
          <m:sSub>
            <m:sSubPr>
              <m:ctrlPr>
                <w:rPr>
                  <w:rFonts w:ascii="Cambria Math" w:hAnsi="Cambria Math"/>
                </w:rPr>
              </m:ctrlPr>
            </m:sSubPr>
            <m:e>
              <m:acc>
                <m:accPr>
                  <m:ctrlPr>
                    <w:rPr>
                      <w:rFonts w:ascii="Cambria Math" w:hAnsi="Cambria Math"/>
                    </w:rPr>
                  </m:ctrlPr>
                </m:accPr>
                <m:e>
                  <m:r>
                    <w:rPr>
                      <w:rFonts w:ascii="Cambria Math" w:hAnsi="Cambria Math"/>
                    </w:rPr>
                    <m:t>μ</m:t>
                  </m:r>
                </m:e>
              </m:acc>
            </m:e>
            <m:sub>
              <m:r>
                <w:rPr>
                  <w:rFonts w:ascii="Cambria Math" w:hAnsi="Cambria Math"/>
                </w:rPr>
                <m:t>r</m:t>
              </m:r>
            </m:sub>
          </m:sSub>
          <m:r>
            <m:rPr>
              <m:sty m:val="p"/>
            </m:rP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y</m:t>
                  </m:r>
                  <m:r>
                    <m:rPr>
                      <m:sty m:val="p"/>
                    </m:rPr>
                    <w:rPr>
                      <w:rFonts w:ascii="Cambria Math" w:hAnsi="Cambria Math"/>
                    </w:rPr>
                    <m:t>=</m:t>
                  </m:r>
                  <m:r>
                    <w:rPr>
                      <w:rFonts w:ascii="Cambria Math" w:hAnsi="Cambria Math"/>
                    </w:rPr>
                    <m:t>1</m:t>
                  </m:r>
                </m:sub>
                <m:sup>
                  <m:d>
                    <m:dPr>
                      <m:begChr m:val="|"/>
                      <m:endChr m:val="|"/>
                      <m:ctrlPr>
                        <w:rPr>
                          <w:rFonts w:ascii="Cambria Math" w:hAnsi="Cambria Math"/>
                        </w:rPr>
                      </m:ctrlPr>
                    </m:dPr>
                    <m:e>
                      <m:r>
                        <w:rPr>
                          <w:rFonts w:ascii="Cambria Math" w:hAnsi="Cambria Math"/>
                        </w:rPr>
                        <m:t>R</m:t>
                      </m:r>
                    </m:e>
                  </m:d>
                </m:sup>
                <m:e>
                  <m:acc>
                    <m:accPr>
                      <m:ctrlPr>
                        <w:rPr>
                          <w:rFonts w:ascii="Cambria Math" w:hAnsi="Cambria Math"/>
                        </w:rPr>
                      </m:ctrlPr>
                    </m:accPr>
                    <m:e>
                      <m:sSub>
                        <m:sSubPr>
                          <m:ctrlPr>
                            <w:rPr>
                              <w:rFonts w:ascii="Cambria Math" w:hAnsi="Cambria Math"/>
                            </w:rPr>
                          </m:ctrlPr>
                        </m:sSubPr>
                        <m:e>
                          <m:r>
                            <w:rPr>
                              <w:rFonts w:ascii="Cambria Math" w:hAnsi="Cambria Math"/>
                            </w:rPr>
                            <m:t>μ</m:t>
                          </m:r>
                        </m:e>
                        <m:sub>
                          <m:r>
                            <w:rPr>
                              <w:rFonts w:ascii="Cambria Math" w:hAnsi="Cambria Math"/>
                            </w:rPr>
                            <m:t>y</m:t>
                          </m:r>
                        </m:sub>
                      </m:sSub>
                    </m:e>
                  </m:acc>
                </m:e>
              </m:nary>
            </m:num>
            <m:den>
              <m:d>
                <m:dPr>
                  <m:begChr m:val="|"/>
                  <m:endChr m:val="|"/>
                  <m:ctrlPr>
                    <w:rPr>
                      <w:rFonts w:ascii="Cambria Math" w:hAnsi="Cambria Math"/>
                    </w:rPr>
                  </m:ctrlPr>
                </m:dPr>
                <m:e>
                  <m:r>
                    <w:rPr>
                      <w:rFonts w:ascii="Cambria Math" w:hAnsi="Cambria Math"/>
                    </w:rPr>
                    <m:t>R</m:t>
                  </m:r>
                </m:e>
              </m:d>
            </m:den>
          </m:f>
          <m:r>
            <m:rPr>
              <m:sty m:val="p"/>
            </m:rPr>
            <w:rPr>
              <w:rFonts w:ascii="Cambria Math" w:hAnsi="Cambria Math"/>
            </w:rPr>
            <m:t>,</m:t>
          </m:r>
          <m:r>
            <w:rPr>
              <w:rFonts w:ascii="Cambria Math" w:hAnsi="Cambria Math"/>
            </w:rPr>
            <m:t> </m:t>
          </m:r>
          <m:r>
            <m:rPr>
              <m:nor/>
            </m:rPr>
            <m:t>and</m:t>
          </m:r>
          <m:r>
            <w:rPr>
              <w:rFonts w:ascii="Cambria Math" w:hAnsi="Cambria Math"/>
            </w:rPr>
            <m:t> </m:t>
          </m:r>
          <m:sSubSup>
            <m:sSubSupPr>
              <m:ctrlPr>
                <w:rPr>
                  <w:rFonts w:ascii="Cambria Math" w:hAnsi="Cambria Math"/>
                </w:rPr>
              </m:ctrlPr>
            </m:sSubSupPr>
            <m:e>
              <m:acc>
                <m:accPr>
                  <m:ctrlPr>
                    <w:rPr>
                      <w:rFonts w:ascii="Cambria Math" w:hAnsi="Cambria Math"/>
                    </w:rPr>
                  </m:ctrlPr>
                </m:accPr>
                <m:e>
                  <m:r>
                    <w:rPr>
                      <w:rFonts w:ascii="Cambria Math" w:hAnsi="Cambria Math"/>
                    </w:rPr>
                    <m:t>σ</m:t>
                  </m:r>
                </m:e>
              </m:acc>
            </m:e>
            <m:sub>
              <m:r>
                <w:rPr>
                  <w:rFonts w:ascii="Cambria Math" w:hAnsi="Cambria Math"/>
                </w:rPr>
                <m:t>r</m:t>
              </m:r>
            </m:sub>
            <m:sup>
              <m:r>
                <w:rPr>
                  <w:rFonts w:ascii="Cambria Math" w:hAnsi="Cambria Math"/>
                </w:rPr>
                <m:t>2</m:t>
              </m:r>
            </m:sup>
          </m:sSubSup>
          <m:r>
            <m:rPr>
              <m:sty m:val="p"/>
            </m:rP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y</m:t>
                  </m:r>
                  <m:r>
                    <m:rPr>
                      <m:sty m:val="p"/>
                    </m:rPr>
                    <w:rPr>
                      <w:rFonts w:ascii="Cambria Math" w:hAnsi="Cambria Math"/>
                    </w:rPr>
                    <m:t>=</m:t>
                  </m:r>
                  <m:r>
                    <w:rPr>
                      <w:rFonts w:ascii="Cambria Math" w:hAnsi="Cambria Math"/>
                    </w:rPr>
                    <m:t>1</m:t>
                  </m:r>
                </m:sub>
                <m:sup>
                  <m:d>
                    <m:dPr>
                      <m:begChr m:val="|"/>
                      <m:endChr m:val="|"/>
                      <m:ctrlPr>
                        <w:rPr>
                          <w:rFonts w:ascii="Cambria Math" w:hAnsi="Cambria Math"/>
                        </w:rPr>
                      </m:ctrlPr>
                    </m:dPr>
                    <m:e>
                      <m:r>
                        <w:rPr>
                          <w:rFonts w:ascii="Cambria Math" w:hAnsi="Cambria Math"/>
                        </w:rPr>
                        <m:t>R</m:t>
                      </m:r>
                    </m:e>
                  </m:d>
                </m:sup>
                <m:e>
                  <m:sSubSup>
                    <m:sSubSupPr>
                      <m:ctrlPr>
                        <w:rPr>
                          <w:rFonts w:ascii="Cambria Math" w:hAnsi="Cambria Math"/>
                        </w:rPr>
                      </m:ctrlPr>
                    </m:sSubSupPr>
                    <m:e>
                      <m:acc>
                        <m:accPr>
                          <m:ctrlPr>
                            <w:rPr>
                              <w:rFonts w:ascii="Cambria Math" w:hAnsi="Cambria Math"/>
                            </w:rPr>
                          </m:ctrlPr>
                        </m:accPr>
                        <m:e>
                          <m:r>
                            <w:rPr>
                              <w:rFonts w:ascii="Cambria Math" w:hAnsi="Cambria Math"/>
                            </w:rPr>
                            <m:t>σ</m:t>
                          </m:r>
                        </m:e>
                      </m:acc>
                    </m:e>
                    <m:sub>
                      <m:r>
                        <w:rPr>
                          <w:rFonts w:ascii="Cambria Math" w:hAnsi="Cambria Math"/>
                        </w:rPr>
                        <m:t>y</m:t>
                      </m:r>
                    </m:sub>
                    <m:sup>
                      <m:r>
                        <w:rPr>
                          <w:rFonts w:ascii="Cambria Math" w:hAnsi="Cambria Math"/>
                        </w:rPr>
                        <m:t>2</m:t>
                      </m:r>
                    </m:sup>
                  </m:sSubSup>
                </m:e>
              </m:nary>
            </m:num>
            <m:den>
              <m:sSup>
                <m:sSupPr>
                  <m:ctrlPr>
                    <w:rPr>
                      <w:rFonts w:ascii="Cambria Math" w:hAnsi="Cambria Math"/>
                    </w:rPr>
                  </m:ctrlPr>
                </m:sSupPr>
                <m:e>
                  <m:d>
                    <m:dPr>
                      <m:begChr m:val="|"/>
                      <m:endChr m:val="|"/>
                      <m:ctrlPr>
                        <w:rPr>
                          <w:rFonts w:ascii="Cambria Math" w:hAnsi="Cambria Math"/>
                        </w:rPr>
                      </m:ctrlPr>
                    </m:dPr>
                    <m:e>
                      <m:r>
                        <w:rPr>
                          <w:rFonts w:ascii="Cambria Math" w:hAnsi="Cambria Math"/>
                        </w:rPr>
                        <m:t>R</m:t>
                      </m:r>
                    </m:e>
                  </m:d>
                </m:e>
                <m:sup>
                  <m:r>
                    <w:rPr>
                      <w:rFonts w:ascii="Cambria Math" w:hAnsi="Cambria Math"/>
                    </w:rPr>
                    <m:t>2</m:t>
                  </m:r>
                </m:sup>
              </m:sSup>
              <w:commentRangeStart w:id="14"/>
              <w:commentRangeEnd w:id="14"/>
              <m:r>
                <m:rPr>
                  <m:sty m:val="p"/>
                </m:rPr>
                <w:rPr>
                  <w:rStyle w:val="CommentReference"/>
                </w:rPr>
                <w:commentReference w:id="14"/>
              </m:r>
            </m:den>
          </m:f>
        </m:oMath>
      </m:oMathPara>
    </w:p>
    <w:p w14:paraId="308B6E8A" w14:textId="77777777" w:rsidR="00A51B50" w:rsidRDefault="00A51B50" w:rsidP="00A51B50">
      <w:pPr>
        <w:pStyle w:val="BodyText"/>
        <w:rPr>
          <w:rFonts w:eastAsiaTheme="minorEastAsia"/>
        </w:rPr>
      </w:pPr>
    </w:p>
    <w:p w14:paraId="701C6CA9" w14:textId="77777777" w:rsidR="00A51B50" w:rsidRDefault="00A51B50" w:rsidP="00A51B50">
      <w:pPr>
        <w:pStyle w:val="BodyText"/>
      </w:pPr>
      <w:r>
        <w:rPr>
          <w:rFonts w:eastAsiaTheme="minorEastAsia"/>
        </w:rPr>
        <w:t xml:space="preserve">where </w:t>
      </w:r>
      <m:oMath>
        <m:acc>
          <m:accPr>
            <m:ctrlPr>
              <w:rPr>
                <w:rFonts w:ascii="Cambria Math" w:hAnsi="Cambria Math"/>
              </w:rPr>
            </m:ctrlPr>
          </m:accPr>
          <m:e>
            <m:sSub>
              <m:sSubPr>
                <m:ctrlPr>
                  <w:rPr>
                    <w:rFonts w:ascii="Cambria Math" w:hAnsi="Cambria Math"/>
                  </w:rPr>
                </m:ctrlPr>
              </m:sSubPr>
              <m:e>
                <m:r>
                  <w:rPr>
                    <w:rFonts w:ascii="Cambria Math" w:hAnsi="Cambria Math"/>
                  </w:rPr>
                  <m:t>μ</m:t>
                </m:r>
              </m:e>
              <m:sub>
                <m:r>
                  <w:rPr>
                    <w:rFonts w:ascii="Cambria Math" w:hAnsi="Cambria Math"/>
                  </w:rPr>
                  <m:t>y</m:t>
                </m:r>
              </m:sub>
            </m:sSub>
          </m:e>
        </m:acc>
      </m:oMath>
      <w:r>
        <w:rPr>
          <w:rFonts w:eastAsiaTheme="minorEastAsia"/>
        </w:rPr>
        <w:t xml:space="preserve"> and </w:t>
      </w:r>
      <m:oMath>
        <m:sSubSup>
          <m:sSubSupPr>
            <m:ctrlPr>
              <w:rPr>
                <w:rFonts w:ascii="Cambria Math" w:hAnsi="Cambria Math"/>
              </w:rPr>
            </m:ctrlPr>
          </m:sSubSupPr>
          <m:e>
            <m:acc>
              <m:accPr>
                <m:ctrlPr>
                  <w:rPr>
                    <w:rFonts w:ascii="Cambria Math" w:hAnsi="Cambria Math"/>
                  </w:rPr>
                </m:ctrlPr>
              </m:accPr>
              <m:e>
                <m:r>
                  <w:rPr>
                    <w:rFonts w:ascii="Cambria Math" w:hAnsi="Cambria Math"/>
                  </w:rPr>
                  <m:t>σ</m:t>
                </m:r>
              </m:e>
            </m:acc>
          </m:e>
          <m:sub>
            <m:r>
              <w:rPr>
                <w:rFonts w:ascii="Cambria Math" w:hAnsi="Cambria Math"/>
              </w:rPr>
              <m:t>y</m:t>
            </m:r>
          </m:sub>
          <m:sup>
            <m:r>
              <w:rPr>
                <w:rFonts w:ascii="Cambria Math" w:hAnsi="Cambria Math"/>
              </w:rPr>
              <m:t>2</m:t>
            </m:r>
          </m:sup>
        </m:sSubSup>
      </m:oMath>
      <w:r>
        <w:rPr>
          <w:rFonts w:eastAsiaTheme="minorEastAsia"/>
        </w:rPr>
        <w:t xml:space="preserve"> are the estimated annual mean and variance for the index in each year </w:t>
      </w:r>
      <w:r>
        <w:rPr>
          <w:rFonts w:eastAsiaTheme="minorEastAsia"/>
          <w:i/>
          <w:iCs/>
        </w:rPr>
        <w:t>y</w:t>
      </w:r>
      <w:r>
        <w:rPr>
          <w:rFonts w:eastAsiaTheme="minorEastAsia"/>
        </w:rPr>
        <w:t xml:space="preserve"> within the reference period </w:t>
      </w:r>
      <w:r>
        <w:rPr>
          <w:rFonts w:eastAsiaTheme="minorEastAsia"/>
          <w:i/>
          <w:iCs/>
        </w:rPr>
        <w:t>R</w:t>
      </w:r>
      <w:r>
        <w:rPr>
          <w:rFonts w:eastAsiaTheme="minorEastAsia"/>
        </w:rPr>
        <w:t xml:space="preserve">, and </w:t>
      </w:r>
      <w:r>
        <w:t xml:space="preserve">where </w:t>
      </w:r>
      <m:oMath>
        <m:d>
          <m:dPr>
            <m:begChr m:val="|"/>
            <m:endChr m:val="|"/>
            <m:ctrlPr>
              <w:rPr>
                <w:rFonts w:ascii="Cambria Math" w:hAnsi="Cambria Math"/>
              </w:rPr>
            </m:ctrlPr>
          </m:dPr>
          <m:e>
            <m:r>
              <w:rPr>
                <w:rFonts w:ascii="Cambria Math" w:hAnsi="Cambria Math"/>
              </w:rPr>
              <m:t>R</m:t>
            </m:r>
          </m:e>
        </m:d>
      </m:oMath>
      <w:r>
        <w:t xml:space="preserve"> is the</w:t>
      </w:r>
      <w:commentRangeStart w:id="15"/>
      <w:r>
        <w:t xml:space="preserve"> size</w:t>
      </w:r>
      <w:commentRangeEnd w:id="15"/>
      <w:r>
        <w:commentReference w:id="15"/>
      </w:r>
      <w:r>
        <w:t xml:space="preserve"> of the period (i.e. the number of years used to compute the average). As above, </w:t>
      </w:r>
      <m:oMath>
        <m:sSub>
          <m:sSubPr>
            <m:ctrlPr>
              <w:rPr>
                <w:rFonts w:ascii="Cambria Math" w:hAnsi="Cambria Math"/>
              </w:rPr>
            </m:ctrlPr>
          </m:sSubPr>
          <m:e>
            <m:acc>
              <m:accPr>
                <m:ctrlPr>
                  <w:rPr>
                    <w:rFonts w:ascii="Cambria Math" w:hAnsi="Cambria Math"/>
                  </w:rPr>
                </m:ctrlPr>
              </m:accPr>
              <m:e>
                <m:r>
                  <w:rPr>
                    <w:rFonts w:ascii="Cambria Math" w:hAnsi="Cambria Math"/>
                  </w:rPr>
                  <m:t>μ</m:t>
                </m:r>
              </m:e>
            </m:acc>
          </m:e>
          <m:sub>
            <m:r>
              <w:rPr>
                <w:rFonts w:ascii="Cambria Math" w:hAnsi="Cambria Math"/>
              </w:rPr>
              <m:t>r</m:t>
            </m:r>
          </m:sub>
        </m:sSub>
      </m:oMath>
      <w:r>
        <w:t xml:space="preserve"> and </w:t>
      </w:r>
      <m:oMath>
        <m:sSubSup>
          <m:sSubSupPr>
            <m:ctrlPr>
              <w:rPr>
                <w:rFonts w:ascii="Cambria Math" w:hAnsi="Cambria Math"/>
              </w:rPr>
            </m:ctrlPr>
          </m:sSubSupPr>
          <m:e>
            <m:acc>
              <m:accPr>
                <m:ctrlPr>
                  <w:rPr>
                    <w:rFonts w:ascii="Cambria Math" w:hAnsi="Cambria Math"/>
                  </w:rPr>
                </m:ctrlPr>
              </m:accPr>
              <m:e>
                <m:r>
                  <w:rPr>
                    <w:rFonts w:ascii="Cambria Math" w:hAnsi="Cambria Math"/>
                  </w:rPr>
                  <m:t>σ</m:t>
                </m:r>
              </m:e>
            </m:acc>
          </m:e>
          <m:sub>
            <m:r>
              <w:rPr>
                <w:rFonts w:ascii="Cambria Math" w:hAnsi="Cambria Math"/>
              </w:rPr>
              <m:t>r</m:t>
            </m:r>
          </m:sub>
          <m:sup>
            <m:r>
              <w:rPr>
                <w:rFonts w:ascii="Cambria Math" w:hAnsi="Cambria Math"/>
              </w:rPr>
              <m:t>2</m:t>
            </m:r>
          </m:sup>
        </m:sSubSup>
      </m:oMath>
      <w:r>
        <w:t xml:space="preserve"> can be converted to </w:t>
      </w:r>
      <m:oMath>
        <m:acc>
          <m:accPr>
            <m:ctrlPr>
              <w:rPr>
                <w:rFonts w:ascii="Cambria Math" w:hAnsi="Cambria Math"/>
              </w:rPr>
            </m:ctrlPr>
          </m:accPr>
          <m:e>
            <m:r>
              <w:rPr>
                <w:rFonts w:ascii="Cambria Math" w:hAnsi="Cambria Math"/>
              </w:rPr>
              <m:t>θ</m:t>
            </m:r>
          </m:e>
        </m:acc>
      </m:oMath>
      <w:r>
        <w:t xml:space="preserve"> and </w:t>
      </w:r>
      <m:oMath>
        <m:acc>
          <m:accPr>
            <m:ctrlPr>
              <w:rPr>
                <w:rFonts w:ascii="Cambria Math" w:hAnsi="Cambria Math"/>
              </w:rPr>
            </m:ctrlPr>
          </m:accPr>
          <m:e>
            <m:r>
              <w:rPr>
                <w:rFonts w:ascii="Cambria Math" w:hAnsi="Cambria Math"/>
              </w:rPr>
              <m:t>κ</m:t>
            </m:r>
          </m:e>
        </m:acc>
      </m:oMath>
      <w:r>
        <w:t xml:space="preserve"> parameters to characterize the uncertainty assuming a Gamma distribution.</w:t>
      </w:r>
    </w:p>
    <w:p w14:paraId="0D818902" w14:textId="77777777" w:rsidR="00A51B50" w:rsidRDefault="00A51B50" w:rsidP="00A51B50">
      <w:pPr>
        <w:pStyle w:val="BodyText"/>
      </w:pPr>
      <w:bookmarkStart w:id="16" w:name="simulation"/>
      <w:r>
        <w:t xml:space="preserve">We explored these two scenarios by simulating a redfish-like population using the R package </w:t>
      </w:r>
      <w:proofErr w:type="spellStart"/>
      <w:r>
        <w:t>SimSurvey</w:t>
      </w:r>
      <w:proofErr w:type="spellEnd"/>
      <w:r>
        <w:t xml:space="preserve"> (</w:t>
      </w:r>
      <w:hyperlink w:anchor="ref-regular2020">
        <w:r w:rsidRPr="5A9533ED">
          <w:rPr>
            <w:rStyle w:val="Hyperlink"/>
          </w:rPr>
          <w:t>Regular et al., 2020</w:t>
        </w:r>
      </w:hyperlink>
      <w:r>
        <w:t>). The simulated population was based on the exponential decay cohort model where parameter settings for mortality, recruitment, and growth were based on assessments of redfish o</w:t>
      </w:r>
      <w:commentRangeStart w:id="17"/>
      <w:r>
        <w:t>n the Grand Bank (see Appendix A for details)</w:t>
      </w:r>
      <w:commentRangeEnd w:id="17"/>
      <w:r>
        <w:commentReference w:id="17"/>
      </w:r>
      <w:r>
        <w:t>. The simulated population was distributed through an area according to the age-year-space covariance with a parabolic relationship with depth. This survey area was 300 x 300 km with 10 km</w:t>
      </w:r>
      <w:r w:rsidRPr="5A9533ED">
        <w:rPr>
          <w:vertAlign w:val="superscript"/>
        </w:rPr>
        <w:t>2</w:t>
      </w:r>
      <w:r>
        <w:t xml:space="preserve"> cell size and had 30 depth-based strata. We simulated stratified random sampling with a 2 m wide trawl hauled for a distance of 1.5 km. The population and survey were simulated over 20 years. The number of sets in a stratum was proportional to its area (approximately 1 set per 1000 km</w:t>
      </w:r>
      <w:r w:rsidRPr="5A9533ED">
        <w:rPr>
          <w:vertAlign w:val="superscript"/>
        </w:rPr>
        <w:t>2</w:t>
      </w:r>
      <w:r>
        <w:t>) and the minimum set per stratum was 2. The survey simulation was replicated five times over the same population.</w:t>
      </w:r>
    </w:p>
    <w:p w14:paraId="3D71BDB6" w14:textId="77777777" w:rsidR="00A51B50" w:rsidRDefault="00A51B50" w:rsidP="00A51B50">
      <w:pPr>
        <w:pStyle w:val="BodyText"/>
      </w:pPr>
      <w:r>
        <w:t>A single simulation run consisted in a twenty year time series where average trawlable abundance (</w:t>
      </w:r>
      <m:oMath>
        <m:acc>
          <m:accPr>
            <m:ctrlPr>
              <w:rPr>
                <w:rFonts w:ascii="Cambria Math" w:hAnsi="Cambria Math"/>
              </w:rPr>
            </m:ctrlPr>
          </m:accPr>
          <m:e>
            <m:r>
              <w:rPr>
                <w:rFonts w:ascii="Cambria Math" w:hAnsi="Cambria Math"/>
              </w:rPr>
              <m:t>μ</m:t>
            </m:r>
          </m:e>
        </m:acc>
      </m:oMath>
      <w:r>
        <w:t>) and sampling variance (</w:t>
      </w:r>
      <m:oMath>
        <m:sSup>
          <m:sSupPr>
            <m:ctrlPr>
              <w:rPr>
                <w:rFonts w:ascii="Cambria Math" w:hAnsi="Cambria Math"/>
              </w:rPr>
            </m:ctrlPr>
          </m:sSupPr>
          <m:e>
            <m:acc>
              <m:accPr>
                <m:ctrlPr>
                  <w:rPr>
                    <w:rFonts w:ascii="Cambria Math" w:hAnsi="Cambria Math"/>
                  </w:rPr>
                </m:ctrlPr>
              </m:accPr>
              <m:e>
                <m:r>
                  <w:rPr>
                    <w:rFonts w:ascii="Cambria Math" w:hAnsi="Cambria Math"/>
                  </w:rPr>
                  <m:t>σ</m:t>
                </m:r>
              </m:e>
            </m:acc>
          </m:e>
          <m:sup>
            <m:r>
              <w:rPr>
                <w:rFonts w:ascii="Cambria Math" w:hAnsi="Cambria Math"/>
              </w:rPr>
              <m:t>2</m:t>
            </m:r>
          </m:sup>
        </m:sSup>
      </m:oMath>
      <w:r>
        <w:t>) were calculated by year using standard design-based estimators (</w:t>
      </w:r>
      <w:hyperlink w:anchor="ref-smith1990">
        <w:r>
          <w:rPr>
            <w:rStyle w:val="Hyperlink"/>
          </w:rPr>
          <w:t>S. J. Smith, 1990</w:t>
        </w:r>
      </w:hyperlink>
      <w:r>
        <w:t xml:space="preserve">; </w:t>
      </w:r>
      <w:hyperlink w:anchor="ref-smith1981">
        <w:r>
          <w:rPr>
            <w:rStyle w:val="Hyperlink"/>
          </w:rPr>
          <w:t>S. Smith and Somerton, 1981</w:t>
        </w:r>
      </w:hyperlink>
      <w:r>
        <w:t>), and these estimates were then used to calculate the scale (</w:t>
      </w:r>
      <m:oMath>
        <m:acc>
          <m:accPr>
            <m:ctrlPr>
              <w:rPr>
                <w:rFonts w:ascii="Cambria Math" w:hAnsi="Cambria Math"/>
              </w:rPr>
            </m:ctrlPr>
          </m:accPr>
          <m:e>
            <m:r>
              <w:rPr>
                <w:rFonts w:ascii="Cambria Math" w:hAnsi="Cambria Math"/>
              </w:rPr>
              <m:t>θ</m:t>
            </m:r>
          </m:e>
        </m:acc>
      </m:oMath>
      <w:r>
        <w:t>) and shape (</w:t>
      </w:r>
      <m:oMath>
        <m:acc>
          <m:accPr>
            <m:ctrlPr>
              <w:rPr>
                <w:rFonts w:ascii="Cambria Math" w:hAnsi="Cambria Math"/>
              </w:rPr>
            </m:ctrlPr>
          </m:accPr>
          <m:e>
            <m:r>
              <w:rPr>
                <w:rFonts w:ascii="Cambria Math" w:hAnsi="Cambria Math"/>
              </w:rPr>
              <m:t>κ</m:t>
            </m:r>
          </m:e>
        </m:acc>
      </m:oMath>
      <w:r>
        <w:t>) parameters  of the Gamma distribution. We conducted five replicates of this simulation run.</w:t>
      </w:r>
    </w:p>
    <w:p w14:paraId="4F87BA7F" w14:textId="77777777" w:rsidR="00A51B50" w:rsidRDefault="00A51B50" w:rsidP="00A51B50">
      <w:pPr>
        <w:pStyle w:val="BodyText"/>
      </w:pPr>
      <w:r>
        <w:t xml:space="preserve"> To compare probability densities obtained from the Gamma distribution with densities based on an empirical approach, we applied a non-parametric bootstrap to resample the observations (sets) independently within each stratum with replacement. The resampling and calculation of the mean bootstrap estimator were repeated 1000 times with the R package boot (</w:t>
      </w:r>
      <w:hyperlink w:anchor="ref-canty2021">
        <w:r>
          <w:rPr>
            <w:rStyle w:val="Hyperlink"/>
          </w:rPr>
          <w:t>Canty and Ripley, 2021</w:t>
        </w:r>
      </w:hyperlink>
      <w:r>
        <w:t>). Densities from these bootstrap samples were computed for each year and survey replicate for comparison to the Gamma approximation.</w:t>
      </w:r>
    </w:p>
    <w:p w14:paraId="250A69A3" w14:textId="77777777" w:rsidR="00A51B50" w:rsidRDefault="00A51B50" w:rsidP="00A51B50">
      <w:pPr>
        <w:pStyle w:val="BodyText"/>
      </w:pPr>
      <w:r>
        <w:t xml:space="preserve">The entire simulation, including the simulated surveys and the bootstrap estimation, can be replicated using code in </w:t>
      </w:r>
      <w:hyperlink w:anchor="app:appendix-a">
        <w:r>
          <w:rPr>
            <w:rStyle w:val="Hyperlink"/>
          </w:rPr>
          <w:t>Appendix A</w:t>
        </w:r>
      </w:hyperlink>
      <w:r>
        <w:t>.</w:t>
      </w:r>
    </w:p>
    <w:p w14:paraId="1B836157" w14:textId="0B042C07" w:rsidR="00A51B50" w:rsidRDefault="00A51B50" w:rsidP="00A51B50">
      <w:pPr>
        <w:pStyle w:val="BodyText"/>
      </w:pPr>
      <w:commentRangeStart w:id="18"/>
      <w:r>
        <w:t xml:space="preserve">The direct comparisons between the gamma approximated </w:t>
      </w:r>
      <w:r w:rsidR="0002491D">
        <w:t>distributions</w:t>
      </w:r>
      <w:r>
        <w:t xml:space="preserve"> for each survey year and run replicate provides a way to evaluate the first scenario described above, </w:t>
      </w:r>
      <w:commentRangeEnd w:id="18"/>
      <w:r>
        <w:rPr>
          <w:rStyle w:val="CommentReference"/>
        </w:rPr>
        <w:commentReference w:id="18"/>
      </w:r>
      <w:r>
        <w:t>while the results from the entire simulation 1 were used to evaluate the second scenario.</w:t>
      </w:r>
    </w:p>
    <w:p w14:paraId="1A3A1941" w14:textId="168C8ABF" w:rsidR="00A51B50" w:rsidRDefault="00A51B50" w:rsidP="00A51B50">
      <w:pPr>
        <w:pStyle w:val="BodyText"/>
      </w:pPr>
      <w:r>
        <w:t xml:space="preserve">We used the results from </w:t>
      </w:r>
      <w:commentRangeStart w:id="19"/>
      <w:r>
        <w:t xml:space="preserve">simulation 1 </w:t>
      </w:r>
      <w:commentRangeEnd w:id="19"/>
      <w:r>
        <w:rPr>
          <w:rStyle w:val="CommentReference"/>
        </w:rPr>
        <w:commentReference w:id="19"/>
      </w:r>
      <w:r>
        <w:t xml:space="preserve">to estimate the average abundance and the associated variance was constructed by </w:t>
      </w:r>
      <w:r w:rsidR="00892AEF">
        <w:t>combining</w:t>
      </w:r>
      <w:r>
        <w:t xml:space="preserve"> the annual variances as described above. These estimates were used to calculate the corresponding gamma distribution parameters to characterize the average abundance </w:t>
      </w:r>
      <w:r>
        <w:lastRenderedPageBreak/>
        <w:t>distribution. This distribution was then used to calculate the probability that the abundance in the terminal year, also assumed following a gamma distribution, to be below the average</w:t>
      </w:r>
      <w:commentRangeStart w:id="20"/>
      <w:r>
        <w:t xml:space="preserve">. This calculation was done by simulation using these two gamma distributions. </w:t>
      </w:r>
      <w:commentRangeEnd w:id="20"/>
      <w:r>
        <w:rPr>
          <w:rStyle w:val="CommentReference"/>
        </w:rPr>
        <w:commentReference w:id="20"/>
      </w:r>
    </w:p>
    <w:p w14:paraId="41E79380" w14:textId="30274B2C" w:rsidR="00A51B50" w:rsidRDefault="00A51B50" w:rsidP="00A51B50">
      <w:pPr>
        <w:pStyle w:val="BodyText"/>
      </w:pPr>
      <w:commentRangeStart w:id="21"/>
      <w:r>
        <w:t xml:space="preserve">These results were then compared to an equivalent analysis where the corresponding empirical </w:t>
      </w:r>
      <w:r w:rsidR="00892AEF">
        <w:t>distribution</w:t>
      </w:r>
      <w:r>
        <w:t xml:space="preserve"> were constructed using non-parametric bootstrapping.</w:t>
      </w:r>
      <w:commentRangeEnd w:id="21"/>
      <w:r>
        <w:rPr>
          <w:rStyle w:val="CommentReference"/>
        </w:rPr>
        <w:commentReference w:id="21"/>
      </w:r>
    </w:p>
    <w:p w14:paraId="6C127AE0" w14:textId="77777777" w:rsidR="00A51B50" w:rsidRDefault="00A51B50" w:rsidP="00A51B50">
      <w:pPr>
        <w:pStyle w:val="Heading2"/>
      </w:pPr>
      <w:bookmarkStart w:id="22" w:name="application"/>
      <w:bookmarkEnd w:id="16"/>
      <w:commentRangeStart w:id="23"/>
      <w:r>
        <w:t>Application</w:t>
      </w:r>
      <w:commentRangeEnd w:id="23"/>
      <w:r>
        <w:rPr>
          <w:rStyle w:val="CommentReference"/>
          <w:rFonts w:eastAsiaTheme="minorHAnsi" w:cstheme="minorBidi"/>
          <w:bCs w:val="0"/>
          <w:i w:val="0"/>
        </w:rPr>
        <w:commentReference w:id="23"/>
      </w:r>
    </w:p>
    <w:p w14:paraId="1C00DA5D" w14:textId="77777777" w:rsidR="00A51B50" w:rsidRDefault="00A51B50" w:rsidP="00A51B50">
      <w:pPr>
        <w:pStyle w:val="FirstParagraph"/>
      </w:pPr>
      <w:r>
        <w:t>During the 2022 assessment of Redfish in NAFO Division 3O, candidate biomass reference points were examined using indices derived from the Canadian spring and fall surveys of Div. 3O (years</w:t>
      </w:r>
      <w:r>
        <w:br/>
        <w:t>?). Given relative stability in catches through the history of the fishery, and trends in survey indices, the (full?) survey time series is considered to represent normal conditions for this stock (i.e. no apparent prolonged period of collapse). The average of the survey time series was therefore considered a reasonable proxy for B</w:t>
      </w:r>
      <w:r w:rsidRPr="5A9533ED">
        <w:rPr>
          <w:vertAlign w:val="subscript"/>
        </w:rPr>
        <w:t>MSY</w:t>
      </w:r>
      <w:r>
        <w:t xml:space="preserve"> [</w:t>
      </w:r>
      <w:commentRangeStart w:id="24"/>
      <w:r>
        <w:t>REF?</w:t>
      </w:r>
      <w:commentRangeEnd w:id="24"/>
      <w:r>
        <w:commentReference w:id="24"/>
      </w:r>
      <w:r>
        <w:t>] and, following the NAFO precautionary approach framework (</w:t>
      </w:r>
      <w:hyperlink w:anchor="ref-nafo2004">
        <w:r w:rsidRPr="5A9533ED">
          <w:rPr>
            <w:rStyle w:val="Hyperlink"/>
          </w:rPr>
          <w:t>NAFO, 2004</w:t>
        </w:r>
      </w:hyperlink>
      <w:r>
        <w:t>), 30% of B</w:t>
      </w:r>
      <w:r w:rsidRPr="5A9533ED">
        <w:rPr>
          <w:vertAlign w:val="subscript"/>
        </w:rPr>
        <w:t>MSY</w:t>
      </w:r>
      <w:r>
        <w:t xml:space="preserve"> </w:t>
      </w:r>
      <w:commentRangeStart w:id="25"/>
      <w:r>
        <w:t>would b</w:t>
      </w:r>
      <w:commentRangeEnd w:id="25"/>
      <w:r>
        <w:commentReference w:id="25"/>
      </w:r>
      <w:r>
        <w:t>e considered the limit reference point (LRP).</w:t>
      </w:r>
    </w:p>
    <w:p w14:paraId="67C5E658" w14:textId="77777777" w:rsidR="00A51B50" w:rsidRDefault="00A51B50" w:rsidP="00A51B50">
      <w:pPr>
        <w:pStyle w:val="BodyText"/>
      </w:pPr>
      <w:r>
        <w:t>To combine indices from the spring and fall surveys, and account for uncertainty associated with estimates from both surveys, annual stratified means and variances from each survey were combined using th</w:t>
      </w:r>
      <w:commentRangeStart w:id="26"/>
      <w:r>
        <w:t xml:space="preserve">e properties of the variance and translated to shape and scale parameters for use in the gamma distribution following the abovementioned equations. </w:t>
      </w:r>
      <w:commentRangeEnd w:id="26"/>
      <w:r>
        <w:commentReference w:id="26"/>
      </w:r>
      <w:r>
        <w:t>I</w:t>
      </w:r>
      <w:commentRangeStart w:id="27"/>
      <w:r>
        <w:t>n years when a survey index is missing, the available survey is used in place of the mean and variance estimate</w:t>
      </w:r>
      <w:commentRangeEnd w:id="27"/>
      <w:r>
        <w:commentReference w:id="27"/>
      </w:r>
      <w:r>
        <w:t>. This same approach was applied to account for the uncertainty in the B</w:t>
      </w:r>
      <w:r w:rsidRPr="05C3A68E">
        <w:rPr>
          <w:vertAlign w:val="subscript"/>
        </w:rPr>
        <w:t>MSY</w:t>
      </w:r>
      <w:r>
        <w:t xml:space="preserve"> proxy by applying the Gamma distribution informed by averaged point estimates of mean and variance.</w:t>
      </w:r>
    </w:p>
    <w:p w14:paraId="2E229F87" w14:textId="77777777" w:rsidR="00A51B50" w:rsidRDefault="00A51B50" w:rsidP="00A51B50">
      <w:pPr>
        <w:pStyle w:val="Heading1"/>
      </w:pPr>
      <w:bookmarkStart w:id="28" w:name="results-and-discussion"/>
      <w:bookmarkEnd w:id="6"/>
      <w:bookmarkEnd w:id="22"/>
      <w:r>
        <w:t>Results and Discussion</w:t>
      </w:r>
    </w:p>
    <w:p w14:paraId="014EC48E" w14:textId="77777777" w:rsidR="00A51B50" w:rsidRDefault="00A51B50" w:rsidP="00A51B50">
      <w:pPr>
        <w:pStyle w:val="FirstParagraph"/>
      </w:pPr>
      <w:commentRangeStart w:id="29"/>
      <w:r>
        <w:t>The Gamma probability density distribution</w:t>
      </w:r>
      <w:commentRangeEnd w:id="29"/>
      <w:r>
        <w:commentReference w:id="29"/>
      </w:r>
      <w:r>
        <w:t xml:space="preserve"> showed high variability among survey simulations, as did the bootstrap samples (Figure 1). Nevertheless, the shape of both the Gamma density and the bootstrap samples were similar across all years and survey replicates, indicating that the Gamma distribution provides a reasonable approximation of the uncertainty around the stratified estimates. This indicates that, at the very least, confidence intervals derived from assuming a Gamma distribution represent an improvement over the ones obtained by assuming a Student’s t distribution, which sometimes renders unrealistic confidence intervals.</w:t>
      </w:r>
    </w:p>
    <w:p w14:paraId="45D72C24" w14:textId="77777777" w:rsidR="00A51B50" w:rsidRDefault="00A51B50" w:rsidP="00A51B50">
      <w:pPr>
        <w:pStyle w:val="FirstParagraph"/>
      </w:pPr>
      <w:commentRangeStart w:id="30"/>
      <w:r>
        <w:t xml:space="preserve">The similarity holds when </w:t>
      </w:r>
      <w:commentRangeStart w:id="31"/>
      <w:r>
        <w:t>survey indices are aggregated</w:t>
      </w:r>
      <w:commentRangeEnd w:id="31"/>
      <w:r>
        <w:commentReference w:id="31"/>
      </w:r>
      <w:r>
        <w:t xml:space="preserve"> (Figure 2). </w:t>
      </w:r>
      <w:commentRangeEnd w:id="30"/>
      <w:r>
        <w:rPr>
          <w:rStyle w:val="CommentReference"/>
        </w:rPr>
        <w:commentReference w:id="30"/>
      </w:r>
      <w:commentRangeStart w:id="32"/>
      <w:commentRangeStart w:id="33"/>
      <w:r>
        <w:t>Though further quantitative analysis is required to assess the performance of these methods for calculating the confidence intervals, these results indicate that confidence intervals from the Gamma approach would be similar to those obtained using bootstrap samples</w:t>
      </w:r>
      <w:commentRangeEnd w:id="32"/>
      <w:r>
        <w:rPr>
          <w:rStyle w:val="CommentReference"/>
        </w:rPr>
        <w:commentReference w:id="32"/>
      </w:r>
      <w:r>
        <w:t>.</w:t>
      </w:r>
      <w:commentRangeEnd w:id="33"/>
      <w:r>
        <w:commentReference w:id="33"/>
      </w:r>
      <w:r>
        <w:t xml:space="preserve"> </w:t>
      </w:r>
    </w:p>
    <w:p w14:paraId="6AC52F87" w14:textId="77777777" w:rsidR="00A51B50" w:rsidRDefault="00A51B50" w:rsidP="00A51B50">
      <w:pPr>
        <w:pStyle w:val="BodyText"/>
      </w:pPr>
      <w:commentRangeStart w:id="34"/>
      <w:r>
        <w:t>The B</w:t>
      </w:r>
      <w:r w:rsidRPr="645E1949">
        <w:rPr>
          <w:vertAlign w:val="subscript"/>
        </w:rPr>
        <w:t>MSY</w:t>
      </w:r>
      <w:r>
        <w:t xml:space="preserve"> proxy and associated limit reference point (30% B</w:t>
      </w:r>
      <w:r w:rsidRPr="645E1949">
        <w:rPr>
          <w:vertAlign w:val="subscript"/>
        </w:rPr>
        <w:t>MSY</w:t>
      </w:r>
      <w:r>
        <w:t xml:space="preserve"> proxy) proposed for redfish in Div. 3O was accepted as an interim reference point, as was the Gamma-based method for quantifying uncertainty. Neither the value for MSY or for the LRP is  considered perfectly known, therefore  estimates were aggregated to account for uncertainty in these indices. Determining status relative to the LRP considering uncertainty in both the proxy-BMSY and the terminal biomass index provides the most fulsome formulation of uncertainty in stock status and is considered to provide the most precautionary approach to advice.</w:t>
      </w:r>
    </w:p>
    <w:p w14:paraId="29BD3A2B" w14:textId="77777777" w:rsidR="00A51B50" w:rsidRDefault="00A51B50" w:rsidP="00A51B50">
      <w:pPr>
        <w:pStyle w:val="BodyText"/>
        <w:rPr>
          <w:szCs w:val="22"/>
        </w:rPr>
      </w:pPr>
      <w:r w:rsidRPr="645E1949">
        <w:rPr>
          <w:szCs w:val="22"/>
        </w:rPr>
        <w:lastRenderedPageBreak/>
        <w:t xml:space="preserve">Wrap-up paragraph? This preliminary work suggests that the Gamma distribution provides a reasonable approach to quantifying uncertainty for redfish. Although work needs further simulation studies, could be a valuable tool for future work </w:t>
      </w:r>
      <w:proofErr w:type="spellStart"/>
      <w:r w:rsidRPr="645E1949">
        <w:rPr>
          <w:szCs w:val="22"/>
        </w:rPr>
        <w:t>etc</w:t>
      </w:r>
      <w:proofErr w:type="spellEnd"/>
      <w:r w:rsidRPr="645E1949">
        <w:rPr>
          <w:szCs w:val="22"/>
        </w:rPr>
        <w:t xml:space="preserve"> </w:t>
      </w:r>
      <w:proofErr w:type="spellStart"/>
      <w:r w:rsidRPr="645E1949">
        <w:rPr>
          <w:szCs w:val="22"/>
        </w:rPr>
        <w:t>etc</w:t>
      </w:r>
      <w:proofErr w:type="spellEnd"/>
      <w:r w:rsidRPr="645E1949">
        <w:rPr>
          <w:szCs w:val="22"/>
        </w:rPr>
        <w:t xml:space="preserve"> </w:t>
      </w:r>
      <w:proofErr w:type="spellStart"/>
      <w:r w:rsidRPr="645E1949">
        <w:rPr>
          <w:szCs w:val="22"/>
        </w:rPr>
        <w:t>etc</w:t>
      </w:r>
      <w:commentRangeEnd w:id="34"/>
      <w:proofErr w:type="spellEnd"/>
      <w:r>
        <w:rPr>
          <w:rStyle w:val="CommentReference"/>
        </w:rPr>
        <w:commentReference w:id="34"/>
      </w:r>
    </w:p>
    <w:p w14:paraId="5B6D3B4B" w14:textId="77777777" w:rsidR="00A51B50" w:rsidRDefault="00A51B50" w:rsidP="00A51B50">
      <w:pPr>
        <w:pStyle w:val="Heading1"/>
      </w:pPr>
      <w:commentRangeStart w:id="35"/>
      <w:commentRangeEnd w:id="35"/>
      <w:r>
        <w:commentReference w:id="35"/>
      </w:r>
      <w:bookmarkStart w:id="36" w:name="references"/>
      <w:bookmarkEnd w:id="28"/>
      <w:r>
        <w:t>References</w:t>
      </w:r>
    </w:p>
    <w:p w14:paraId="08888484" w14:textId="77777777" w:rsidR="00A51B50" w:rsidRDefault="00A51B50" w:rsidP="00A51B50">
      <w:pPr>
        <w:pStyle w:val="Bibliography"/>
      </w:pPr>
      <w:bookmarkStart w:id="37" w:name="ref-anderson2022"/>
      <w:bookmarkStart w:id="38" w:name="refs"/>
      <w:r>
        <w:t xml:space="preserve">Anderson, S. C., Ward, E. J., English, P. A., and Barnett, L. A. (2022). </w:t>
      </w:r>
      <w:proofErr w:type="spellStart"/>
      <w:r>
        <w:t>sdmTMB</w:t>
      </w:r>
      <w:proofErr w:type="spellEnd"/>
      <w:r>
        <w:t xml:space="preserve">: An R package for fast, flexible, and user-friendly generalized linear mixed effects models with spatial and spatiotemporal random fields. </w:t>
      </w:r>
      <w:proofErr w:type="spellStart"/>
      <w:r>
        <w:rPr>
          <w:i/>
          <w:iCs/>
        </w:rPr>
        <w:t>bioRxiv</w:t>
      </w:r>
      <w:proofErr w:type="spellEnd"/>
      <w:r>
        <w:t>.</w:t>
      </w:r>
    </w:p>
    <w:p w14:paraId="78506E60" w14:textId="77777777" w:rsidR="00A51B50" w:rsidRDefault="00A51B50" w:rsidP="00A51B50">
      <w:pPr>
        <w:pStyle w:val="Bibliography"/>
      </w:pPr>
      <w:bookmarkStart w:id="39" w:name="ref-cadigan2011"/>
      <w:bookmarkEnd w:id="37"/>
      <w:r>
        <w:t xml:space="preserve">Cadigan, N. G. (2011). Confidence intervals for trawlable abundance from stratified-random bottom trawl surveys. </w:t>
      </w:r>
      <w:r>
        <w:rPr>
          <w:i/>
          <w:iCs/>
        </w:rPr>
        <w:t>Canadian Journal of Fisheries and Aquatic Sciences</w:t>
      </w:r>
      <w:r>
        <w:t xml:space="preserve">, </w:t>
      </w:r>
      <w:r>
        <w:rPr>
          <w:i/>
          <w:iCs/>
        </w:rPr>
        <w:t>68</w:t>
      </w:r>
      <w:r>
        <w:t>(5), 781–794.</w:t>
      </w:r>
    </w:p>
    <w:p w14:paraId="40A76272" w14:textId="77777777" w:rsidR="00A51B50" w:rsidRDefault="00A51B50" w:rsidP="00A51B50">
      <w:pPr>
        <w:pStyle w:val="Bibliography"/>
      </w:pPr>
      <w:bookmarkStart w:id="40" w:name="ref-canty2021"/>
      <w:bookmarkEnd w:id="39"/>
      <w:r>
        <w:t xml:space="preserve">Canty, A., and Ripley, B. D. (2021). </w:t>
      </w:r>
      <w:r>
        <w:rPr>
          <w:i/>
          <w:iCs/>
        </w:rPr>
        <w:t>Boot: Bootstrap r (s-plus) functions</w:t>
      </w:r>
      <w:r>
        <w:t>.</w:t>
      </w:r>
    </w:p>
    <w:p w14:paraId="707875C5" w14:textId="77777777" w:rsidR="00A51B50" w:rsidRDefault="00A51B50" w:rsidP="00A51B50">
      <w:pPr>
        <w:pStyle w:val="Bibliography"/>
      </w:pPr>
      <w:bookmarkStart w:id="41" w:name="ref-cochran1977"/>
      <w:bookmarkEnd w:id="40"/>
      <w:r>
        <w:t xml:space="preserve">Cochran, W. G. (1977). </w:t>
      </w:r>
      <w:r>
        <w:rPr>
          <w:i/>
          <w:iCs/>
        </w:rPr>
        <w:t>Sampling techniques</w:t>
      </w:r>
      <w:r>
        <w:t>. John Wiley &amp; Sons.</w:t>
      </w:r>
    </w:p>
    <w:p w14:paraId="584AF5E9" w14:textId="77777777" w:rsidR="00A51B50" w:rsidRDefault="00A51B50" w:rsidP="00A51B50">
      <w:pPr>
        <w:pStyle w:val="Bibliography"/>
      </w:pPr>
      <w:bookmarkStart w:id="42" w:name="ref-gonzalez2022"/>
      <w:bookmarkEnd w:id="41"/>
      <w:r w:rsidRPr="003F2006">
        <w:rPr>
          <w:lang w:val="es-AR"/>
        </w:rPr>
        <w:t xml:space="preserve">González-Troncoso, D., Garrido, I., </w:t>
      </w:r>
      <w:proofErr w:type="spellStart"/>
      <w:r w:rsidRPr="003F2006">
        <w:rPr>
          <w:lang w:val="es-AR"/>
        </w:rPr>
        <w:t>Rábade</w:t>
      </w:r>
      <w:proofErr w:type="spellEnd"/>
      <w:r w:rsidRPr="003F2006">
        <w:rPr>
          <w:lang w:val="es-AR"/>
        </w:rPr>
        <w:t xml:space="preserve">, S., </w:t>
      </w:r>
      <w:proofErr w:type="spellStart"/>
      <w:r w:rsidRPr="003F2006">
        <w:rPr>
          <w:lang w:val="es-AR"/>
        </w:rPr>
        <w:t>Fabeiro</w:t>
      </w:r>
      <w:proofErr w:type="spellEnd"/>
      <w:r w:rsidRPr="003F2006">
        <w:rPr>
          <w:lang w:val="es-AR"/>
        </w:rPr>
        <w:t xml:space="preserve">, M., Román, E., </w:t>
      </w:r>
      <w:proofErr w:type="spellStart"/>
      <w:r w:rsidRPr="003F2006">
        <w:rPr>
          <w:lang w:val="es-AR"/>
        </w:rPr>
        <w:t>Tarrío</w:t>
      </w:r>
      <w:proofErr w:type="spellEnd"/>
      <w:r w:rsidRPr="003F2006">
        <w:rPr>
          <w:lang w:val="es-AR"/>
        </w:rPr>
        <w:t xml:space="preserve">, C., Sánchez, J. M. C., and Alpoim, R. (2022). </w:t>
      </w:r>
      <w:r>
        <w:t xml:space="preserve">Results from Bottom Trawl Survey on Flemish Cap of June-July 2021. </w:t>
      </w:r>
      <w:r>
        <w:rPr>
          <w:i/>
          <w:iCs/>
        </w:rPr>
        <w:t>NAFO SCR Doc</w:t>
      </w:r>
      <w:r>
        <w:t xml:space="preserve">, </w:t>
      </w:r>
      <w:r>
        <w:rPr>
          <w:i/>
          <w:iCs/>
        </w:rPr>
        <w:t>22/004</w:t>
      </w:r>
      <w:r>
        <w:t>.</w:t>
      </w:r>
    </w:p>
    <w:p w14:paraId="4EC8C27C" w14:textId="77777777" w:rsidR="00A51B50" w:rsidRDefault="00A51B50" w:rsidP="00A51B50">
      <w:pPr>
        <w:pStyle w:val="Bibliography"/>
      </w:pPr>
      <w:bookmarkStart w:id="43" w:name="ref-kimura2006"/>
      <w:bookmarkEnd w:id="42"/>
      <w:r>
        <w:t xml:space="preserve">Kimura, D. K., and Somerton, D. A. (2006). Review of statistical aspects of survey sampling for marine fisheries. </w:t>
      </w:r>
      <w:r>
        <w:rPr>
          <w:i/>
          <w:iCs/>
        </w:rPr>
        <w:t>Reviews in Fisheries Science</w:t>
      </w:r>
      <w:r>
        <w:t xml:space="preserve">, </w:t>
      </w:r>
      <w:r>
        <w:rPr>
          <w:i/>
          <w:iCs/>
        </w:rPr>
        <w:t>14</w:t>
      </w:r>
      <w:r>
        <w:t>(3), 245–283.</w:t>
      </w:r>
    </w:p>
    <w:p w14:paraId="06D9FCE5" w14:textId="77777777" w:rsidR="00A51B50" w:rsidRDefault="00A51B50" w:rsidP="00A51B50">
      <w:pPr>
        <w:pStyle w:val="Bibliography"/>
      </w:pPr>
      <w:bookmarkStart w:id="44" w:name="ref-nafo2004"/>
      <w:bookmarkEnd w:id="43"/>
      <w:r>
        <w:t xml:space="preserve">NAFO. (2004). NAFO Precautionary Approach Framework. </w:t>
      </w:r>
      <w:r>
        <w:rPr>
          <w:i/>
          <w:iCs/>
        </w:rPr>
        <w:t>NAFO/FC Doc</w:t>
      </w:r>
      <w:r>
        <w:t xml:space="preserve">, </w:t>
      </w:r>
      <w:r>
        <w:rPr>
          <w:i/>
          <w:iCs/>
        </w:rPr>
        <w:t>04/18</w:t>
      </w:r>
      <w:r>
        <w:t>.</w:t>
      </w:r>
    </w:p>
    <w:p w14:paraId="73C79B9B" w14:textId="77777777" w:rsidR="00A51B50" w:rsidRDefault="00A51B50" w:rsidP="00A51B50">
      <w:pPr>
        <w:pStyle w:val="Bibliography"/>
      </w:pPr>
      <w:bookmarkStart w:id="45" w:name="ref-pennington1998"/>
      <w:bookmarkEnd w:id="44"/>
      <w:r>
        <w:t xml:space="preserve">Pennington, M., and </w:t>
      </w:r>
      <w:proofErr w:type="spellStart"/>
      <w:r>
        <w:t>Strømme</w:t>
      </w:r>
      <w:proofErr w:type="spellEnd"/>
      <w:r>
        <w:t xml:space="preserve">, T. (1998). Surveys as a research tool for managing dynamic stocks. </w:t>
      </w:r>
      <w:r>
        <w:rPr>
          <w:i/>
          <w:iCs/>
        </w:rPr>
        <w:t>Fisheries Research</w:t>
      </w:r>
      <w:r>
        <w:t xml:space="preserve">, </w:t>
      </w:r>
      <w:r>
        <w:rPr>
          <w:i/>
          <w:iCs/>
        </w:rPr>
        <w:t>37</w:t>
      </w:r>
      <w:r>
        <w:t>(1-3), 97–106.</w:t>
      </w:r>
    </w:p>
    <w:p w14:paraId="4BA96EE9" w14:textId="77777777" w:rsidR="00A51B50" w:rsidRDefault="00A51B50" w:rsidP="00A51B50">
      <w:pPr>
        <w:pStyle w:val="Bibliography"/>
      </w:pPr>
      <w:bookmarkStart w:id="46" w:name="ref-regular2020"/>
      <w:bookmarkEnd w:id="45"/>
      <w:r>
        <w:t xml:space="preserve">Regular, P. M., Robertson, G. J., Lewis, K. P., Babyn, J., Healey, B., and Mowbray, F. (2020). </w:t>
      </w:r>
      <w:proofErr w:type="spellStart"/>
      <w:r>
        <w:t>SimSurvey</w:t>
      </w:r>
      <w:proofErr w:type="spellEnd"/>
      <w:r>
        <w:t xml:space="preserve">: An R package for comparing the design and analysis of surveys by simulating spatially-correlated populations [Journal]. </w:t>
      </w:r>
      <w:r>
        <w:rPr>
          <w:i/>
          <w:iCs/>
        </w:rPr>
        <w:t>PLOS ONE</w:t>
      </w:r>
      <w:r>
        <w:t xml:space="preserve">, </w:t>
      </w:r>
      <w:r>
        <w:rPr>
          <w:i/>
          <w:iCs/>
        </w:rPr>
        <w:t>15</w:t>
      </w:r>
      <w:r>
        <w:t xml:space="preserve">(5), 1–28. </w:t>
      </w:r>
      <w:hyperlink r:id="rId11">
        <w:r>
          <w:rPr>
            <w:rStyle w:val="Hyperlink"/>
          </w:rPr>
          <w:t>https://doi.org/10.1371/journal.pone.0232822</w:t>
        </w:r>
      </w:hyperlink>
    </w:p>
    <w:p w14:paraId="3E10C62C" w14:textId="77777777" w:rsidR="00A51B50" w:rsidRDefault="00A51B50" w:rsidP="00A51B50">
      <w:pPr>
        <w:pStyle w:val="Bibliography"/>
      </w:pPr>
      <w:bookmarkStart w:id="47" w:name="ref-rideout2022"/>
      <w:bookmarkEnd w:id="46"/>
      <w:r>
        <w:t xml:space="preserve">Rideout, R. M., Rogers, B., Wheeland, L., and Koen-Alonso, M. (2022). Temporal And Spatial Coverage Of Canadian (Newfoundland And Labrador Region) Spring And Autumn Multi-Species RV Bottom Trawl Surveys, With An Emphasis On Surveys Conducted In 2021. </w:t>
      </w:r>
      <w:r>
        <w:rPr>
          <w:i/>
          <w:iCs/>
        </w:rPr>
        <w:t>NAFO SCR Doc</w:t>
      </w:r>
      <w:r>
        <w:t xml:space="preserve">, </w:t>
      </w:r>
      <w:r>
        <w:rPr>
          <w:i/>
          <w:iCs/>
        </w:rPr>
        <w:t>22/007</w:t>
      </w:r>
      <w:r>
        <w:t>.</w:t>
      </w:r>
    </w:p>
    <w:p w14:paraId="248F648C" w14:textId="77777777" w:rsidR="00A51B50" w:rsidRDefault="00A51B50" w:rsidP="00A51B50">
      <w:pPr>
        <w:pStyle w:val="Bibliography"/>
      </w:pPr>
      <w:bookmarkStart w:id="48" w:name="ref-smith1990"/>
      <w:bookmarkEnd w:id="47"/>
      <w:r>
        <w:t xml:space="preserve">Smith, S. J. (1990). Use of statistical models for the estimation of abundance from groundfish trawl survey data. </w:t>
      </w:r>
      <w:r>
        <w:rPr>
          <w:i/>
          <w:iCs/>
        </w:rPr>
        <w:t>Canadian Journal of Fisheries and Aquatic Sciences</w:t>
      </w:r>
      <w:r>
        <w:t xml:space="preserve">, </w:t>
      </w:r>
      <w:r>
        <w:rPr>
          <w:i/>
          <w:iCs/>
        </w:rPr>
        <w:t>47</w:t>
      </w:r>
      <w:r>
        <w:t>(5), 894–903.</w:t>
      </w:r>
    </w:p>
    <w:p w14:paraId="2C110B2E" w14:textId="77777777" w:rsidR="00A51B50" w:rsidRDefault="00A51B50" w:rsidP="00A51B50">
      <w:pPr>
        <w:pStyle w:val="Bibliography"/>
      </w:pPr>
      <w:bookmarkStart w:id="49" w:name="ref-smith1981"/>
      <w:bookmarkEnd w:id="48"/>
      <w:r>
        <w:t xml:space="preserve">Smith, S., and Somerton, G. (1981). </w:t>
      </w:r>
      <w:r>
        <w:rPr>
          <w:i/>
          <w:iCs/>
        </w:rPr>
        <w:t>STRAP: A User-Oriented Computer Analysis System for Groundfish Research Trawl Survey Data</w:t>
      </w:r>
      <w:r>
        <w:t xml:space="preserve"> (p. 66). Canadian Technical Report of Fisheries; Aquatic Sciences No. 1030.</w:t>
      </w:r>
    </w:p>
    <w:p w14:paraId="24E69FA8" w14:textId="77777777" w:rsidR="00A51B50" w:rsidRDefault="00A51B50" w:rsidP="00A51B50">
      <w:pPr>
        <w:pStyle w:val="Bibliography"/>
      </w:pPr>
      <w:bookmarkStart w:id="50" w:name="ref-thorson2015"/>
      <w:bookmarkEnd w:id="49"/>
      <w:r>
        <w:t xml:space="preserve">Thorson, J. T., Shelton, A. O., Ward, E. J., and </w:t>
      </w:r>
      <w:proofErr w:type="spellStart"/>
      <w:r>
        <w:t>Skaug</w:t>
      </w:r>
      <w:proofErr w:type="spellEnd"/>
      <w:r>
        <w:t xml:space="preserve">, H. J. (2015). Geostatistical delta-generalized linear mixed models improve precision for estimated abundance indices for West Coast </w:t>
      </w:r>
      <w:proofErr w:type="spellStart"/>
      <w:r>
        <w:t>groundfishes</w:t>
      </w:r>
      <w:proofErr w:type="spellEnd"/>
      <w:r>
        <w:t xml:space="preserve">. </w:t>
      </w:r>
      <w:r>
        <w:rPr>
          <w:i/>
          <w:iCs/>
        </w:rPr>
        <w:t>ICES Journal of Marine Science</w:t>
      </w:r>
      <w:r>
        <w:t xml:space="preserve">, </w:t>
      </w:r>
      <w:r>
        <w:rPr>
          <w:i/>
          <w:iCs/>
        </w:rPr>
        <w:t>72</w:t>
      </w:r>
      <w:r>
        <w:t>(5), 1297–1310.</w:t>
      </w:r>
    </w:p>
    <w:bookmarkEnd w:id="38"/>
    <w:bookmarkEnd w:id="50"/>
    <w:p w14:paraId="3E87AF7F" w14:textId="77777777" w:rsidR="00A51B50" w:rsidRDefault="00A51B50" w:rsidP="00A51B50">
      <w:r>
        <w:br w:type="page"/>
      </w:r>
    </w:p>
    <w:p w14:paraId="76646F34" w14:textId="77777777" w:rsidR="00A51B50" w:rsidRDefault="00A51B50" w:rsidP="00A51B50">
      <w:pPr>
        <w:pStyle w:val="Heading1"/>
      </w:pPr>
      <w:bookmarkStart w:id="51" w:name="figures"/>
      <w:bookmarkEnd w:id="36"/>
      <w:r>
        <w:lastRenderedPageBreak/>
        <w:t>Figures</w:t>
      </w:r>
    </w:p>
    <w:p w14:paraId="060B1674" w14:textId="77777777" w:rsidR="00A51B50" w:rsidRDefault="00A51B50" w:rsidP="00A51B50">
      <w:r>
        <w:rPr>
          <w:noProof/>
        </w:rPr>
        <w:drawing>
          <wp:inline distT="0" distB="0" distL="0" distR="0" wp14:anchorId="45E0E0F7" wp14:editId="5F234E94">
            <wp:extent cx="5943600" cy="6339839"/>
            <wp:effectExtent l="0" t="0" r="0" b="0"/>
            <wp:docPr id="1" name="Picture" descr="Fig 1: The bootstrap and gamma distributions estimated using simulated data from five independent surveys conducted over the same population across 20 years. The red area shows the density distribution from 1000 bootstrapped samples from each year and survey replicate. The blue area shows the gamma probability distribution from each year and survey replicate based on the mean and standard deviation of the design-based index."/>
            <wp:cNvGraphicFramePr/>
            <a:graphic xmlns:a="http://schemas.openxmlformats.org/drawingml/2006/main">
              <a:graphicData uri="http://schemas.openxmlformats.org/drawingml/2006/picture">
                <pic:pic xmlns:pic="http://schemas.openxmlformats.org/drawingml/2006/picture">
                  <pic:nvPicPr>
                    <pic:cNvPr id="0" name="Picture" descr="knitr-figs-docx/comp-den-1.png"/>
                    <pic:cNvPicPr>
                      <a:picLocks noChangeAspect="1" noChangeArrowheads="1"/>
                    </pic:cNvPicPr>
                  </pic:nvPicPr>
                  <pic:blipFill>
                    <a:blip r:embed="rId12"/>
                    <a:stretch>
                      <a:fillRect/>
                    </a:stretch>
                  </pic:blipFill>
                  <pic:spPr bwMode="auto">
                    <a:xfrm>
                      <a:off x="0" y="0"/>
                      <a:ext cx="5943600" cy="6339839"/>
                    </a:xfrm>
                    <a:prstGeom prst="rect">
                      <a:avLst/>
                    </a:prstGeom>
                    <a:noFill/>
                    <a:ln w="9525">
                      <a:noFill/>
                      <a:headEnd/>
                      <a:tailEnd/>
                    </a:ln>
                  </pic:spPr>
                </pic:pic>
              </a:graphicData>
            </a:graphic>
          </wp:inline>
        </w:drawing>
      </w:r>
    </w:p>
    <w:p w14:paraId="72691DA7" w14:textId="77777777" w:rsidR="00A51B50" w:rsidRPr="003F2006" w:rsidRDefault="00A51B50" w:rsidP="00A51B50">
      <w:pPr>
        <w:pStyle w:val="ImageCaption"/>
        <w:rPr>
          <w:lang w:val="en-US"/>
        </w:rPr>
      </w:pPr>
      <w:r w:rsidRPr="003F2006">
        <w:rPr>
          <w:lang w:val="en-US"/>
        </w:rPr>
        <w:t xml:space="preserve">Fig 1: </w:t>
      </w:r>
      <w:commentRangeStart w:id="52"/>
      <w:r w:rsidRPr="003F2006">
        <w:rPr>
          <w:lang w:val="en-US"/>
        </w:rPr>
        <w:t>The bootstrap and gamma distributions estimated using simulated data from five independent surveys conducted over the same population across 20 years. The red area shows the density distribution from 1000 bootstrapped samples from each year and survey replicate. The blue area shows the gamma probability distribution from each year and survey replicate based on the mean and standard deviation of the design-based index.</w:t>
      </w:r>
      <w:commentRangeEnd w:id="52"/>
      <w:r>
        <w:rPr>
          <w:rStyle w:val="CommentReference"/>
        </w:rPr>
        <w:commentReference w:id="52"/>
      </w:r>
    </w:p>
    <w:p w14:paraId="45A394BE" w14:textId="77777777" w:rsidR="00A51B50" w:rsidRDefault="00A51B50" w:rsidP="00A51B50">
      <w:r>
        <w:br w:type="page"/>
      </w:r>
    </w:p>
    <w:p w14:paraId="2F8E0747" w14:textId="77777777" w:rsidR="00A51B50" w:rsidRDefault="00A51B50" w:rsidP="00A51B50">
      <w:r>
        <w:rPr>
          <w:noProof/>
        </w:rPr>
        <w:lastRenderedPageBreak/>
        <w:drawing>
          <wp:inline distT="0" distB="0" distL="0" distR="0" wp14:anchorId="688A5E5A" wp14:editId="1F5293B1">
            <wp:extent cx="4153027" cy="4620931"/>
            <wp:effectExtent l="0" t="0" r="0" b="0"/>
            <wp:docPr id="1413754375" name="Picture" descr="Fig 2: Bootstrap (blue) and gamma (red) distributions estimated from simulation 1 of a redfish-like population, where terminal estimates (year 20; open area) are compared to a reference period (aggregate estimates from years 2-9; shaded area). Densities for the reference period were obtained by combining the bootstrap samples and by aggregate parameters across the reference period (see Methods section). Probability that the terminal value is below the reference point is indicated."/>
            <wp:cNvGraphicFramePr/>
            <a:graphic xmlns:a="http://schemas.openxmlformats.org/drawingml/2006/main">
              <a:graphicData uri="http://schemas.openxmlformats.org/drawingml/2006/picture">
                <pic:pic xmlns:pic="http://schemas.openxmlformats.org/drawingml/2006/picture">
                  <pic:nvPicPr>
                    <pic:cNvPr id="0" name="Picture" descr="knitr-figs-docx/ref-den-1.png"/>
                    <pic:cNvPicPr>
                      <a:picLocks noChangeAspect="1" noChangeArrowheads="1"/>
                    </pic:cNvPicPr>
                  </pic:nvPicPr>
                  <pic:blipFill>
                    <a:blip r:embed="rId13"/>
                    <a:stretch>
                      <a:fillRect/>
                    </a:stretch>
                  </pic:blipFill>
                  <pic:spPr bwMode="auto">
                    <a:xfrm>
                      <a:off x="0" y="0"/>
                      <a:ext cx="4153027" cy="4620931"/>
                    </a:xfrm>
                    <a:prstGeom prst="rect">
                      <a:avLst/>
                    </a:prstGeom>
                    <a:noFill/>
                    <a:ln w="9525">
                      <a:noFill/>
                      <a:headEnd/>
                      <a:tailEnd/>
                    </a:ln>
                  </pic:spPr>
                </pic:pic>
              </a:graphicData>
            </a:graphic>
          </wp:inline>
        </w:drawing>
      </w:r>
    </w:p>
    <w:p w14:paraId="76BA08DB" w14:textId="77777777" w:rsidR="00A51B50" w:rsidRPr="003F2006" w:rsidRDefault="00A51B50" w:rsidP="00A51B50">
      <w:pPr>
        <w:pStyle w:val="ImageCaption"/>
        <w:rPr>
          <w:lang w:val="en-US"/>
        </w:rPr>
      </w:pPr>
      <w:r w:rsidRPr="003F2006">
        <w:rPr>
          <w:lang w:val="en-US"/>
        </w:rPr>
        <w:t>Fig 2: Bootstrap (blue) and gamma (red) distributions estimated from simulation 1 of a redfish-like population, where terminal estimates (year 20; open area) are compared to a reference period (aggregate estimates from years 2-9; shaded area). Densities for the reference period were obtained by combining the bootstrap samples and by aggregate parameters across the reference period (see Methods section). Probability that the terminal value is below the reference point is indicated.</w:t>
      </w:r>
    </w:p>
    <w:p w14:paraId="59F2A022" w14:textId="77777777" w:rsidR="00A51B50" w:rsidRDefault="00A51B50" w:rsidP="00A51B50">
      <w:r>
        <w:br w:type="page"/>
      </w:r>
    </w:p>
    <w:p w14:paraId="4BF62BD1" w14:textId="77777777" w:rsidR="00A51B50" w:rsidRDefault="00A51B50" w:rsidP="00A51B50">
      <w:r>
        <w:rPr>
          <w:noProof/>
        </w:rPr>
        <w:lastRenderedPageBreak/>
        <w:drawing>
          <wp:inline distT="0" distB="0" distL="0" distR="0" wp14:anchorId="3DF89D7B" wp14:editId="05BE49A9">
            <wp:extent cx="4153027" cy="4620931"/>
            <wp:effectExtent l="0" t="0" r="0" b="0"/>
            <wp:docPr id="1608848346" name="Picture" descr="Fig 3: Combined CAN-Spring and CAN-Autumn biomass index (top; blue line) with 80% confidence intervals (blue shaded area) calculated using a Gamma distribution. Horizontal line (red) indicates interim Blim = 0.3 Bmsy-proxy with 80% confidence intervals (red dashed lines). Probability of By &lt; Blim is presented below."/>
            <wp:cNvGraphicFramePr/>
            <a:graphic xmlns:a="http://schemas.openxmlformats.org/drawingml/2006/main">
              <a:graphicData uri="http://schemas.openxmlformats.org/drawingml/2006/picture">
                <pic:pic xmlns:pic="http://schemas.openxmlformats.org/drawingml/2006/picture">
                  <pic:nvPicPr>
                    <pic:cNvPr id="0" name="Picture" descr="knitr-figs-docx/red-1.png"/>
                    <pic:cNvPicPr>
                      <a:picLocks noChangeAspect="1" noChangeArrowheads="1"/>
                    </pic:cNvPicPr>
                  </pic:nvPicPr>
                  <pic:blipFill>
                    <a:blip r:embed="rId14"/>
                    <a:stretch>
                      <a:fillRect/>
                    </a:stretch>
                  </pic:blipFill>
                  <pic:spPr bwMode="auto">
                    <a:xfrm>
                      <a:off x="0" y="0"/>
                      <a:ext cx="4153027" cy="4620931"/>
                    </a:xfrm>
                    <a:prstGeom prst="rect">
                      <a:avLst/>
                    </a:prstGeom>
                    <a:noFill/>
                    <a:ln w="9525">
                      <a:noFill/>
                      <a:headEnd/>
                      <a:tailEnd/>
                    </a:ln>
                  </pic:spPr>
                </pic:pic>
              </a:graphicData>
            </a:graphic>
          </wp:inline>
        </w:drawing>
      </w:r>
    </w:p>
    <w:p w14:paraId="3DFBC73E" w14:textId="77777777" w:rsidR="00A51B50" w:rsidRPr="003F2006" w:rsidRDefault="00A51B50" w:rsidP="00A51B50">
      <w:pPr>
        <w:pStyle w:val="ImageCaption"/>
        <w:rPr>
          <w:lang w:val="en-US"/>
        </w:rPr>
      </w:pPr>
      <w:r w:rsidRPr="003F2006">
        <w:rPr>
          <w:lang w:val="en-US"/>
        </w:rPr>
        <w:t xml:space="preserve">Fig 3: Combined CAN-Spring and CAN-Autumn biomass index (top; blue line) with 80% confidence intervals (blue shaded area) calculated using a Gamma distribution. Horizontal line (red) indicates interim </w:t>
      </w:r>
      <w:proofErr w:type="spellStart"/>
      <w:r w:rsidRPr="003F2006">
        <w:rPr>
          <w:lang w:val="en-US"/>
        </w:rPr>
        <w:t>Blim</w:t>
      </w:r>
      <w:proofErr w:type="spellEnd"/>
      <w:r w:rsidRPr="003F2006">
        <w:rPr>
          <w:lang w:val="en-US"/>
        </w:rPr>
        <w:t xml:space="preserve"> = 0.3 </w:t>
      </w:r>
      <w:proofErr w:type="spellStart"/>
      <w:r w:rsidRPr="003F2006">
        <w:rPr>
          <w:lang w:val="en-US"/>
        </w:rPr>
        <w:t>Bmsy</w:t>
      </w:r>
      <w:proofErr w:type="spellEnd"/>
      <w:r w:rsidRPr="003F2006">
        <w:rPr>
          <w:lang w:val="en-US"/>
        </w:rPr>
        <w:t xml:space="preserve">-proxy with 80% confidence intervals (red dashed lines). Probability of By &lt; </w:t>
      </w:r>
      <w:proofErr w:type="spellStart"/>
      <w:r w:rsidRPr="003F2006">
        <w:rPr>
          <w:lang w:val="en-US"/>
        </w:rPr>
        <w:t>Blim</w:t>
      </w:r>
      <w:proofErr w:type="spellEnd"/>
      <w:r w:rsidRPr="003F2006">
        <w:rPr>
          <w:lang w:val="en-US"/>
        </w:rPr>
        <w:t xml:space="preserve"> is presented below.</w:t>
      </w:r>
    </w:p>
    <w:p w14:paraId="7F1778F3" w14:textId="77777777" w:rsidR="00A51B50" w:rsidRDefault="00A51B50" w:rsidP="00A51B50">
      <w:r>
        <w:br w:type="page"/>
      </w:r>
    </w:p>
    <w:p w14:paraId="428803E7" w14:textId="77777777" w:rsidR="00A51B50" w:rsidRDefault="00A51B50" w:rsidP="00A51B50">
      <w:pPr>
        <w:pStyle w:val="Heading1"/>
      </w:pPr>
      <w:bookmarkStart w:id="53" w:name="app:appendix-a"/>
      <w:bookmarkEnd w:id="51"/>
      <w:r>
        <w:lastRenderedPageBreak/>
        <w:t>Appendix A</w:t>
      </w:r>
    </w:p>
    <w:p w14:paraId="770A980C" w14:textId="77777777" w:rsidR="00A51B50" w:rsidRDefault="00A51B50" w:rsidP="00A51B50">
      <w:pPr>
        <w:pStyle w:val="FirstParagraph"/>
      </w:pPr>
      <w:r>
        <w:t>Simulation results can be replicated using the below code.</w:t>
      </w:r>
    </w:p>
    <w:p w14:paraId="6C77EA1C" w14:textId="77777777" w:rsidR="00A51B50" w:rsidRDefault="00A51B50" w:rsidP="00A51B50">
      <w:pPr>
        <w:pStyle w:val="SourceCode"/>
      </w:pPr>
      <w:r>
        <w:rPr>
          <w:rStyle w:val="FunctionTok"/>
        </w:rPr>
        <w:t>library</w:t>
      </w:r>
      <w:r>
        <w:rPr>
          <w:rStyle w:val="NormalTok"/>
        </w:rPr>
        <w:t>(</w:t>
      </w:r>
      <w:proofErr w:type="spellStart"/>
      <w:r>
        <w:rPr>
          <w:rStyle w:val="NormalTok"/>
        </w:rPr>
        <w:t>SimSurvey</w:t>
      </w:r>
      <w:proofErr w:type="spellEnd"/>
      <w:r>
        <w:rPr>
          <w:rStyle w:val="NormalTok"/>
        </w:rPr>
        <w:t>)</w:t>
      </w:r>
      <w:r>
        <w:br/>
      </w:r>
      <w:r>
        <w:rPr>
          <w:rStyle w:val="FunctionTok"/>
        </w:rPr>
        <w:t>library</w:t>
      </w:r>
      <w:r>
        <w:rPr>
          <w:rStyle w:val="NormalTok"/>
        </w:rPr>
        <w:t>(</w:t>
      </w:r>
      <w:proofErr w:type="spellStart"/>
      <w:r>
        <w:rPr>
          <w:rStyle w:val="NormalTok"/>
        </w:rPr>
        <w:t>tidyr</w:t>
      </w:r>
      <w:proofErr w:type="spellEnd"/>
      <w:r>
        <w:rPr>
          <w:rStyle w:val="NormalTok"/>
        </w:rPr>
        <w:t>)</w:t>
      </w:r>
      <w:r>
        <w:br/>
      </w:r>
      <w:r>
        <w:rPr>
          <w:rStyle w:val="FunctionTok"/>
        </w:rPr>
        <w:t>library</w:t>
      </w:r>
      <w:r>
        <w:rPr>
          <w:rStyle w:val="NormalTok"/>
        </w:rPr>
        <w:t>(future)</w:t>
      </w:r>
      <w:r>
        <w:br/>
      </w:r>
      <w:r>
        <w:rPr>
          <w:rStyle w:val="FunctionTok"/>
        </w:rPr>
        <w:t>library</w:t>
      </w:r>
      <w:r>
        <w:rPr>
          <w:rStyle w:val="NormalTok"/>
        </w:rPr>
        <w:t>(</w:t>
      </w:r>
      <w:proofErr w:type="spellStart"/>
      <w:r>
        <w:rPr>
          <w:rStyle w:val="NormalTok"/>
        </w:rPr>
        <w:t>tictoc</w:t>
      </w:r>
      <w:proofErr w:type="spellEnd"/>
      <w:r>
        <w:rPr>
          <w:rStyle w:val="NormalTok"/>
        </w:rPr>
        <w:t>)</w:t>
      </w:r>
      <w:r>
        <w:br/>
      </w:r>
      <w:r>
        <w:rPr>
          <w:rStyle w:val="FunctionTok"/>
        </w:rPr>
        <w:t>library</w:t>
      </w:r>
      <w:r>
        <w:rPr>
          <w:rStyle w:val="NormalTok"/>
        </w:rPr>
        <w:t>(ggplot2)</w:t>
      </w:r>
      <w:r>
        <w:br/>
      </w:r>
      <w:r>
        <w:rPr>
          <w:rStyle w:val="FunctionTok"/>
        </w:rPr>
        <w:t>library</w:t>
      </w:r>
      <w:r>
        <w:rPr>
          <w:rStyle w:val="NormalTok"/>
        </w:rPr>
        <w:t>(</w:t>
      </w:r>
      <w:proofErr w:type="spellStart"/>
      <w:r>
        <w:rPr>
          <w:rStyle w:val="NormalTok"/>
        </w:rPr>
        <w:t>ggridges</w:t>
      </w:r>
      <w:proofErr w:type="spellEnd"/>
      <w:r>
        <w:rPr>
          <w:rStyle w:val="NormalTok"/>
        </w:rPr>
        <w:t>)</w:t>
      </w:r>
      <w:r>
        <w:br/>
      </w:r>
      <w:r>
        <w:rPr>
          <w:rStyle w:val="FunctionTok"/>
        </w:rPr>
        <w:t>library</w:t>
      </w:r>
      <w:r>
        <w:rPr>
          <w:rStyle w:val="NormalTok"/>
        </w:rPr>
        <w:t>(</w:t>
      </w:r>
      <w:proofErr w:type="spellStart"/>
      <w:r>
        <w:rPr>
          <w:rStyle w:val="NormalTok"/>
        </w:rPr>
        <w:t>dplyr</w:t>
      </w:r>
      <w:proofErr w:type="spellEnd"/>
      <w:r>
        <w:rPr>
          <w:rStyle w:val="NormalTok"/>
        </w:rPr>
        <w:t>)</w:t>
      </w:r>
      <w:r>
        <w:br/>
      </w:r>
      <w:r>
        <w:rPr>
          <w:rStyle w:val="FunctionTok"/>
        </w:rPr>
        <w:t>library</w:t>
      </w:r>
      <w:r>
        <w:rPr>
          <w:rStyle w:val="NormalTok"/>
        </w:rPr>
        <w:t>(</w:t>
      </w:r>
      <w:proofErr w:type="spellStart"/>
      <w:r>
        <w:rPr>
          <w:rStyle w:val="NormalTok"/>
        </w:rPr>
        <w:t>purrr</w:t>
      </w:r>
      <w:proofErr w:type="spellEnd"/>
      <w:r>
        <w:rPr>
          <w:rStyle w:val="NormalTok"/>
        </w:rPr>
        <w:t>)</w:t>
      </w:r>
      <w:r>
        <w:br/>
      </w:r>
      <w:r>
        <w:rPr>
          <w:rStyle w:val="FunctionTok"/>
        </w:rPr>
        <w:t>library</w:t>
      </w:r>
      <w:r>
        <w:rPr>
          <w:rStyle w:val="NormalTok"/>
        </w:rPr>
        <w:t>(</w:t>
      </w:r>
      <w:proofErr w:type="spellStart"/>
      <w:r>
        <w:rPr>
          <w:rStyle w:val="NormalTok"/>
        </w:rPr>
        <w:t>data.table</w:t>
      </w:r>
      <w:proofErr w:type="spellEnd"/>
      <w:r>
        <w:rPr>
          <w:rStyle w:val="NormalTok"/>
        </w:rPr>
        <w:t>)</w:t>
      </w:r>
      <w:r>
        <w:br/>
      </w:r>
      <w:r>
        <w:rPr>
          <w:rStyle w:val="FunctionTok"/>
        </w:rPr>
        <w:t>library</w:t>
      </w:r>
      <w:r>
        <w:rPr>
          <w:rStyle w:val="NormalTok"/>
        </w:rPr>
        <w:t>(</w:t>
      </w:r>
      <w:proofErr w:type="spellStart"/>
      <w:r>
        <w:rPr>
          <w:rStyle w:val="NormalTok"/>
        </w:rPr>
        <w:t>NAFOdown</w:t>
      </w:r>
      <w:proofErr w:type="spellEnd"/>
      <w:r>
        <w:rPr>
          <w:rStyle w:val="NormalTok"/>
        </w:rPr>
        <w:t>)</w:t>
      </w:r>
      <w:r>
        <w:br/>
      </w:r>
      <w:r>
        <w:br/>
      </w:r>
      <w:r>
        <w:rPr>
          <w:rStyle w:val="FunctionTok"/>
        </w:rPr>
        <w:t>plan</w:t>
      </w:r>
      <w:r>
        <w:rPr>
          <w:rStyle w:val="NormalTok"/>
        </w:rPr>
        <w:t xml:space="preserve">(multisession, </w:t>
      </w:r>
      <w:r>
        <w:rPr>
          <w:rStyle w:val="AttributeTok"/>
        </w:rPr>
        <w:t>workers =</w:t>
      </w:r>
      <w:r>
        <w:rPr>
          <w:rStyle w:val="NormalTok"/>
        </w:rPr>
        <w:t xml:space="preserve"> </w:t>
      </w:r>
      <w:r>
        <w:rPr>
          <w:rStyle w:val="FunctionTok"/>
        </w:rPr>
        <w:t>floor</w:t>
      </w:r>
      <w:r>
        <w:rPr>
          <w:rStyle w:val="NormalTok"/>
        </w:rPr>
        <w:t>(</w:t>
      </w:r>
      <w:proofErr w:type="spellStart"/>
      <w:r>
        <w:rPr>
          <w:rStyle w:val="FunctionTok"/>
        </w:rPr>
        <w:t>availableCores</w:t>
      </w:r>
      <w:proofErr w:type="spellEnd"/>
      <w:r>
        <w:rPr>
          <w:rStyle w:val="NormalTok"/>
        </w:rPr>
        <w:t>()</w:t>
      </w:r>
      <w:r>
        <w:rPr>
          <w:rStyle w:val="SpecialCharTok"/>
        </w:rPr>
        <w:t>/</w:t>
      </w:r>
      <w:r>
        <w:rPr>
          <w:rStyle w:val="DecValTok"/>
        </w:rPr>
        <w:t>2</w:t>
      </w:r>
      <w:r>
        <w:rPr>
          <w:rStyle w:val="NormalTok"/>
        </w:rPr>
        <w:t>))</w:t>
      </w:r>
      <w:r>
        <w:br/>
      </w:r>
      <w:r>
        <w:br/>
      </w:r>
      <w:proofErr w:type="spellStart"/>
      <w:r>
        <w:rPr>
          <w:rStyle w:val="NormalTok"/>
        </w:rPr>
        <w:t>n_sims</w:t>
      </w:r>
      <w:proofErr w:type="spellEnd"/>
      <w:r>
        <w:rPr>
          <w:rStyle w:val="NormalTok"/>
        </w:rPr>
        <w:t xml:space="preserve"> </w:t>
      </w:r>
      <w:r>
        <w:rPr>
          <w:rStyle w:val="OtherTok"/>
        </w:rPr>
        <w:t>&lt;-</w:t>
      </w:r>
      <w:r>
        <w:rPr>
          <w:rStyle w:val="NormalTok"/>
        </w:rPr>
        <w:t xml:space="preserve"> </w:t>
      </w:r>
      <w:r>
        <w:rPr>
          <w:rStyle w:val="DecValTok"/>
        </w:rPr>
        <w:t>5</w:t>
      </w:r>
      <w:r>
        <w:br/>
      </w:r>
      <w:proofErr w:type="spellStart"/>
      <w:r>
        <w:rPr>
          <w:rStyle w:val="NormalTok"/>
        </w:rPr>
        <w:t>n_boot</w:t>
      </w:r>
      <w:proofErr w:type="spellEnd"/>
      <w:r>
        <w:rPr>
          <w:rStyle w:val="NormalTok"/>
        </w:rPr>
        <w:t xml:space="preserve"> </w:t>
      </w:r>
      <w:r>
        <w:rPr>
          <w:rStyle w:val="OtherTok"/>
        </w:rPr>
        <w:t>&lt;-</w:t>
      </w:r>
      <w:r>
        <w:rPr>
          <w:rStyle w:val="NormalTok"/>
        </w:rPr>
        <w:t xml:space="preserve"> </w:t>
      </w:r>
      <w:r>
        <w:rPr>
          <w:rStyle w:val="DecValTok"/>
        </w:rPr>
        <w:t>1000</w:t>
      </w:r>
      <w:r>
        <w:br/>
      </w:r>
      <w:r>
        <w:br/>
      </w:r>
      <w:r>
        <w:br/>
      </w:r>
      <w:r>
        <w:rPr>
          <w:rStyle w:val="DocumentationTok"/>
        </w:rPr>
        <w:t>## Simulation ----------</w:t>
      </w:r>
      <w:r>
        <w:br/>
      </w:r>
      <w:r>
        <w:br/>
      </w:r>
      <w:proofErr w:type="spellStart"/>
      <w:r>
        <w:rPr>
          <w:rStyle w:val="FunctionTok"/>
        </w:rPr>
        <w:t>set.seed</w:t>
      </w:r>
      <w:proofErr w:type="spellEnd"/>
      <w:r>
        <w:rPr>
          <w:rStyle w:val="NormalTok"/>
        </w:rPr>
        <w:t>(</w:t>
      </w:r>
      <w:r>
        <w:rPr>
          <w:rStyle w:val="DecValTok"/>
        </w:rPr>
        <w:t>794</w:t>
      </w:r>
      <w:r>
        <w:rPr>
          <w:rStyle w:val="NormalTok"/>
        </w:rPr>
        <w:t>)</w:t>
      </w:r>
      <w:r>
        <w:br/>
      </w:r>
      <w:r>
        <w:rPr>
          <w:rStyle w:val="NormalTok"/>
        </w:rPr>
        <w:t xml:space="preserve">population </w:t>
      </w:r>
      <w:r>
        <w:rPr>
          <w:rStyle w:val="OtherTok"/>
        </w:rPr>
        <w:t>&lt;-</w:t>
      </w:r>
      <w:r>
        <w:rPr>
          <w:rStyle w:val="NormalTok"/>
        </w:rPr>
        <w:t xml:space="preserve"> </w:t>
      </w:r>
      <w:proofErr w:type="spellStart"/>
      <w:r>
        <w:rPr>
          <w:rStyle w:val="FunctionTok"/>
        </w:rPr>
        <w:t>sim_abundance</w:t>
      </w:r>
      <w:proofErr w:type="spellEnd"/>
      <w:r>
        <w:rPr>
          <w:rStyle w:val="NormalTok"/>
        </w:rPr>
        <w:t>(</w:t>
      </w:r>
      <w:r>
        <w:rPr>
          <w:rStyle w:val="AttributeTok"/>
        </w:rPr>
        <w:t>ages =</w:t>
      </w:r>
      <w:r>
        <w:rPr>
          <w:rStyle w:val="NormalTok"/>
        </w:rPr>
        <w:t xml:space="preserve"> </w:t>
      </w:r>
      <w:r>
        <w:rPr>
          <w:rStyle w:val="DecValTok"/>
        </w:rPr>
        <w:t>1</w:t>
      </w:r>
      <w:r>
        <w:rPr>
          <w:rStyle w:val="SpecialCharTok"/>
        </w:rPr>
        <w:t>:</w:t>
      </w:r>
      <w:r>
        <w:rPr>
          <w:rStyle w:val="DecValTok"/>
        </w:rPr>
        <w:t>50</w:t>
      </w:r>
      <w:r>
        <w:rPr>
          <w:rStyle w:val="NormalTok"/>
        </w:rPr>
        <w:t>,</w:t>
      </w:r>
      <w:r>
        <w:br/>
      </w:r>
      <w:r>
        <w:rPr>
          <w:rStyle w:val="NormalTok"/>
        </w:rPr>
        <w:t xml:space="preserve">                            </w:t>
      </w:r>
      <w:r>
        <w:rPr>
          <w:rStyle w:val="AttributeTok"/>
        </w:rPr>
        <w:t>years =</w:t>
      </w:r>
      <w:r>
        <w:rPr>
          <w:rStyle w:val="NormalTok"/>
        </w:rPr>
        <w:t xml:space="preserve"> </w:t>
      </w:r>
      <w:r>
        <w:rPr>
          <w:rStyle w:val="DecValTok"/>
        </w:rPr>
        <w:t>1</w:t>
      </w:r>
      <w:r>
        <w:rPr>
          <w:rStyle w:val="SpecialCharTok"/>
        </w:rPr>
        <w:t>:</w:t>
      </w:r>
      <w:r>
        <w:rPr>
          <w:rStyle w:val="DecValTok"/>
        </w:rPr>
        <w:t>20</w:t>
      </w:r>
      <w:r>
        <w:rPr>
          <w:rStyle w:val="NormalTok"/>
        </w:rPr>
        <w:t>,</w:t>
      </w:r>
      <w:r>
        <w:br/>
      </w:r>
      <w:r>
        <w:rPr>
          <w:rStyle w:val="NormalTok"/>
        </w:rPr>
        <w:t xml:space="preserve">                            </w:t>
      </w:r>
      <w:r>
        <w:rPr>
          <w:rStyle w:val="AttributeTok"/>
        </w:rPr>
        <w:t>R =</w:t>
      </w:r>
      <w:r>
        <w:rPr>
          <w:rStyle w:val="NormalTok"/>
        </w:rPr>
        <w:t xml:space="preserve"> </w:t>
      </w:r>
      <w:proofErr w:type="spellStart"/>
      <w:r>
        <w:rPr>
          <w:rStyle w:val="FunctionTok"/>
        </w:rPr>
        <w:t>sim_R</w:t>
      </w:r>
      <w:proofErr w:type="spellEnd"/>
      <w:r>
        <w:rPr>
          <w:rStyle w:val="NormalTok"/>
        </w:rPr>
        <w:t>(</w:t>
      </w:r>
      <w:proofErr w:type="spellStart"/>
      <w:r>
        <w:rPr>
          <w:rStyle w:val="AttributeTok"/>
        </w:rPr>
        <w:t>log_mean</w:t>
      </w:r>
      <w:proofErr w:type="spellEnd"/>
      <w:r>
        <w:rPr>
          <w:rStyle w:val="AttributeTok"/>
        </w:rPr>
        <w:t xml:space="preserve"> =</w:t>
      </w:r>
      <w:r>
        <w:rPr>
          <w:rStyle w:val="NormalTok"/>
        </w:rPr>
        <w:t xml:space="preserve"> </w:t>
      </w:r>
      <w:r>
        <w:rPr>
          <w:rStyle w:val="FunctionTok"/>
        </w:rPr>
        <w:t>log</w:t>
      </w:r>
      <w:r>
        <w:rPr>
          <w:rStyle w:val="NormalTok"/>
        </w:rPr>
        <w:t>(</w:t>
      </w:r>
      <w:r>
        <w:rPr>
          <w:rStyle w:val="DecValTok"/>
        </w:rPr>
        <w:t>600000000</w:t>
      </w:r>
      <w:r>
        <w:rPr>
          <w:rStyle w:val="NormalTok"/>
        </w:rPr>
        <w:t>),</w:t>
      </w:r>
      <w:r>
        <w:br/>
      </w:r>
      <w:r>
        <w:rPr>
          <w:rStyle w:val="NormalTok"/>
        </w:rPr>
        <w:t xml:space="preserve">                                      </w:t>
      </w:r>
      <w:proofErr w:type="spellStart"/>
      <w:r>
        <w:rPr>
          <w:rStyle w:val="AttributeTok"/>
        </w:rPr>
        <w:t>log_sd</w:t>
      </w:r>
      <w:proofErr w:type="spellEnd"/>
      <w:r>
        <w:rPr>
          <w:rStyle w:val="AttributeTok"/>
        </w:rPr>
        <w:t xml:space="preserve"> =</w:t>
      </w:r>
      <w:r>
        <w:rPr>
          <w:rStyle w:val="NormalTok"/>
        </w:rPr>
        <w:t xml:space="preserve"> </w:t>
      </w:r>
      <w:r>
        <w:rPr>
          <w:rStyle w:val="FloatTok"/>
        </w:rPr>
        <w:t>0.6</w:t>
      </w:r>
      <w:r>
        <w:rPr>
          <w:rStyle w:val="NormalTok"/>
        </w:rPr>
        <w:t>,</w:t>
      </w:r>
      <w:r>
        <w:br/>
      </w:r>
      <w:r>
        <w:rPr>
          <w:rStyle w:val="NormalTok"/>
        </w:rPr>
        <w:t xml:space="preserve">                                      </w:t>
      </w:r>
      <w:proofErr w:type="spellStart"/>
      <w:r>
        <w:rPr>
          <w:rStyle w:val="AttributeTok"/>
        </w:rPr>
        <w:t>random_walk</w:t>
      </w:r>
      <w:proofErr w:type="spellEnd"/>
      <w:r>
        <w:rPr>
          <w:rStyle w:val="AttributeTok"/>
        </w:rPr>
        <w:t xml:space="preserve"> =</w:t>
      </w:r>
      <w:r>
        <w:rPr>
          <w:rStyle w:val="NormalTok"/>
        </w:rPr>
        <w:t xml:space="preserve"> F),</w:t>
      </w:r>
      <w:r>
        <w:br/>
      </w:r>
      <w:r>
        <w:rPr>
          <w:rStyle w:val="NormalTok"/>
        </w:rPr>
        <w:t xml:space="preserve">                            </w:t>
      </w:r>
      <w:r>
        <w:rPr>
          <w:rStyle w:val="AttributeTok"/>
        </w:rPr>
        <w:t>Z =</w:t>
      </w:r>
      <w:r>
        <w:rPr>
          <w:rStyle w:val="NormalTok"/>
        </w:rPr>
        <w:t xml:space="preserve"> </w:t>
      </w:r>
      <w:proofErr w:type="spellStart"/>
      <w:r>
        <w:rPr>
          <w:rStyle w:val="FunctionTok"/>
        </w:rPr>
        <w:t>sim_Z</w:t>
      </w:r>
      <w:proofErr w:type="spellEnd"/>
      <w:r>
        <w:rPr>
          <w:rStyle w:val="NormalTok"/>
        </w:rPr>
        <w:t>(</w:t>
      </w:r>
      <w:proofErr w:type="spellStart"/>
      <w:r>
        <w:rPr>
          <w:rStyle w:val="AttributeTok"/>
        </w:rPr>
        <w:t>log_mean</w:t>
      </w:r>
      <w:proofErr w:type="spellEnd"/>
      <w:r>
        <w:rPr>
          <w:rStyle w:val="AttributeTok"/>
        </w:rPr>
        <w:t xml:space="preserve"> =</w:t>
      </w:r>
      <w:r>
        <w:rPr>
          <w:rStyle w:val="NormalTok"/>
        </w:rPr>
        <w:t xml:space="preserve"> </w:t>
      </w:r>
      <w:r>
        <w:rPr>
          <w:rStyle w:val="FunctionTok"/>
        </w:rPr>
        <w:t>log</w:t>
      </w:r>
      <w:r>
        <w:rPr>
          <w:rStyle w:val="NormalTok"/>
        </w:rPr>
        <w:t>(</w:t>
      </w:r>
      <w:r>
        <w:rPr>
          <w:rStyle w:val="FloatTok"/>
        </w:rPr>
        <w:t>0.2</w:t>
      </w:r>
      <w:r>
        <w:rPr>
          <w:rStyle w:val="NormalTok"/>
        </w:rPr>
        <w:t>),</w:t>
      </w:r>
      <w:r>
        <w:br/>
      </w:r>
      <w:r>
        <w:rPr>
          <w:rStyle w:val="NormalTok"/>
        </w:rPr>
        <w:t xml:space="preserve">                                      </w:t>
      </w:r>
      <w:proofErr w:type="spellStart"/>
      <w:r>
        <w:rPr>
          <w:rStyle w:val="AttributeTok"/>
        </w:rPr>
        <w:t>log_sd</w:t>
      </w:r>
      <w:proofErr w:type="spellEnd"/>
      <w:r>
        <w:rPr>
          <w:rStyle w:val="AttributeTok"/>
        </w:rPr>
        <w:t xml:space="preserve"> =</w:t>
      </w:r>
      <w:r>
        <w:rPr>
          <w:rStyle w:val="NormalTok"/>
        </w:rPr>
        <w:t xml:space="preserve"> </w:t>
      </w:r>
      <w:r>
        <w:rPr>
          <w:rStyle w:val="FloatTok"/>
        </w:rPr>
        <w:t>0.2</w:t>
      </w:r>
      <w:r>
        <w:rPr>
          <w:rStyle w:val="NormalTok"/>
        </w:rPr>
        <w:t>,</w:t>
      </w:r>
      <w:r>
        <w:br/>
      </w:r>
      <w:r>
        <w:rPr>
          <w:rStyle w:val="NormalTok"/>
        </w:rPr>
        <w:t xml:space="preserve">                                      </w:t>
      </w:r>
      <w:proofErr w:type="spellStart"/>
      <w:r>
        <w:rPr>
          <w:rStyle w:val="AttributeTok"/>
        </w:rPr>
        <w:t>phi_age</w:t>
      </w:r>
      <w:proofErr w:type="spellEnd"/>
      <w:r>
        <w:rPr>
          <w:rStyle w:val="AttributeTok"/>
        </w:rPr>
        <w:t xml:space="preserve"> =</w:t>
      </w:r>
      <w:r>
        <w:rPr>
          <w:rStyle w:val="NormalTok"/>
        </w:rPr>
        <w:t xml:space="preserve"> </w:t>
      </w:r>
      <w:r>
        <w:rPr>
          <w:rStyle w:val="FloatTok"/>
        </w:rPr>
        <w:t>0.4</w:t>
      </w:r>
      <w:r>
        <w:rPr>
          <w:rStyle w:val="NormalTok"/>
        </w:rPr>
        <w:t>,</w:t>
      </w:r>
      <w:r>
        <w:br/>
      </w:r>
      <w:r>
        <w:rPr>
          <w:rStyle w:val="NormalTok"/>
        </w:rPr>
        <w:t xml:space="preserve">                                      </w:t>
      </w:r>
      <w:proofErr w:type="spellStart"/>
      <w:r>
        <w:rPr>
          <w:rStyle w:val="AttributeTok"/>
        </w:rPr>
        <w:t>phi_year</w:t>
      </w:r>
      <w:proofErr w:type="spellEnd"/>
      <w:r>
        <w:rPr>
          <w:rStyle w:val="AttributeTok"/>
        </w:rPr>
        <w:t xml:space="preserve"> =</w:t>
      </w:r>
      <w:r>
        <w:rPr>
          <w:rStyle w:val="NormalTok"/>
        </w:rPr>
        <w:t xml:space="preserve"> </w:t>
      </w:r>
      <w:r>
        <w:rPr>
          <w:rStyle w:val="FloatTok"/>
        </w:rPr>
        <w:t>0.4</w:t>
      </w:r>
      <w:r>
        <w:rPr>
          <w:rStyle w:val="NormalTok"/>
        </w:rPr>
        <w:t>),</w:t>
      </w:r>
      <w:r>
        <w:br/>
      </w:r>
      <w:r>
        <w:rPr>
          <w:rStyle w:val="NormalTok"/>
        </w:rPr>
        <w:t xml:space="preserve">                            </w:t>
      </w:r>
      <w:r>
        <w:rPr>
          <w:rStyle w:val="AttributeTok"/>
        </w:rPr>
        <w:t>N0 =</w:t>
      </w:r>
      <w:r>
        <w:rPr>
          <w:rStyle w:val="NormalTok"/>
        </w:rPr>
        <w:t xml:space="preserve"> </w:t>
      </w:r>
      <w:r>
        <w:rPr>
          <w:rStyle w:val="FunctionTok"/>
        </w:rPr>
        <w:t>sim_N0</w:t>
      </w:r>
      <w:r>
        <w:rPr>
          <w:rStyle w:val="NormalTok"/>
        </w:rPr>
        <w:t>(</w:t>
      </w:r>
      <w:r>
        <w:rPr>
          <w:rStyle w:val="AttributeTok"/>
        </w:rPr>
        <w:t>N0 =</w:t>
      </w:r>
      <w:r>
        <w:rPr>
          <w:rStyle w:val="NormalTok"/>
        </w:rPr>
        <w:t xml:space="preserve"> </w:t>
      </w:r>
      <w:r>
        <w:rPr>
          <w:rStyle w:val="StringTok"/>
        </w:rPr>
        <w:t>"exp"</w:t>
      </w:r>
      <w:r>
        <w:rPr>
          <w:rStyle w:val="NormalTok"/>
        </w:rPr>
        <w:t xml:space="preserve">, </w:t>
      </w:r>
      <w:r>
        <w:rPr>
          <w:rStyle w:val="AttributeTok"/>
        </w:rPr>
        <w:t>plot =</w:t>
      </w:r>
      <w:r>
        <w:rPr>
          <w:rStyle w:val="NormalTok"/>
        </w:rPr>
        <w:t xml:space="preserve"> </w:t>
      </w:r>
      <w:r>
        <w:rPr>
          <w:rStyle w:val="ConstantTok"/>
        </w:rPr>
        <w:t>FALSE</w:t>
      </w:r>
      <w:r>
        <w:rPr>
          <w:rStyle w:val="NormalTok"/>
        </w:rPr>
        <w:t>),</w:t>
      </w:r>
      <w:r>
        <w:br/>
      </w:r>
      <w:r>
        <w:rPr>
          <w:rStyle w:val="NormalTok"/>
        </w:rPr>
        <w:t xml:space="preserve">                            </w:t>
      </w:r>
      <w:r>
        <w:rPr>
          <w:rStyle w:val="AttributeTok"/>
        </w:rPr>
        <w:t>growth =</w:t>
      </w:r>
      <w:r>
        <w:rPr>
          <w:rStyle w:val="NormalTok"/>
        </w:rPr>
        <w:t xml:space="preserve"> </w:t>
      </w:r>
      <w:proofErr w:type="spellStart"/>
      <w:r>
        <w:rPr>
          <w:rStyle w:val="FunctionTok"/>
        </w:rPr>
        <w:t>sim_vonB</w:t>
      </w:r>
      <w:proofErr w:type="spellEnd"/>
      <w:r>
        <w:rPr>
          <w:rStyle w:val="NormalTok"/>
        </w:rPr>
        <w:t>(</w:t>
      </w:r>
      <w:proofErr w:type="spellStart"/>
      <w:r>
        <w:rPr>
          <w:rStyle w:val="AttributeTok"/>
        </w:rPr>
        <w:t>Linf</w:t>
      </w:r>
      <w:proofErr w:type="spellEnd"/>
      <w:r>
        <w:rPr>
          <w:rStyle w:val="AttributeTok"/>
        </w:rPr>
        <w:t xml:space="preserve"> =</w:t>
      </w:r>
      <w:r>
        <w:rPr>
          <w:rStyle w:val="NormalTok"/>
        </w:rPr>
        <w:t xml:space="preserve"> </w:t>
      </w:r>
      <w:r>
        <w:rPr>
          <w:rStyle w:val="DecValTok"/>
        </w:rPr>
        <w:t>30</w:t>
      </w:r>
      <w:r>
        <w:rPr>
          <w:rStyle w:val="NormalTok"/>
        </w:rPr>
        <w:t xml:space="preserve">, </w:t>
      </w:r>
      <w:r>
        <w:rPr>
          <w:rStyle w:val="AttributeTok"/>
        </w:rPr>
        <w:t>L0 =</w:t>
      </w:r>
      <w:r>
        <w:rPr>
          <w:rStyle w:val="NormalTok"/>
        </w:rPr>
        <w:t xml:space="preserve"> </w:t>
      </w:r>
      <w:r>
        <w:rPr>
          <w:rStyle w:val="DecValTok"/>
        </w:rPr>
        <w:t>0</w:t>
      </w:r>
      <w:r>
        <w:rPr>
          <w:rStyle w:val="NormalTok"/>
        </w:rPr>
        <w:t xml:space="preserve">,    </w:t>
      </w:r>
      <w:r>
        <w:br/>
      </w:r>
      <w:r>
        <w:rPr>
          <w:rStyle w:val="NormalTok"/>
        </w:rPr>
        <w:t xml:space="preserve">                                              </w:t>
      </w:r>
      <w:r>
        <w:rPr>
          <w:rStyle w:val="AttributeTok"/>
        </w:rPr>
        <w:t>K =</w:t>
      </w:r>
      <w:r>
        <w:rPr>
          <w:rStyle w:val="NormalTok"/>
        </w:rPr>
        <w:t xml:space="preserve"> </w:t>
      </w:r>
      <w:r>
        <w:rPr>
          <w:rStyle w:val="FloatTok"/>
        </w:rPr>
        <w:t>0.1</w:t>
      </w:r>
      <w:r>
        <w:rPr>
          <w:rStyle w:val="NormalTok"/>
        </w:rPr>
        <w:t xml:space="preserve">, </w:t>
      </w:r>
      <w:proofErr w:type="spellStart"/>
      <w:r>
        <w:rPr>
          <w:rStyle w:val="AttributeTok"/>
        </w:rPr>
        <w:t>log_sd</w:t>
      </w:r>
      <w:proofErr w:type="spellEnd"/>
      <w:r>
        <w:rPr>
          <w:rStyle w:val="AttributeTok"/>
        </w:rPr>
        <w:t xml:space="preserve"> =</w:t>
      </w:r>
      <w:r>
        <w:rPr>
          <w:rStyle w:val="NormalTok"/>
        </w:rPr>
        <w:t xml:space="preserve"> </w:t>
      </w:r>
      <w:r>
        <w:rPr>
          <w:rStyle w:val="FloatTok"/>
        </w:rPr>
        <w:t>0.13</w:t>
      </w:r>
      <w:r>
        <w:rPr>
          <w:rStyle w:val="NormalTok"/>
        </w:rPr>
        <w:t>,</w:t>
      </w:r>
      <w:r>
        <w:br/>
      </w:r>
      <w:r>
        <w:rPr>
          <w:rStyle w:val="NormalTok"/>
        </w:rPr>
        <w:t xml:space="preserve">                                              </w:t>
      </w:r>
      <w:proofErr w:type="spellStart"/>
      <w:r>
        <w:rPr>
          <w:rStyle w:val="AttributeTok"/>
        </w:rPr>
        <w:t>length_group</w:t>
      </w:r>
      <w:proofErr w:type="spellEnd"/>
      <w:r>
        <w:rPr>
          <w:rStyle w:val="AttributeTok"/>
        </w:rPr>
        <w:t xml:space="preserve"> =</w:t>
      </w:r>
      <w:r>
        <w:rPr>
          <w:rStyle w:val="NormalTok"/>
        </w:rPr>
        <w:t xml:space="preserve"> </w:t>
      </w:r>
      <w:r>
        <w:rPr>
          <w:rStyle w:val="DecValTok"/>
        </w:rPr>
        <w:t>1</w:t>
      </w:r>
      <w:r>
        <w:rPr>
          <w:rStyle w:val="NormalTok"/>
        </w:rPr>
        <w:t xml:space="preserve">, </w:t>
      </w:r>
      <w:r>
        <w:br/>
      </w:r>
      <w:r>
        <w:rPr>
          <w:rStyle w:val="NormalTok"/>
        </w:rPr>
        <w:t xml:space="preserve">                                              </w:t>
      </w:r>
      <w:r>
        <w:rPr>
          <w:rStyle w:val="AttributeTok"/>
        </w:rPr>
        <w:t>digits =</w:t>
      </w:r>
      <w:r>
        <w:rPr>
          <w:rStyle w:val="NormalTok"/>
        </w:rPr>
        <w:t xml:space="preserve"> </w:t>
      </w:r>
      <w:r>
        <w:rPr>
          <w:rStyle w:val="DecValTok"/>
        </w:rPr>
        <w:t>0</w:t>
      </w:r>
      <w:r>
        <w:rPr>
          <w:rStyle w:val="NormalTok"/>
        </w:rPr>
        <w:t xml:space="preserve">)) </w:t>
      </w:r>
      <w:r>
        <w:rPr>
          <w:rStyle w:val="SpecialCharTok"/>
        </w:rPr>
        <w:t>|</w:t>
      </w:r>
      <w:r>
        <w:rPr>
          <w:rStyle w:val="ErrorTok"/>
        </w:rPr>
        <w:t>&gt;</w:t>
      </w:r>
      <w:r>
        <w:br/>
      </w:r>
      <w:r>
        <w:rPr>
          <w:rStyle w:val="NormalTok"/>
        </w:rPr>
        <w:t xml:space="preserve">  </w:t>
      </w:r>
      <w:proofErr w:type="spellStart"/>
      <w:r>
        <w:rPr>
          <w:rStyle w:val="FunctionTok"/>
        </w:rPr>
        <w:t>sim_distribution</w:t>
      </w:r>
      <w:proofErr w:type="spellEnd"/>
      <w:r>
        <w:rPr>
          <w:rStyle w:val="NormalTok"/>
        </w:rPr>
        <w:t>(</w:t>
      </w:r>
      <w:r>
        <w:rPr>
          <w:rStyle w:val="AttributeTok"/>
        </w:rPr>
        <w:t>grid =</w:t>
      </w:r>
      <w:r>
        <w:rPr>
          <w:rStyle w:val="NormalTok"/>
        </w:rPr>
        <w:t xml:space="preserve"> </w:t>
      </w:r>
      <w:proofErr w:type="spellStart"/>
      <w:r>
        <w:rPr>
          <w:rStyle w:val="FunctionTok"/>
        </w:rPr>
        <w:t>make_grid</w:t>
      </w:r>
      <w:proofErr w:type="spellEnd"/>
      <w:r>
        <w:rPr>
          <w:rStyle w:val="NormalTok"/>
        </w:rPr>
        <w:t>(</w:t>
      </w:r>
      <w:proofErr w:type="spellStart"/>
      <w:r>
        <w:rPr>
          <w:rStyle w:val="AttributeTok"/>
        </w:rPr>
        <w:t>x_range</w:t>
      </w:r>
      <w:proofErr w:type="spellEnd"/>
      <w:r>
        <w:rPr>
          <w:rStyle w:val="AttributeTok"/>
        </w:rPr>
        <w:t xml:space="preserve"> =</w:t>
      </w:r>
      <w:r>
        <w:rPr>
          <w:rStyle w:val="NormalTok"/>
        </w:rPr>
        <w:t xml:space="preserve"> </w:t>
      </w:r>
      <w:r>
        <w:rPr>
          <w:rStyle w:val="FunctionTok"/>
        </w:rPr>
        <w:t>c</w:t>
      </w:r>
      <w:r>
        <w:rPr>
          <w:rStyle w:val="NormalTok"/>
        </w:rPr>
        <w:t>(</w:t>
      </w:r>
      <w:r>
        <w:rPr>
          <w:rStyle w:val="SpecialCharTok"/>
        </w:rPr>
        <w:t>-</w:t>
      </w:r>
      <w:r>
        <w:rPr>
          <w:rStyle w:val="DecValTok"/>
        </w:rPr>
        <w:t>150</w:t>
      </w:r>
      <w:r>
        <w:rPr>
          <w:rStyle w:val="NormalTok"/>
        </w:rPr>
        <w:t xml:space="preserve">, </w:t>
      </w:r>
      <w:r>
        <w:rPr>
          <w:rStyle w:val="DecValTok"/>
        </w:rPr>
        <w:t>150</w:t>
      </w:r>
      <w:r>
        <w:rPr>
          <w:rStyle w:val="NormalTok"/>
        </w:rPr>
        <w:t>),</w:t>
      </w:r>
      <w:r>
        <w:br/>
      </w:r>
      <w:r>
        <w:rPr>
          <w:rStyle w:val="NormalTok"/>
        </w:rPr>
        <w:t xml:space="preserve">                                    </w:t>
      </w:r>
      <w:proofErr w:type="spellStart"/>
      <w:r>
        <w:rPr>
          <w:rStyle w:val="AttributeTok"/>
        </w:rPr>
        <w:t>y_range</w:t>
      </w:r>
      <w:proofErr w:type="spellEnd"/>
      <w:r>
        <w:rPr>
          <w:rStyle w:val="AttributeTok"/>
        </w:rPr>
        <w:t xml:space="preserve"> =</w:t>
      </w:r>
      <w:r>
        <w:rPr>
          <w:rStyle w:val="NormalTok"/>
        </w:rPr>
        <w:t xml:space="preserve"> </w:t>
      </w:r>
      <w:r>
        <w:rPr>
          <w:rStyle w:val="FunctionTok"/>
        </w:rPr>
        <w:t>c</w:t>
      </w:r>
      <w:r>
        <w:rPr>
          <w:rStyle w:val="NormalTok"/>
        </w:rPr>
        <w:t>(</w:t>
      </w:r>
      <w:r>
        <w:rPr>
          <w:rStyle w:val="SpecialCharTok"/>
        </w:rPr>
        <w:t>-</w:t>
      </w:r>
      <w:r>
        <w:rPr>
          <w:rStyle w:val="DecValTok"/>
        </w:rPr>
        <w:t>150</w:t>
      </w:r>
      <w:r>
        <w:rPr>
          <w:rStyle w:val="NormalTok"/>
        </w:rPr>
        <w:t xml:space="preserve">, </w:t>
      </w:r>
      <w:r>
        <w:rPr>
          <w:rStyle w:val="DecValTok"/>
        </w:rPr>
        <w:t>150</w:t>
      </w:r>
      <w:r>
        <w:rPr>
          <w:rStyle w:val="NormalTok"/>
        </w:rPr>
        <w:t>),</w:t>
      </w:r>
      <w:r>
        <w:br/>
      </w:r>
      <w:r>
        <w:rPr>
          <w:rStyle w:val="NormalTok"/>
        </w:rPr>
        <w:t xml:space="preserve">                                    </w:t>
      </w:r>
      <w:r>
        <w:rPr>
          <w:rStyle w:val="AttributeTok"/>
        </w:rPr>
        <w:t>res =</w:t>
      </w:r>
      <w:r>
        <w:rPr>
          <w:rStyle w:val="NormalTok"/>
        </w:rPr>
        <w:t xml:space="preserve"> </w:t>
      </w:r>
      <w:r>
        <w:rPr>
          <w:rStyle w:val="FunctionTok"/>
        </w:rPr>
        <w:t>c</w:t>
      </w:r>
      <w:r>
        <w:rPr>
          <w:rStyle w:val="NormalTok"/>
        </w:rPr>
        <w:t>(</w:t>
      </w:r>
      <w:r>
        <w:rPr>
          <w:rStyle w:val="DecValTok"/>
        </w:rPr>
        <w:t>10</w:t>
      </w:r>
      <w:r>
        <w:rPr>
          <w:rStyle w:val="NormalTok"/>
        </w:rPr>
        <w:t xml:space="preserve">, </w:t>
      </w:r>
      <w:r>
        <w:rPr>
          <w:rStyle w:val="DecValTok"/>
        </w:rPr>
        <w:t>10</w:t>
      </w:r>
      <w:r>
        <w:rPr>
          <w:rStyle w:val="NormalTok"/>
        </w:rPr>
        <w:t>),</w:t>
      </w:r>
      <w:r>
        <w:br/>
      </w:r>
      <w:r>
        <w:rPr>
          <w:rStyle w:val="NormalTok"/>
        </w:rPr>
        <w:t xml:space="preserve">                                    </w:t>
      </w:r>
      <w:proofErr w:type="spellStart"/>
      <w:r>
        <w:rPr>
          <w:rStyle w:val="AttributeTok"/>
        </w:rPr>
        <w:t>shelf_depth</w:t>
      </w:r>
      <w:proofErr w:type="spellEnd"/>
      <w:r>
        <w:rPr>
          <w:rStyle w:val="AttributeTok"/>
        </w:rPr>
        <w:t xml:space="preserve"> =</w:t>
      </w:r>
      <w:r>
        <w:rPr>
          <w:rStyle w:val="NormalTok"/>
        </w:rPr>
        <w:t xml:space="preserve"> </w:t>
      </w:r>
      <w:r>
        <w:rPr>
          <w:rStyle w:val="DecValTok"/>
        </w:rPr>
        <w:t>60</w:t>
      </w:r>
      <w:r>
        <w:rPr>
          <w:rStyle w:val="NormalTok"/>
        </w:rPr>
        <w:t>,</w:t>
      </w:r>
      <w:r>
        <w:br/>
      </w:r>
      <w:r>
        <w:rPr>
          <w:rStyle w:val="NormalTok"/>
        </w:rPr>
        <w:t xml:space="preserve">                                    </w:t>
      </w:r>
      <w:proofErr w:type="spellStart"/>
      <w:r>
        <w:rPr>
          <w:rStyle w:val="AttributeTok"/>
        </w:rPr>
        <w:t>shelf_width</w:t>
      </w:r>
      <w:proofErr w:type="spellEnd"/>
      <w:r>
        <w:rPr>
          <w:rStyle w:val="AttributeTok"/>
        </w:rPr>
        <w:t xml:space="preserve"> =</w:t>
      </w:r>
      <w:r>
        <w:rPr>
          <w:rStyle w:val="NormalTok"/>
        </w:rPr>
        <w:t xml:space="preserve"> </w:t>
      </w:r>
      <w:r>
        <w:rPr>
          <w:rStyle w:val="DecValTok"/>
        </w:rPr>
        <w:t>170</w:t>
      </w:r>
      <w:r>
        <w:rPr>
          <w:rStyle w:val="NormalTok"/>
        </w:rPr>
        <w:t>,</w:t>
      </w:r>
      <w:r>
        <w:br/>
      </w:r>
      <w:r>
        <w:rPr>
          <w:rStyle w:val="NormalTok"/>
        </w:rPr>
        <w:t xml:space="preserve">                                    </w:t>
      </w:r>
      <w:proofErr w:type="spellStart"/>
      <w:r>
        <w:rPr>
          <w:rStyle w:val="AttributeTok"/>
        </w:rPr>
        <w:t>depth_range</w:t>
      </w:r>
      <w:proofErr w:type="spellEnd"/>
      <w:r>
        <w:rPr>
          <w:rStyle w:val="AttributeTok"/>
        </w:rPr>
        <w:t xml:space="preserve"> =</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DecValTok"/>
        </w:rPr>
        <w:t>1600</w:t>
      </w:r>
      <w:r>
        <w:rPr>
          <w:rStyle w:val="NormalTok"/>
        </w:rPr>
        <w:t>),</w:t>
      </w:r>
      <w:r>
        <w:br/>
      </w:r>
      <w:r>
        <w:rPr>
          <w:rStyle w:val="NormalTok"/>
        </w:rPr>
        <w:t xml:space="preserve">                                    </w:t>
      </w:r>
      <w:proofErr w:type="spellStart"/>
      <w:r>
        <w:rPr>
          <w:rStyle w:val="AttributeTok"/>
        </w:rPr>
        <w:t>n_div</w:t>
      </w:r>
      <w:proofErr w:type="spellEnd"/>
      <w:r>
        <w:rPr>
          <w:rStyle w:val="AttributeTok"/>
        </w:rPr>
        <w:t xml:space="preserve"> =</w:t>
      </w:r>
      <w:r>
        <w:rPr>
          <w:rStyle w:val="NormalTok"/>
        </w:rPr>
        <w:t xml:space="preserve"> </w:t>
      </w:r>
      <w:r>
        <w:rPr>
          <w:rStyle w:val="DecValTok"/>
        </w:rPr>
        <w:t>2</w:t>
      </w:r>
      <w:r>
        <w:rPr>
          <w:rStyle w:val="NormalTok"/>
        </w:rPr>
        <w:t>,</w:t>
      </w:r>
      <w:r>
        <w:br/>
      </w:r>
      <w:r>
        <w:rPr>
          <w:rStyle w:val="NormalTok"/>
        </w:rPr>
        <w:t xml:space="preserve">                                    </w:t>
      </w:r>
      <w:proofErr w:type="spellStart"/>
      <w:r>
        <w:rPr>
          <w:rStyle w:val="AttributeTok"/>
        </w:rPr>
        <w:t>strat_breaks</w:t>
      </w:r>
      <w:proofErr w:type="spellEnd"/>
      <w:r>
        <w:rPr>
          <w:rStyle w:val="AttributeTok"/>
        </w:rPr>
        <w:t xml:space="preserve"> =</w:t>
      </w:r>
      <w:r>
        <w:rPr>
          <w:rStyle w:val="NormalTok"/>
        </w:rPr>
        <w:t xml:space="preserve"> </w:t>
      </w:r>
      <w:r>
        <w:rPr>
          <w:rStyle w:val="FunctionTok"/>
        </w:rPr>
        <w:t>seq</w:t>
      </w:r>
      <w:r>
        <w:rPr>
          <w:rStyle w:val="NormalTok"/>
        </w:rPr>
        <w:t>(</w:t>
      </w:r>
      <w:r>
        <w:rPr>
          <w:rStyle w:val="DecValTok"/>
        </w:rPr>
        <w:t>0</w:t>
      </w:r>
      <w:r>
        <w:rPr>
          <w:rStyle w:val="NormalTok"/>
        </w:rPr>
        <w:t xml:space="preserve">, </w:t>
      </w:r>
      <w:r>
        <w:rPr>
          <w:rStyle w:val="DecValTok"/>
        </w:rPr>
        <w:t>1600</w:t>
      </w:r>
      <w:r>
        <w:rPr>
          <w:rStyle w:val="NormalTok"/>
        </w:rPr>
        <w:t xml:space="preserve">, </w:t>
      </w:r>
      <w:r>
        <w:br/>
      </w:r>
      <w:r>
        <w:rPr>
          <w:rStyle w:val="NormalTok"/>
        </w:rPr>
        <w:t xml:space="preserve">                                                       </w:t>
      </w:r>
      <w:r>
        <w:rPr>
          <w:rStyle w:val="AttributeTok"/>
        </w:rPr>
        <w:t>by =</w:t>
      </w:r>
      <w:r>
        <w:rPr>
          <w:rStyle w:val="NormalTok"/>
        </w:rPr>
        <w:t xml:space="preserve"> </w:t>
      </w:r>
      <w:r>
        <w:rPr>
          <w:rStyle w:val="DecValTok"/>
        </w:rPr>
        <w:t>65</w:t>
      </w:r>
      <w:r>
        <w:rPr>
          <w:rStyle w:val="NormalTok"/>
        </w:rPr>
        <w:t>),</w:t>
      </w:r>
      <w:r>
        <w:br/>
      </w:r>
      <w:r>
        <w:rPr>
          <w:rStyle w:val="NormalTok"/>
        </w:rPr>
        <w:t xml:space="preserve">                                    </w:t>
      </w:r>
      <w:proofErr w:type="spellStart"/>
      <w:r>
        <w:rPr>
          <w:rStyle w:val="AttributeTok"/>
        </w:rPr>
        <w:t>strat_splits</w:t>
      </w:r>
      <w:proofErr w:type="spellEnd"/>
      <w:r>
        <w:rPr>
          <w:rStyle w:val="AttributeTok"/>
        </w:rPr>
        <w:t xml:space="preserve"> =</w:t>
      </w:r>
      <w:r>
        <w:rPr>
          <w:rStyle w:val="NormalTok"/>
        </w:rPr>
        <w:t xml:space="preserve"> </w:t>
      </w:r>
      <w:r>
        <w:rPr>
          <w:rStyle w:val="DecValTok"/>
        </w:rPr>
        <w:t>4</w:t>
      </w:r>
      <w:r>
        <w:rPr>
          <w:rStyle w:val="NormalTok"/>
        </w:rPr>
        <w:t>,</w:t>
      </w:r>
      <w:r>
        <w:br/>
      </w:r>
      <w:r>
        <w:rPr>
          <w:rStyle w:val="NormalTok"/>
        </w:rPr>
        <w:t xml:space="preserve">                                    </w:t>
      </w:r>
      <w:r>
        <w:rPr>
          <w:rStyle w:val="AttributeTok"/>
        </w:rPr>
        <w:t>method =</w:t>
      </w:r>
      <w:r>
        <w:rPr>
          <w:rStyle w:val="NormalTok"/>
        </w:rPr>
        <w:t xml:space="preserve"> </w:t>
      </w:r>
      <w:r>
        <w:rPr>
          <w:rStyle w:val="StringTok"/>
        </w:rPr>
        <w:t>"</w:t>
      </w:r>
      <w:proofErr w:type="spellStart"/>
      <w:r>
        <w:rPr>
          <w:rStyle w:val="StringTok"/>
        </w:rPr>
        <w:t>bezier</w:t>
      </w:r>
      <w:proofErr w:type="spellEnd"/>
      <w:r>
        <w:rPr>
          <w:rStyle w:val="StringTok"/>
        </w:rPr>
        <w:t>"</w:t>
      </w:r>
      <w:r>
        <w:rPr>
          <w:rStyle w:val="NormalTok"/>
        </w:rPr>
        <w:t>),</w:t>
      </w:r>
      <w:r>
        <w:br/>
      </w:r>
      <w:r>
        <w:rPr>
          <w:rStyle w:val="NormalTok"/>
        </w:rPr>
        <w:t xml:space="preserve">                   </w:t>
      </w:r>
      <w:proofErr w:type="spellStart"/>
      <w:r>
        <w:rPr>
          <w:rStyle w:val="AttributeTok"/>
        </w:rPr>
        <w:t>ays_covar</w:t>
      </w:r>
      <w:proofErr w:type="spellEnd"/>
      <w:r>
        <w:rPr>
          <w:rStyle w:val="AttributeTok"/>
        </w:rPr>
        <w:t xml:space="preserve"> =</w:t>
      </w:r>
      <w:r>
        <w:rPr>
          <w:rStyle w:val="NormalTok"/>
        </w:rPr>
        <w:t xml:space="preserve"> </w:t>
      </w:r>
      <w:proofErr w:type="spellStart"/>
      <w:r>
        <w:rPr>
          <w:rStyle w:val="FunctionTok"/>
        </w:rPr>
        <w:t>sim_ays_covar</w:t>
      </w:r>
      <w:proofErr w:type="spellEnd"/>
      <w:r>
        <w:rPr>
          <w:rStyle w:val="NormalTok"/>
        </w:rPr>
        <w:t>(</w:t>
      </w:r>
      <w:proofErr w:type="spellStart"/>
      <w:r>
        <w:rPr>
          <w:rStyle w:val="AttributeTok"/>
        </w:rPr>
        <w:t>sd</w:t>
      </w:r>
      <w:proofErr w:type="spellEnd"/>
      <w:r>
        <w:rPr>
          <w:rStyle w:val="AttributeTok"/>
        </w:rPr>
        <w:t xml:space="preserve"> =</w:t>
      </w:r>
      <w:r>
        <w:rPr>
          <w:rStyle w:val="NormalTok"/>
        </w:rPr>
        <w:t xml:space="preserve"> </w:t>
      </w:r>
      <w:r>
        <w:rPr>
          <w:rStyle w:val="DecValTok"/>
        </w:rPr>
        <w:t>2</w:t>
      </w:r>
      <w:r>
        <w:rPr>
          <w:rStyle w:val="NormalTok"/>
        </w:rPr>
        <w:t>,</w:t>
      </w:r>
      <w:r>
        <w:br/>
      </w:r>
      <w:r>
        <w:rPr>
          <w:rStyle w:val="NormalTok"/>
        </w:rPr>
        <w:t xml:space="preserve">                                             </w:t>
      </w:r>
      <w:r>
        <w:rPr>
          <w:rStyle w:val="AttributeTok"/>
        </w:rPr>
        <w:t>range =</w:t>
      </w:r>
      <w:r>
        <w:rPr>
          <w:rStyle w:val="NormalTok"/>
        </w:rPr>
        <w:t xml:space="preserve"> </w:t>
      </w:r>
      <w:r>
        <w:rPr>
          <w:rStyle w:val="DecValTok"/>
        </w:rPr>
        <w:t>200</w:t>
      </w:r>
      <w:r>
        <w:rPr>
          <w:rStyle w:val="NormalTok"/>
        </w:rPr>
        <w:t>,</w:t>
      </w:r>
      <w:r>
        <w:br/>
      </w:r>
      <w:r>
        <w:rPr>
          <w:rStyle w:val="NormalTok"/>
        </w:rPr>
        <w:t xml:space="preserve">                                             </w:t>
      </w:r>
      <w:proofErr w:type="spellStart"/>
      <w:r>
        <w:rPr>
          <w:rStyle w:val="AttributeTok"/>
        </w:rPr>
        <w:t>phi_age</w:t>
      </w:r>
      <w:proofErr w:type="spellEnd"/>
      <w:r>
        <w:rPr>
          <w:rStyle w:val="AttributeTok"/>
        </w:rPr>
        <w:t xml:space="preserve"> =</w:t>
      </w:r>
      <w:r>
        <w:rPr>
          <w:rStyle w:val="NormalTok"/>
        </w:rPr>
        <w:t xml:space="preserve"> </w:t>
      </w:r>
      <w:r>
        <w:rPr>
          <w:rStyle w:val="FloatTok"/>
        </w:rPr>
        <w:t>0.5</w:t>
      </w:r>
      <w:r>
        <w:rPr>
          <w:rStyle w:val="NormalTok"/>
        </w:rPr>
        <w:t>,</w:t>
      </w:r>
      <w:r>
        <w:br/>
      </w:r>
      <w:r>
        <w:rPr>
          <w:rStyle w:val="NormalTok"/>
        </w:rPr>
        <w:t xml:space="preserve">                                             </w:t>
      </w:r>
      <w:proofErr w:type="spellStart"/>
      <w:r>
        <w:rPr>
          <w:rStyle w:val="AttributeTok"/>
        </w:rPr>
        <w:t>phi_year</w:t>
      </w:r>
      <w:proofErr w:type="spellEnd"/>
      <w:r>
        <w:rPr>
          <w:rStyle w:val="AttributeTok"/>
        </w:rPr>
        <w:t xml:space="preserve"> =</w:t>
      </w:r>
      <w:r>
        <w:rPr>
          <w:rStyle w:val="NormalTok"/>
        </w:rPr>
        <w:t xml:space="preserve"> </w:t>
      </w:r>
      <w:r>
        <w:rPr>
          <w:rStyle w:val="FloatTok"/>
        </w:rPr>
        <w:t>0.9</w:t>
      </w:r>
      <w:r>
        <w:rPr>
          <w:rStyle w:val="NormalTok"/>
        </w:rPr>
        <w:t>),</w:t>
      </w:r>
      <w:r>
        <w:br/>
      </w:r>
      <w:r>
        <w:rPr>
          <w:rStyle w:val="NormalTok"/>
        </w:rPr>
        <w:t xml:space="preserve">                   </w:t>
      </w:r>
      <w:proofErr w:type="spellStart"/>
      <w:r>
        <w:rPr>
          <w:rStyle w:val="AttributeTok"/>
        </w:rPr>
        <w:t>depth_par</w:t>
      </w:r>
      <w:proofErr w:type="spellEnd"/>
      <w:r>
        <w:rPr>
          <w:rStyle w:val="AttributeTok"/>
        </w:rPr>
        <w:t xml:space="preserve"> =</w:t>
      </w:r>
      <w:r>
        <w:rPr>
          <w:rStyle w:val="NormalTok"/>
        </w:rPr>
        <w:t xml:space="preserve"> </w:t>
      </w:r>
      <w:proofErr w:type="spellStart"/>
      <w:r>
        <w:rPr>
          <w:rStyle w:val="FunctionTok"/>
        </w:rPr>
        <w:t>sim_parabola</w:t>
      </w:r>
      <w:proofErr w:type="spellEnd"/>
      <w:r>
        <w:rPr>
          <w:rStyle w:val="NormalTok"/>
        </w:rPr>
        <w:t>(</w:t>
      </w:r>
      <w:r>
        <w:rPr>
          <w:rStyle w:val="AttributeTok"/>
        </w:rPr>
        <w:t>mu =</w:t>
      </w:r>
      <w:r>
        <w:rPr>
          <w:rStyle w:val="NormalTok"/>
        </w:rPr>
        <w:t xml:space="preserve"> </w:t>
      </w:r>
      <w:r>
        <w:rPr>
          <w:rStyle w:val="FunctionTok"/>
        </w:rPr>
        <w:t>log</w:t>
      </w:r>
      <w:r>
        <w:rPr>
          <w:rStyle w:val="NormalTok"/>
        </w:rPr>
        <w:t>(</w:t>
      </w:r>
      <w:r>
        <w:rPr>
          <w:rStyle w:val="DecValTok"/>
        </w:rPr>
        <w:t>190</w:t>
      </w:r>
      <w:r>
        <w:rPr>
          <w:rStyle w:val="NormalTok"/>
        </w:rPr>
        <w:t>),</w:t>
      </w:r>
      <w:r>
        <w:br/>
      </w:r>
      <w:r>
        <w:rPr>
          <w:rStyle w:val="NormalTok"/>
        </w:rPr>
        <w:t xml:space="preserve">                                            </w:t>
      </w:r>
      <w:r>
        <w:rPr>
          <w:rStyle w:val="AttributeTok"/>
        </w:rPr>
        <w:t>sigma =</w:t>
      </w:r>
      <w:r>
        <w:rPr>
          <w:rStyle w:val="NormalTok"/>
        </w:rPr>
        <w:t xml:space="preserve"> </w:t>
      </w:r>
      <w:r>
        <w:rPr>
          <w:rStyle w:val="FloatTok"/>
        </w:rPr>
        <w:t>0.3</w:t>
      </w:r>
      <w:r>
        <w:rPr>
          <w:rStyle w:val="NormalTok"/>
        </w:rPr>
        <w:t>,</w:t>
      </w:r>
      <w:r>
        <w:br/>
      </w:r>
      <w:r>
        <w:rPr>
          <w:rStyle w:val="NormalTok"/>
        </w:rPr>
        <w:t xml:space="preserve">                                            </w:t>
      </w:r>
      <w:proofErr w:type="spellStart"/>
      <w:r>
        <w:rPr>
          <w:rStyle w:val="AttributeTok"/>
        </w:rPr>
        <w:t>log_space</w:t>
      </w:r>
      <w:proofErr w:type="spellEnd"/>
      <w:r>
        <w:rPr>
          <w:rStyle w:val="AttributeTok"/>
        </w:rPr>
        <w:t xml:space="preserve"> =</w:t>
      </w:r>
      <w:r>
        <w:rPr>
          <w:rStyle w:val="NormalTok"/>
        </w:rPr>
        <w:t xml:space="preserve"> </w:t>
      </w:r>
      <w:r>
        <w:rPr>
          <w:rStyle w:val="ConstantTok"/>
        </w:rPr>
        <w:t>TRUE</w:t>
      </w:r>
      <w:r>
        <w:rPr>
          <w:rStyle w:val="NormalTok"/>
        </w:rPr>
        <w:t>))</w:t>
      </w:r>
      <w:r>
        <w:br/>
      </w:r>
      <w:r>
        <w:br/>
      </w:r>
      <w:r>
        <w:lastRenderedPageBreak/>
        <w:br/>
      </w:r>
      <w:r>
        <w:rPr>
          <w:rStyle w:val="NormalTok"/>
        </w:rPr>
        <w:t xml:space="preserve">survey </w:t>
      </w:r>
      <w:r>
        <w:rPr>
          <w:rStyle w:val="OtherTok"/>
        </w:rPr>
        <w:t>&lt;-</w:t>
      </w:r>
      <w:r>
        <w:rPr>
          <w:rStyle w:val="NormalTok"/>
        </w:rPr>
        <w:t xml:space="preserve"> </w:t>
      </w:r>
      <w:proofErr w:type="spellStart"/>
      <w:r>
        <w:rPr>
          <w:rStyle w:val="FunctionTok"/>
        </w:rPr>
        <w:t>sim_survey</w:t>
      </w:r>
      <w:proofErr w:type="spellEnd"/>
      <w:r>
        <w:rPr>
          <w:rStyle w:val="NormalTok"/>
        </w:rPr>
        <w:t>(population,</w:t>
      </w:r>
      <w:r>
        <w:br/>
      </w:r>
      <w:r>
        <w:rPr>
          <w:rStyle w:val="NormalTok"/>
        </w:rPr>
        <w:t xml:space="preserve">                     </w:t>
      </w:r>
      <w:proofErr w:type="spellStart"/>
      <w:r>
        <w:rPr>
          <w:rStyle w:val="AttributeTok"/>
        </w:rPr>
        <w:t>n_sims</w:t>
      </w:r>
      <w:proofErr w:type="spellEnd"/>
      <w:r>
        <w:rPr>
          <w:rStyle w:val="AttributeTok"/>
        </w:rPr>
        <w:t xml:space="preserve"> =</w:t>
      </w:r>
      <w:r>
        <w:rPr>
          <w:rStyle w:val="NormalTok"/>
        </w:rPr>
        <w:t xml:space="preserve"> </w:t>
      </w:r>
      <w:proofErr w:type="spellStart"/>
      <w:r>
        <w:rPr>
          <w:rStyle w:val="NormalTok"/>
        </w:rPr>
        <w:t>n_sims</w:t>
      </w:r>
      <w:proofErr w:type="spellEnd"/>
      <w:r>
        <w:rPr>
          <w:rStyle w:val="NormalTok"/>
        </w:rPr>
        <w:t>,</w:t>
      </w:r>
      <w:r>
        <w:br/>
      </w:r>
      <w:r>
        <w:rPr>
          <w:rStyle w:val="NormalTok"/>
        </w:rPr>
        <w:t xml:space="preserve">                     </w:t>
      </w:r>
      <w:r>
        <w:rPr>
          <w:rStyle w:val="AttributeTok"/>
        </w:rPr>
        <w:t>q =</w:t>
      </w:r>
      <w:r>
        <w:rPr>
          <w:rStyle w:val="NormalTok"/>
        </w:rPr>
        <w:t xml:space="preserve"> </w:t>
      </w:r>
      <w:proofErr w:type="spellStart"/>
      <w:r>
        <w:rPr>
          <w:rStyle w:val="FunctionTok"/>
        </w:rPr>
        <w:t>sim_logistic</w:t>
      </w:r>
      <w:proofErr w:type="spellEnd"/>
      <w:r>
        <w:rPr>
          <w:rStyle w:val="NormalTok"/>
        </w:rPr>
        <w:t>(</w:t>
      </w:r>
      <w:r>
        <w:rPr>
          <w:rStyle w:val="AttributeTok"/>
        </w:rPr>
        <w:t>k =</w:t>
      </w:r>
      <w:r>
        <w:rPr>
          <w:rStyle w:val="NormalTok"/>
        </w:rPr>
        <w:t xml:space="preserve"> </w:t>
      </w:r>
      <w:r>
        <w:rPr>
          <w:rStyle w:val="DecValTok"/>
        </w:rPr>
        <w:t>1</w:t>
      </w:r>
      <w:r>
        <w:rPr>
          <w:rStyle w:val="NormalTok"/>
        </w:rPr>
        <w:t xml:space="preserve">, </w:t>
      </w:r>
      <w:r>
        <w:rPr>
          <w:rStyle w:val="AttributeTok"/>
        </w:rPr>
        <w:t>x0 =</w:t>
      </w:r>
      <w:r>
        <w:rPr>
          <w:rStyle w:val="NormalTok"/>
        </w:rPr>
        <w:t xml:space="preserve"> </w:t>
      </w:r>
      <w:r>
        <w:rPr>
          <w:rStyle w:val="FloatTok"/>
        </w:rPr>
        <w:t>6.5</w:t>
      </w:r>
      <w:r>
        <w:rPr>
          <w:rStyle w:val="NormalTok"/>
        </w:rPr>
        <w:t>),</w:t>
      </w:r>
      <w:r>
        <w:br/>
      </w:r>
      <w:r>
        <w:rPr>
          <w:rStyle w:val="NormalTok"/>
        </w:rPr>
        <w:t xml:space="preserve">                     </w:t>
      </w:r>
      <w:proofErr w:type="spellStart"/>
      <w:r>
        <w:rPr>
          <w:rStyle w:val="AttributeTok"/>
        </w:rPr>
        <w:t>trawl_dim</w:t>
      </w:r>
      <w:proofErr w:type="spellEnd"/>
      <w:r>
        <w:rPr>
          <w:rStyle w:val="AttributeTok"/>
        </w:rPr>
        <w:t xml:space="preserve"> =</w:t>
      </w:r>
      <w:r>
        <w:rPr>
          <w:rStyle w:val="NormalTok"/>
        </w:rPr>
        <w:t xml:space="preserve"> </w:t>
      </w:r>
      <w:r>
        <w:rPr>
          <w:rStyle w:val="FunctionTok"/>
        </w:rPr>
        <w:t>c</w:t>
      </w:r>
      <w:r>
        <w:rPr>
          <w:rStyle w:val="NormalTok"/>
        </w:rPr>
        <w:t>(</w:t>
      </w:r>
      <w:r>
        <w:rPr>
          <w:rStyle w:val="FloatTok"/>
        </w:rPr>
        <w:t>1.5</w:t>
      </w:r>
      <w:r>
        <w:rPr>
          <w:rStyle w:val="NormalTok"/>
        </w:rPr>
        <w:t xml:space="preserve">, </w:t>
      </w:r>
      <w:r>
        <w:rPr>
          <w:rStyle w:val="FloatTok"/>
        </w:rPr>
        <w:t>0.02</w:t>
      </w:r>
      <w:r>
        <w:rPr>
          <w:rStyle w:val="NormalTok"/>
        </w:rPr>
        <w:t>),</w:t>
      </w:r>
      <w:r>
        <w:br/>
      </w:r>
      <w:r>
        <w:rPr>
          <w:rStyle w:val="NormalTok"/>
        </w:rPr>
        <w:t xml:space="preserve">                     </w:t>
      </w:r>
      <w:proofErr w:type="spellStart"/>
      <w:r>
        <w:rPr>
          <w:rStyle w:val="AttributeTok"/>
        </w:rPr>
        <w:t>resample_cells</w:t>
      </w:r>
      <w:proofErr w:type="spellEnd"/>
      <w:r>
        <w:rPr>
          <w:rStyle w:val="AttributeTok"/>
        </w:rPr>
        <w:t xml:space="preserve"> =</w:t>
      </w:r>
      <w:r>
        <w:rPr>
          <w:rStyle w:val="NormalTok"/>
        </w:rPr>
        <w:t xml:space="preserve"> </w:t>
      </w:r>
      <w:r>
        <w:rPr>
          <w:rStyle w:val="ConstantTok"/>
        </w:rPr>
        <w:t>FALSE</w:t>
      </w:r>
      <w:r>
        <w:rPr>
          <w:rStyle w:val="NormalTok"/>
        </w:rPr>
        <w:t>,</w:t>
      </w:r>
      <w:r>
        <w:br/>
      </w:r>
      <w:r>
        <w:rPr>
          <w:rStyle w:val="NormalTok"/>
        </w:rPr>
        <w:t xml:space="preserve">                     </w:t>
      </w:r>
      <w:proofErr w:type="spellStart"/>
      <w:r>
        <w:rPr>
          <w:rStyle w:val="AttributeTok"/>
        </w:rPr>
        <w:t>binom_error</w:t>
      </w:r>
      <w:proofErr w:type="spellEnd"/>
      <w:r>
        <w:rPr>
          <w:rStyle w:val="AttributeTok"/>
        </w:rPr>
        <w:t xml:space="preserve"> =</w:t>
      </w:r>
      <w:r>
        <w:rPr>
          <w:rStyle w:val="NormalTok"/>
        </w:rPr>
        <w:t xml:space="preserve"> </w:t>
      </w:r>
      <w:r>
        <w:rPr>
          <w:rStyle w:val="ConstantTok"/>
        </w:rPr>
        <w:t>TRUE</w:t>
      </w:r>
      <w:r>
        <w:rPr>
          <w:rStyle w:val="NormalTok"/>
        </w:rPr>
        <w:t>,</w:t>
      </w:r>
      <w:r>
        <w:br/>
      </w:r>
      <w:r>
        <w:rPr>
          <w:rStyle w:val="NormalTok"/>
        </w:rPr>
        <w:t xml:space="preserve">                     </w:t>
      </w:r>
      <w:proofErr w:type="spellStart"/>
      <w:r>
        <w:rPr>
          <w:rStyle w:val="AttributeTok"/>
        </w:rPr>
        <w:t>min_sets</w:t>
      </w:r>
      <w:proofErr w:type="spellEnd"/>
      <w:r>
        <w:rPr>
          <w:rStyle w:val="AttributeTok"/>
        </w:rPr>
        <w:t xml:space="preserve"> =</w:t>
      </w:r>
      <w:r>
        <w:rPr>
          <w:rStyle w:val="NormalTok"/>
        </w:rPr>
        <w:t xml:space="preserve"> </w:t>
      </w:r>
      <w:r>
        <w:rPr>
          <w:rStyle w:val="DecValTok"/>
        </w:rPr>
        <w:t>2</w:t>
      </w:r>
      <w:r>
        <w:rPr>
          <w:rStyle w:val="NormalTok"/>
        </w:rPr>
        <w:t>,</w:t>
      </w:r>
      <w:r>
        <w:br/>
      </w:r>
      <w:r>
        <w:rPr>
          <w:rStyle w:val="NormalTok"/>
        </w:rPr>
        <w:t xml:space="preserve">                     </w:t>
      </w:r>
      <w:proofErr w:type="spellStart"/>
      <w:r>
        <w:rPr>
          <w:rStyle w:val="AttributeTok"/>
        </w:rPr>
        <w:t>set_den</w:t>
      </w:r>
      <w:proofErr w:type="spellEnd"/>
      <w:r>
        <w:rPr>
          <w:rStyle w:val="AttributeTok"/>
        </w:rPr>
        <w:t xml:space="preserve"> =</w:t>
      </w:r>
      <w:r>
        <w:rPr>
          <w:rStyle w:val="NormalTok"/>
        </w:rPr>
        <w:t xml:space="preserve"> </w:t>
      </w:r>
      <w:r>
        <w:rPr>
          <w:rStyle w:val="DecValTok"/>
        </w:rPr>
        <w:t>1</w:t>
      </w:r>
      <w:r>
        <w:rPr>
          <w:rStyle w:val="SpecialCharTok"/>
        </w:rPr>
        <w:t>/</w:t>
      </w:r>
      <w:r>
        <w:rPr>
          <w:rStyle w:val="DecValTok"/>
        </w:rPr>
        <w:t>1000</w:t>
      </w:r>
      <w:r>
        <w:rPr>
          <w:rStyle w:val="NormalTok"/>
        </w:rPr>
        <w:t>,</w:t>
      </w:r>
      <w:r>
        <w:br/>
      </w:r>
      <w:r>
        <w:rPr>
          <w:rStyle w:val="NormalTok"/>
        </w:rPr>
        <w:t xml:space="preserve">                     </w:t>
      </w:r>
      <w:proofErr w:type="spellStart"/>
      <w:r>
        <w:rPr>
          <w:rStyle w:val="AttributeTok"/>
        </w:rPr>
        <w:t>lengths_cap</w:t>
      </w:r>
      <w:proofErr w:type="spellEnd"/>
      <w:r>
        <w:rPr>
          <w:rStyle w:val="AttributeTok"/>
        </w:rPr>
        <w:t xml:space="preserve"> =</w:t>
      </w:r>
      <w:r>
        <w:rPr>
          <w:rStyle w:val="NormalTok"/>
        </w:rPr>
        <w:t xml:space="preserve"> </w:t>
      </w:r>
      <w:r>
        <w:rPr>
          <w:rStyle w:val="DecValTok"/>
        </w:rPr>
        <w:t>250</w:t>
      </w:r>
      <w:r>
        <w:rPr>
          <w:rStyle w:val="NormalTok"/>
        </w:rPr>
        <w:t>,</w:t>
      </w:r>
      <w:r>
        <w:br/>
      </w:r>
      <w:r>
        <w:rPr>
          <w:rStyle w:val="NormalTok"/>
        </w:rPr>
        <w:t xml:space="preserve">                     </w:t>
      </w:r>
      <w:proofErr w:type="spellStart"/>
      <w:r>
        <w:rPr>
          <w:rStyle w:val="AttributeTok"/>
        </w:rPr>
        <w:t>ages_cap</w:t>
      </w:r>
      <w:proofErr w:type="spellEnd"/>
      <w:r>
        <w:rPr>
          <w:rStyle w:val="AttributeTok"/>
        </w:rPr>
        <w:t xml:space="preserve"> =</w:t>
      </w:r>
      <w:r>
        <w:rPr>
          <w:rStyle w:val="NormalTok"/>
        </w:rPr>
        <w:t xml:space="preserve"> </w:t>
      </w:r>
      <w:r>
        <w:rPr>
          <w:rStyle w:val="DecValTok"/>
        </w:rPr>
        <w:t>20</w:t>
      </w:r>
      <w:r>
        <w:rPr>
          <w:rStyle w:val="NormalTok"/>
        </w:rPr>
        <w:t>,</w:t>
      </w:r>
      <w:r>
        <w:br/>
      </w:r>
      <w:r>
        <w:rPr>
          <w:rStyle w:val="NormalTok"/>
        </w:rPr>
        <w:t xml:space="preserve">                     </w:t>
      </w:r>
      <w:proofErr w:type="spellStart"/>
      <w:r>
        <w:rPr>
          <w:rStyle w:val="AttributeTok"/>
        </w:rPr>
        <w:t>age_sampling</w:t>
      </w:r>
      <w:proofErr w:type="spellEnd"/>
      <w:r>
        <w:rPr>
          <w:rStyle w:val="AttributeTok"/>
        </w:rPr>
        <w:t xml:space="preserve"> =</w:t>
      </w:r>
      <w:r>
        <w:rPr>
          <w:rStyle w:val="NormalTok"/>
        </w:rPr>
        <w:t xml:space="preserve"> </w:t>
      </w:r>
      <w:r>
        <w:rPr>
          <w:rStyle w:val="StringTok"/>
        </w:rPr>
        <w:t>"stratified"</w:t>
      </w:r>
      <w:r>
        <w:rPr>
          <w:rStyle w:val="NormalTok"/>
        </w:rPr>
        <w:t>,</w:t>
      </w:r>
      <w:r>
        <w:br/>
      </w:r>
      <w:r>
        <w:rPr>
          <w:rStyle w:val="NormalTok"/>
        </w:rPr>
        <w:t xml:space="preserve">                     </w:t>
      </w:r>
      <w:proofErr w:type="spellStart"/>
      <w:r>
        <w:rPr>
          <w:rStyle w:val="AttributeTok"/>
        </w:rPr>
        <w:t>age_length_group</w:t>
      </w:r>
      <w:proofErr w:type="spellEnd"/>
      <w:r>
        <w:rPr>
          <w:rStyle w:val="AttributeTok"/>
        </w:rPr>
        <w:t xml:space="preserve"> =</w:t>
      </w:r>
      <w:r>
        <w:rPr>
          <w:rStyle w:val="NormalTok"/>
        </w:rPr>
        <w:t xml:space="preserve"> </w:t>
      </w:r>
      <w:r>
        <w:rPr>
          <w:rStyle w:val="DecValTok"/>
        </w:rPr>
        <w:t>1</w:t>
      </w:r>
      <w:r>
        <w:rPr>
          <w:rStyle w:val="NormalTok"/>
        </w:rPr>
        <w:t>,</w:t>
      </w:r>
      <w:r>
        <w:br/>
      </w:r>
      <w:r>
        <w:rPr>
          <w:rStyle w:val="NormalTok"/>
        </w:rPr>
        <w:t xml:space="preserve">                     </w:t>
      </w:r>
      <w:proofErr w:type="spellStart"/>
      <w:r>
        <w:rPr>
          <w:rStyle w:val="AttributeTok"/>
        </w:rPr>
        <w:t>age_space_group</w:t>
      </w:r>
      <w:proofErr w:type="spellEnd"/>
      <w:r>
        <w:rPr>
          <w:rStyle w:val="AttributeTok"/>
        </w:rPr>
        <w:t xml:space="preserve"> =</w:t>
      </w:r>
      <w:r>
        <w:rPr>
          <w:rStyle w:val="NormalTok"/>
        </w:rPr>
        <w:t xml:space="preserve"> </w:t>
      </w:r>
      <w:r>
        <w:rPr>
          <w:rStyle w:val="StringTok"/>
        </w:rPr>
        <w:t>"division"</w:t>
      </w:r>
      <w:r>
        <w:rPr>
          <w:rStyle w:val="NormalTok"/>
        </w:rPr>
        <w:t xml:space="preserve">) </w:t>
      </w:r>
      <w:r>
        <w:rPr>
          <w:rStyle w:val="SpecialCharTok"/>
        </w:rPr>
        <w:t>|</w:t>
      </w:r>
      <w:r>
        <w:rPr>
          <w:rStyle w:val="ErrorTok"/>
        </w:rPr>
        <w:t>&gt;</w:t>
      </w:r>
      <w:r>
        <w:br/>
      </w:r>
      <w:r>
        <w:rPr>
          <w:rStyle w:val="NormalTok"/>
        </w:rPr>
        <w:t xml:space="preserve">  </w:t>
      </w:r>
      <w:proofErr w:type="spellStart"/>
      <w:r>
        <w:rPr>
          <w:rStyle w:val="FunctionTok"/>
        </w:rPr>
        <w:t>run_strat</w:t>
      </w:r>
      <w:proofErr w:type="spellEnd"/>
      <w:r>
        <w:rPr>
          <w:rStyle w:val="NormalTok"/>
        </w:rPr>
        <w:t>()</w:t>
      </w:r>
      <w:r>
        <w:br/>
      </w:r>
      <w:r>
        <w:br/>
      </w:r>
      <w:r>
        <w:br/>
      </w:r>
      <w:r>
        <w:rPr>
          <w:rStyle w:val="DocumentationTok"/>
        </w:rPr>
        <w:t>## Density from the Gamma distribution ----------</w:t>
      </w:r>
      <w:r>
        <w:br/>
      </w:r>
      <w:r>
        <w:br/>
      </w:r>
      <w:proofErr w:type="spellStart"/>
      <w:r>
        <w:rPr>
          <w:rStyle w:val="NormalTok"/>
        </w:rPr>
        <w:t>total_strat</w:t>
      </w:r>
      <w:proofErr w:type="spellEnd"/>
      <w:r>
        <w:rPr>
          <w:rStyle w:val="NormalTok"/>
        </w:rPr>
        <w:t xml:space="preserve"> </w:t>
      </w:r>
      <w:r>
        <w:rPr>
          <w:rStyle w:val="OtherTok"/>
        </w:rPr>
        <w:t>&lt;-</w:t>
      </w:r>
      <w:r>
        <w:rPr>
          <w:rStyle w:val="NormalTok"/>
        </w:rPr>
        <w:t xml:space="preserve"> </w:t>
      </w:r>
      <w:proofErr w:type="spellStart"/>
      <w:r>
        <w:rPr>
          <w:rStyle w:val="NormalTok"/>
        </w:rPr>
        <w:t>survey</w:t>
      </w:r>
      <w:r>
        <w:rPr>
          <w:rStyle w:val="SpecialCharTok"/>
        </w:rPr>
        <w:t>$</w:t>
      </w:r>
      <w:r>
        <w:rPr>
          <w:rStyle w:val="NormalTok"/>
        </w:rPr>
        <w:t>total_strat</w:t>
      </w:r>
      <w:proofErr w:type="spellEnd"/>
      <w:r>
        <w:rPr>
          <w:rStyle w:val="NormalTok"/>
        </w:rPr>
        <w:t xml:space="preserve"> </w:t>
      </w:r>
      <w:r>
        <w:rPr>
          <w:rStyle w:val="SpecialCharTok"/>
        </w:rPr>
        <w:t>|</w:t>
      </w:r>
      <w:r>
        <w:rPr>
          <w:rStyle w:val="ErrorTok"/>
        </w:rPr>
        <w:t>&gt;</w:t>
      </w:r>
      <w:r>
        <w:br/>
      </w:r>
      <w:r>
        <w:rPr>
          <w:rStyle w:val="NormalTok"/>
        </w:rPr>
        <w:t xml:space="preserve">  </w:t>
      </w:r>
      <w:r>
        <w:rPr>
          <w:rStyle w:val="FunctionTok"/>
        </w:rPr>
        <w:t>mutate</w:t>
      </w:r>
      <w:r>
        <w:rPr>
          <w:rStyle w:val="NormalTok"/>
        </w:rPr>
        <w:t>(</w:t>
      </w:r>
      <w:r>
        <w:rPr>
          <w:rStyle w:val="AttributeTok"/>
        </w:rPr>
        <w:t>sigma =</w:t>
      </w:r>
      <w:r>
        <w:rPr>
          <w:rStyle w:val="NormalTok"/>
        </w:rPr>
        <w:t xml:space="preserve"> </w:t>
      </w:r>
      <w:proofErr w:type="spellStart"/>
      <w:r>
        <w:rPr>
          <w:rStyle w:val="NormalTok"/>
        </w:rPr>
        <w:t>sampling_units</w:t>
      </w:r>
      <w:proofErr w:type="spellEnd"/>
      <w:r>
        <w:rPr>
          <w:rStyle w:val="NormalTok"/>
        </w:rPr>
        <w:t xml:space="preserve"> </w:t>
      </w:r>
      <w:r>
        <w:rPr>
          <w:rStyle w:val="SpecialCharTok"/>
        </w:rPr>
        <w:t>*</w:t>
      </w:r>
      <w:r>
        <w:rPr>
          <w:rStyle w:val="NormalTok"/>
        </w:rPr>
        <w:t xml:space="preserve"> </w:t>
      </w:r>
      <w:proofErr w:type="spellStart"/>
      <w:r>
        <w:rPr>
          <w:rStyle w:val="NormalTok"/>
        </w:rPr>
        <w:t>sd</w:t>
      </w:r>
      <w:proofErr w:type="spellEnd"/>
      <w:r>
        <w:rPr>
          <w:rStyle w:val="NormalTok"/>
        </w:rPr>
        <w:t>,</w:t>
      </w:r>
      <w:r>
        <w:br/>
      </w:r>
      <w:r>
        <w:rPr>
          <w:rStyle w:val="NormalTok"/>
        </w:rPr>
        <w:t xml:space="preserve">         </w:t>
      </w:r>
      <w:r>
        <w:rPr>
          <w:rStyle w:val="AttributeTok"/>
        </w:rPr>
        <w:t>scale =</w:t>
      </w:r>
      <w:r>
        <w:rPr>
          <w:rStyle w:val="NormalTok"/>
        </w:rPr>
        <w:t xml:space="preserve"> sigma </w:t>
      </w:r>
      <w:r>
        <w:rPr>
          <w:rStyle w:val="SpecialCharTok"/>
        </w:rPr>
        <w:t>^</w:t>
      </w:r>
      <w:r>
        <w:rPr>
          <w:rStyle w:val="NormalTok"/>
        </w:rPr>
        <w:t xml:space="preserve"> </w:t>
      </w:r>
      <w:r>
        <w:rPr>
          <w:rStyle w:val="DecValTok"/>
        </w:rPr>
        <w:t>2</w:t>
      </w:r>
      <w:r>
        <w:rPr>
          <w:rStyle w:val="NormalTok"/>
        </w:rPr>
        <w:t xml:space="preserve"> </w:t>
      </w:r>
      <w:r>
        <w:rPr>
          <w:rStyle w:val="SpecialCharTok"/>
        </w:rPr>
        <w:t>/</w:t>
      </w:r>
      <w:r>
        <w:rPr>
          <w:rStyle w:val="NormalTok"/>
        </w:rPr>
        <w:t xml:space="preserve"> total,</w:t>
      </w:r>
      <w:r>
        <w:br/>
      </w:r>
      <w:r>
        <w:rPr>
          <w:rStyle w:val="NormalTok"/>
        </w:rPr>
        <w:t xml:space="preserve">         </w:t>
      </w:r>
      <w:r>
        <w:rPr>
          <w:rStyle w:val="AttributeTok"/>
        </w:rPr>
        <w:t>shape =</w:t>
      </w:r>
      <w:r>
        <w:rPr>
          <w:rStyle w:val="NormalTok"/>
        </w:rPr>
        <w:t xml:space="preserve"> total </w:t>
      </w:r>
      <w:r>
        <w:rPr>
          <w:rStyle w:val="SpecialCharTok"/>
        </w:rPr>
        <w:t>/</w:t>
      </w:r>
      <w:r>
        <w:rPr>
          <w:rStyle w:val="NormalTok"/>
        </w:rPr>
        <w:t xml:space="preserve"> scale)</w:t>
      </w:r>
      <w:r>
        <w:br/>
      </w:r>
      <w:r>
        <w:br/>
      </w:r>
      <w:r>
        <w:rPr>
          <w:rStyle w:val="DocumentationTok"/>
        </w:rPr>
        <w:t>## Use gamma to generate density by sim and year</w:t>
      </w:r>
      <w:r>
        <w:br/>
      </w:r>
      <w:proofErr w:type="spellStart"/>
      <w:r>
        <w:rPr>
          <w:rStyle w:val="NormalTok"/>
        </w:rPr>
        <w:t>rng</w:t>
      </w:r>
      <w:proofErr w:type="spellEnd"/>
      <w:r>
        <w:rPr>
          <w:rStyle w:val="NormalTok"/>
        </w:rPr>
        <w:t xml:space="preserve"> </w:t>
      </w:r>
      <w:r>
        <w:rPr>
          <w:rStyle w:val="OtherTok"/>
        </w:rPr>
        <w:t>&lt;-</w:t>
      </w:r>
      <w:r>
        <w:rPr>
          <w:rStyle w:val="NormalTok"/>
        </w:rPr>
        <w:t xml:space="preserve"> </w:t>
      </w:r>
      <w:r>
        <w:rPr>
          <w:rStyle w:val="FunctionTok"/>
        </w:rPr>
        <w:t>c</w:t>
      </w:r>
      <w:r>
        <w:rPr>
          <w:rStyle w:val="NormalTok"/>
        </w:rPr>
        <w:t>(</w:t>
      </w:r>
      <w:r>
        <w:rPr>
          <w:rStyle w:val="FloatTok"/>
        </w:rPr>
        <w:t>0.001</w:t>
      </w:r>
      <w:r>
        <w:rPr>
          <w:rStyle w:val="NormalTok"/>
        </w:rPr>
        <w:t xml:space="preserve">, </w:t>
      </w:r>
      <w:r>
        <w:rPr>
          <w:rStyle w:val="FunctionTok"/>
        </w:rPr>
        <w:t>max</w:t>
      </w:r>
      <w:r>
        <w:rPr>
          <w:rStyle w:val="NormalTok"/>
        </w:rPr>
        <w:t>(</w:t>
      </w:r>
      <w:proofErr w:type="spellStart"/>
      <w:r>
        <w:rPr>
          <w:rStyle w:val="NormalTok"/>
        </w:rPr>
        <w:t>total_strat</w:t>
      </w:r>
      <w:r>
        <w:rPr>
          <w:rStyle w:val="SpecialCharTok"/>
        </w:rPr>
        <w:t>$</w:t>
      </w:r>
      <w:r>
        <w:rPr>
          <w:rStyle w:val="NormalTok"/>
        </w:rPr>
        <w:t>total</w:t>
      </w:r>
      <w:proofErr w:type="spellEnd"/>
      <w:r>
        <w:rPr>
          <w:rStyle w:val="NormalTok"/>
        </w:rPr>
        <w:t xml:space="preserve">) </w:t>
      </w:r>
      <w:r>
        <w:rPr>
          <w:rStyle w:val="SpecialCharTok"/>
        </w:rPr>
        <w:t>*</w:t>
      </w:r>
      <w:r>
        <w:rPr>
          <w:rStyle w:val="NormalTok"/>
        </w:rPr>
        <w:t xml:space="preserve"> </w:t>
      </w:r>
      <w:r>
        <w:rPr>
          <w:rStyle w:val="DecValTok"/>
        </w:rPr>
        <w:t>2</w:t>
      </w:r>
      <w:r>
        <w:rPr>
          <w:rStyle w:val="NormalTok"/>
        </w:rPr>
        <w:t>)</w:t>
      </w:r>
      <w:r>
        <w:br/>
      </w:r>
      <w:r>
        <w:rPr>
          <w:rStyle w:val="NormalTok"/>
        </w:rPr>
        <w:t xml:space="preserve">x </w:t>
      </w:r>
      <w:r>
        <w:rPr>
          <w:rStyle w:val="OtherTok"/>
        </w:rPr>
        <w:t>&lt;-</w:t>
      </w:r>
      <w:r>
        <w:rPr>
          <w:rStyle w:val="NormalTok"/>
        </w:rPr>
        <w:t xml:space="preserve"> </w:t>
      </w:r>
      <w:r>
        <w:rPr>
          <w:rStyle w:val="FunctionTok"/>
        </w:rPr>
        <w:t>seq</w:t>
      </w:r>
      <w:r>
        <w:rPr>
          <w:rStyle w:val="NormalTok"/>
        </w:rPr>
        <w:t>(</w:t>
      </w:r>
      <w:proofErr w:type="spellStart"/>
      <w:r>
        <w:rPr>
          <w:rStyle w:val="NormalTok"/>
        </w:rPr>
        <w:t>rng</w:t>
      </w:r>
      <w:proofErr w:type="spellEnd"/>
      <w:r>
        <w:rPr>
          <w:rStyle w:val="NormalTok"/>
        </w:rPr>
        <w:t>[</w:t>
      </w:r>
      <w:r>
        <w:rPr>
          <w:rStyle w:val="DecValTok"/>
        </w:rPr>
        <w:t>1</w:t>
      </w:r>
      <w:r>
        <w:rPr>
          <w:rStyle w:val="NormalTok"/>
        </w:rPr>
        <w:t xml:space="preserve">], </w:t>
      </w:r>
      <w:proofErr w:type="spellStart"/>
      <w:r>
        <w:rPr>
          <w:rStyle w:val="NormalTok"/>
        </w:rPr>
        <w:t>rng</w:t>
      </w:r>
      <w:proofErr w:type="spellEnd"/>
      <w:r>
        <w:rPr>
          <w:rStyle w:val="NormalTok"/>
        </w:rPr>
        <w:t>[</w:t>
      </w:r>
      <w:r>
        <w:rPr>
          <w:rStyle w:val="DecValTok"/>
        </w:rPr>
        <w:t>2</w:t>
      </w:r>
      <w:r>
        <w:rPr>
          <w:rStyle w:val="NormalTok"/>
        </w:rPr>
        <w:t xml:space="preserve">], </w:t>
      </w:r>
      <w:proofErr w:type="spellStart"/>
      <w:r>
        <w:rPr>
          <w:rStyle w:val="AttributeTok"/>
        </w:rPr>
        <w:t>length.out</w:t>
      </w:r>
      <w:proofErr w:type="spellEnd"/>
      <w:r>
        <w:rPr>
          <w:rStyle w:val="AttributeTok"/>
        </w:rPr>
        <w:t xml:space="preserve"> =</w:t>
      </w:r>
      <w:r>
        <w:rPr>
          <w:rStyle w:val="NormalTok"/>
        </w:rPr>
        <w:t xml:space="preserve"> </w:t>
      </w:r>
      <w:r>
        <w:rPr>
          <w:rStyle w:val="DecValTok"/>
        </w:rPr>
        <w:t>100</w:t>
      </w:r>
      <w:r>
        <w:rPr>
          <w:rStyle w:val="NormalTok"/>
        </w:rPr>
        <w:t>)</w:t>
      </w:r>
      <w:r>
        <w:br/>
      </w:r>
      <w:proofErr w:type="spellStart"/>
      <w:r>
        <w:rPr>
          <w:rStyle w:val="NormalTok"/>
        </w:rPr>
        <w:t>total_strat_den</w:t>
      </w:r>
      <w:proofErr w:type="spellEnd"/>
      <w:r>
        <w:rPr>
          <w:rStyle w:val="NormalTok"/>
        </w:rPr>
        <w:t xml:space="preserve"> </w:t>
      </w:r>
      <w:r>
        <w:rPr>
          <w:rStyle w:val="OtherTok"/>
        </w:rPr>
        <w:t>&lt;-</w:t>
      </w:r>
      <w:r>
        <w:rPr>
          <w:rStyle w:val="NormalTok"/>
        </w:rPr>
        <w:t xml:space="preserve"> </w:t>
      </w:r>
      <w:proofErr w:type="spellStart"/>
      <w:r>
        <w:rPr>
          <w:rStyle w:val="FunctionTok"/>
        </w:rPr>
        <w:t>lapply</w:t>
      </w:r>
      <w:proofErr w:type="spellEnd"/>
      <w:r>
        <w:rPr>
          <w:rStyle w:val="NormalTok"/>
        </w:rPr>
        <w:t>(</w:t>
      </w:r>
      <w:r>
        <w:rPr>
          <w:rStyle w:val="FunctionTok"/>
        </w:rPr>
        <w:t>seq.int</w:t>
      </w:r>
      <w:r>
        <w:rPr>
          <w:rStyle w:val="NormalTok"/>
        </w:rPr>
        <w:t>(</w:t>
      </w:r>
      <w:proofErr w:type="spellStart"/>
      <w:r>
        <w:rPr>
          <w:rStyle w:val="FunctionTok"/>
        </w:rPr>
        <w:t>nrow</w:t>
      </w:r>
      <w:proofErr w:type="spellEnd"/>
      <w:r>
        <w:rPr>
          <w:rStyle w:val="NormalTok"/>
        </w:rPr>
        <w:t>(</w:t>
      </w:r>
      <w:proofErr w:type="spellStart"/>
      <w:r>
        <w:rPr>
          <w:rStyle w:val="NormalTok"/>
        </w:rPr>
        <w:t>total_strat</w:t>
      </w:r>
      <w:proofErr w:type="spellEnd"/>
      <w:r>
        <w:rPr>
          <w:rStyle w:val="NormalTok"/>
        </w:rPr>
        <w:t xml:space="preserve">)), </w:t>
      </w:r>
      <w:r>
        <w:br/>
      </w:r>
      <w:r>
        <w:rPr>
          <w:rStyle w:val="NormalTok"/>
        </w:rPr>
        <w:t xml:space="preserve">                          </w:t>
      </w:r>
      <w:r>
        <w:rPr>
          <w:rStyle w:val="ControlFlowTok"/>
        </w:rPr>
        <w:t>function</w:t>
      </w:r>
      <w:r>
        <w:rPr>
          <w:rStyle w:val="NormalTok"/>
        </w:rPr>
        <w:t>(</w:t>
      </w:r>
      <w:proofErr w:type="spellStart"/>
      <w:r>
        <w:rPr>
          <w:rStyle w:val="NormalTok"/>
        </w:rPr>
        <w:t>i</w:t>
      </w:r>
      <w:proofErr w:type="spellEnd"/>
      <w:r>
        <w:rPr>
          <w:rStyle w:val="NormalTok"/>
        </w:rPr>
        <w:t>) {</w:t>
      </w:r>
      <w:r>
        <w:br/>
      </w:r>
      <w:r>
        <w:rPr>
          <w:rStyle w:val="NormalTok"/>
        </w:rPr>
        <w:t xml:space="preserve">  </w:t>
      </w:r>
      <w:proofErr w:type="spellStart"/>
      <w:r>
        <w:rPr>
          <w:rStyle w:val="FunctionTok"/>
        </w:rPr>
        <w:t>data.frame</w:t>
      </w:r>
      <w:proofErr w:type="spellEnd"/>
      <w:r>
        <w:rPr>
          <w:rStyle w:val="NormalTok"/>
        </w:rPr>
        <w:t>(</w:t>
      </w:r>
      <w:r>
        <w:rPr>
          <w:rStyle w:val="AttributeTok"/>
        </w:rPr>
        <w:t>sim =</w:t>
      </w:r>
      <w:r>
        <w:rPr>
          <w:rStyle w:val="NormalTok"/>
        </w:rPr>
        <w:t xml:space="preserve"> </w:t>
      </w:r>
      <w:proofErr w:type="spellStart"/>
      <w:r>
        <w:rPr>
          <w:rStyle w:val="NormalTok"/>
        </w:rPr>
        <w:t>total_strat</w:t>
      </w:r>
      <w:r>
        <w:rPr>
          <w:rStyle w:val="SpecialCharTok"/>
        </w:rPr>
        <w:t>$</w:t>
      </w:r>
      <w:r>
        <w:rPr>
          <w:rStyle w:val="NormalTok"/>
        </w:rPr>
        <w:t>sim</w:t>
      </w:r>
      <w:proofErr w:type="spellEnd"/>
      <w:r>
        <w:rPr>
          <w:rStyle w:val="NormalTok"/>
        </w:rPr>
        <w:t>[</w:t>
      </w:r>
      <w:proofErr w:type="spellStart"/>
      <w:r>
        <w:rPr>
          <w:rStyle w:val="NormalTok"/>
        </w:rPr>
        <w:t>i</w:t>
      </w:r>
      <w:proofErr w:type="spellEnd"/>
      <w:r>
        <w:rPr>
          <w:rStyle w:val="NormalTok"/>
        </w:rPr>
        <w:t>],</w:t>
      </w:r>
      <w:r>
        <w:br/>
      </w:r>
      <w:r>
        <w:rPr>
          <w:rStyle w:val="NormalTok"/>
        </w:rPr>
        <w:t xml:space="preserve">             </w:t>
      </w:r>
      <w:r>
        <w:rPr>
          <w:rStyle w:val="AttributeTok"/>
        </w:rPr>
        <w:t>year =</w:t>
      </w:r>
      <w:r>
        <w:rPr>
          <w:rStyle w:val="NormalTok"/>
        </w:rPr>
        <w:t xml:space="preserve"> </w:t>
      </w:r>
      <w:proofErr w:type="spellStart"/>
      <w:r>
        <w:rPr>
          <w:rStyle w:val="NormalTok"/>
        </w:rPr>
        <w:t>total_strat</w:t>
      </w:r>
      <w:r>
        <w:rPr>
          <w:rStyle w:val="SpecialCharTok"/>
        </w:rPr>
        <w:t>$</w:t>
      </w:r>
      <w:r>
        <w:rPr>
          <w:rStyle w:val="NormalTok"/>
        </w:rPr>
        <w:t>year</w:t>
      </w:r>
      <w:proofErr w:type="spellEnd"/>
      <w:r>
        <w:rPr>
          <w:rStyle w:val="NormalTok"/>
        </w:rPr>
        <w:t>[</w:t>
      </w:r>
      <w:proofErr w:type="spellStart"/>
      <w:r>
        <w:rPr>
          <w:rStyle w:val="NormalTok"/>
        </w:rPr>
        <w:t>i</w:t>
      </w:r>
      <w:proofErr w:type="spellEnd"/>
      <w:r>
        <w:rPr>
          <w:rStyle w:val="NormalTok"/>
        </w:rPr>
        <w:t>],</w:t>
      </w:r>
      <w:r>
        <w:br/>
      </w:r>
      <w:r>
        <w:rPr>
          <w:rStyle w:val="NormalTok"/>
        </w:rPr>
        <w:t xml:space="preserve">             </w:t>
      </w:r>
      <w:r>
        <w:rPr>
          <w:rStyle w:val="AttributeTok"/>
        </w:rPr>
        <w:t>total =</w:t>
      </w:r>
      <w:r>
        <w:rPr>
          <w:rStyle w:val="NormalTok"/>
        </w:rPr>
        <w:t xml:space="preserve"> x,</w:t>
      </w:r>
      <w:r>
        <w:br/>
      </w:r>
      <w:r>
        <w:rPr>
          <w:rStyle w:val="NormalTok"/>
        </w:rPr>
        <w:t xml:space="preserve">             </w:t>
      </w:r>
      <w:r>
        <w:rPr>
          <w:rStyle w:val="AttributeTok"/>
        </w:rPr>
        <w:t>den =</w:t>
      </w:r>
      <w:r>
        <w:rPr>
          <w:rStyle w:val="NormalTok"/>
        </w:rPr>
        <w:t xml:space="preserve"> </w:t>
      </w:r>
      <w:proofErr w:type="spellStart"/>
      <w:r>
        <w:rPr>
          <w:rStyle w:val="FunctionTok"/>
        </w:rPr>
        <w:t>dgamma</w:t>
      </w:r>
      <w:proofErr w:type="spellEnd"/>
      <w:r>
        <w:rPr>
          <w:rStyle w:val="NormalTok"/>
        </w:rPr>
        <w:t xml:space="preserve">(x, </w:t>
      </w:r>
      <w:r>
        <w:rPr>
          <w:rStyle w:val="AttributeTok"/>
        </w:rPr>
        <w:t>shape =</w:t>
      </w:r>
      <w:r>
        <w:rPr>
          <w:rStyle w:val="NormalTok"/>
        </w:rPr>
        <w:t xml:space="preserve"> </w:t>
      </w:r>
      <w:proofErr w:type="spellStart"/>
      <w:r>
        <w:rPr>
          <w:rStyle w:val="NormalTok"/>
        </w:rPr>
        <w:t>total_strat</w:t>
      </w:r>
      <w:r>
        <w:rPr>
          <w:rStyle w:val="SpecialCharTok"/>
        </w:rPr>
        <w:t>$</w:t>
      </w:r>
      <w:r>
        <w:rPr>
          <w:rStyle w:val="NormalTok"/>
        </w:rPr>
        <w:t>shape</w:t>
      </w:r>
      <w:proofErr w:type="spellEnd"/>
      <w:r>
        <w:rPr>
          <w:rStyle w:val="NormalTok"/>
        </w:rPr>
        <w:t>[</w:t>
      </w:r>
      <w:proofErr w:type="spellStart"/>
      <w:r>
        <w:rPr>
          <w:rStyle w:val="NormalTok"/>
        </w:rPr>
        <w:t>i</w:t>
      </w:r>
      <w:proofErr w:type="spellEnd"/>
      <w:r>
        <w:rPr>
          <w:rStyle w:val="NormalTok"/>
        </w:rPr>
        <w:t>],</w:t>
      </w:r>
      <w:r>
        <w:br/>
      </w:r>
      <w:r>
        <w:rPr>
          <w:rStyle w:val="NormalTok"/>
        </w:rPr>
        <w:t xml:space="preserve">                          </w:t>
      </w:r>
      <w:r>
        <w:rPr>
          <w:rStyle w:val="AttributeTok"/>
        </w:rPr>
        <w:t>scale =</w:t>
      </w:r>
      <w:r>
        <w:rPr>
          <w:rStyle w:val="NormalTok"/>
        </w:rPr>
        <w:t xml:space="preserve"> </w:t>
      </w:r>
      <w:proofErr w:type="spellStart"/>
      <w:r>
        <w:rPr>
          <w:rStyle w:val="NormalTok"/>
        </w:rPr>
        <w:t>total_strat</w:t>
      </w:r>
      <w:r>
        <w:rPr>
          <w:rStyle w:val="SpecialCharTok"/>
        </w:rPr>
        <w:t>$</w:t>
      </w:r>
      <w:r>
        <w:rPr>
          <w:rStyle w:val="NormalTok"/>
        </w:rPr>
        <w:t>scale</w:t>
      </w:r>
      <w:proofErr w:type="spellEnd"/>
      <w:r>
        <w:rPr>
          <w:rStyle w:val="NormalTok"/>
        </w:rPr>
        <w:t>[</w:t>
      </w:r>
      <w:proofErr w:type="spellStart"/>
      <w:r>
        <w:rPr>
          <w:rStyle w:val="NormalTok"/>
        </w:rPr>
        <w:t>i</w:t>
      </w:r>
      <w:proofErr w:type="spellEnd"/>
      <w:r>
        <w:rPr>
          <w:rStyle w:val="NormalTok"/>
        </w:rPr>
        <w:t>]))</w:t>
      </w:r>
      <w:r>
        <w:br/>
      </w:r>
      <w:r>
        <w:rPr>
          <w:rStyle w:val="NormalTok"/>
        </w:rPr>
        <w:t xml:space="preserve">}) </w:t>
      </w:r>
      <w:r>
        <w:rPr>
          <w:rStyle w:val="SpecialCharTok"/>
        </w:rPr>
        <w:t>|</w:t>
      </w:r>
      <w:r>
        <w:rPr>
          <w:rStyle w:val="ErrorTok"/>
        </w:rPr>
        <w:t>&gt;</w:t>
      </w:r>
      <w:r>
        <w:rPr>
          <w:rStyle w:val="NormalTok"/>
        </w:rPr>
        <w:t xml:space="preserve"> </w:t>
      </w:r>
      <w:proofErr w:type="spellStart"/>
      <w:r>
        <w:rPr>
          <w:rStyle w:val="NormalTok"/>
        </w:rPr>
        <w:t>dplyr</w:t>
      </w:r>
      <w:proofErr w:type="spellEnd"/>
      <w:r>
        <w:rPr>
          <w:rStyle w:val="SpecialCharTok"/>
        </w:rPr>
        <w:t>::</w:t>
      </w:r>
      <w:proofErr w:type="spellStart"/>
      <w:r>
        <w:rPr>
          <w:rStyle w:val="FunctionTok"/>
        </w:rPr>
        <w:t>bind_rows</w:t>
      </w:r>
      <w:proofErr w:type="spellEnd"/>
      <w:r>
        <w:rPr>
          <w:rStyle w:val="NormalTok"/>
        </w:rPr>
        <w:t>()</w:t>
      </w:r>
      <w:r>
        <w:br/>
      </w:r>
      <w:r>
        <w:br/>
      </w:r>
      <w:r>
        <w:br/>
      </w:r>
      <w:r>
        <w:rPr>
          <w:rStyle w:val="DocumentationTok"/>
        </w:rPr>
        <w:t>### Density from bootstrapping ----------</w:t>
      </w:r>
      <w:r>
        <w:br/>
      </w:r>
      <w:r>
        <w:br/>
      </w:r>
      <w:proofErr w:type="spellStart"/>
      <w:r>
        <w:rPr>
          <w:rStyle w:val="NormalTok"/>
        </w:rPr>
        <w:t>setdet</w:t>
      </w:r>
      <w:proofErr w:type="spellEnd"/>
      <w:r>
        <w:rPr>
          <w:rStyle w:val="NormalTok"/>
        </w:rPr>
        <w:t xml:space="preserve"> </w:t>
      </w:r>
      <w:r>
        <w:rPr>
          <w:rStyle w:val="OtherTok"/>
        </w:rPr>
        <w:t>&lt;-</w:t>
      </w:r>
      <w:r>
        <w:rPr>
          <w:rStyle w:val="NormalTok"/>
        </w:rPr>
        <w:t xml:space="preserve"> </w:t>
      </w:r>
      <w:proofErr w:type="spellStart"/>
      <w:r>
        <w:rPr>
          <w:rStyle w:val="NormalTok"/>
        </w:rPr>
        <w:t>survey</w:t>
      </w:r>
      <w:r>
        <w:rPr>
          <w:rStyle w:val="SpecialCharTok"/>
        </w:rPr>
        <w:t>$</w:t>
      </w:r>
      <w:r>
        <w:rPr>
          <w:rStyle w:val="NormalTok"/>
        </w:rPr>
        <w:t>setdet</w:t>
      </w:r>
      <w:proofErr w:type="spellEnd"/>
      <w:r>
        <w:br/>
      </w:r>
      <w:r>
        <w:br/>
      </w:r>
      <w:proofErr w:type="spellStart"/>
      <w:r>
        <w:rPr>
          <w:rStyle w:val="NormalTok"/>
        </w:rPr>
        <w:t>split_setdet</w:t>
      </w:r>
      <w:proofErr w:type="spellEnd"/>
      <w:r>
        <w:rPr>
          <w:rStyle w:val="NormalTok"/>
        </w:rPr>
        <w:t xml:space="preserve"> </w:t>
      </w:r>
      <w:r>
        <w:rPr>
          <w:rStyle w:val="OtherTok"/>
        </w:rPr>
        <w:t>&lt;-</w:t>
      </w:r>
      <w:r>
        <w:rPr>
          <w:rStyle w:val="NormalTok"/>
        </w:rPr>
        <w:t xml:space="preserve"> </w:t>
      </w:r>
      <w:r>
        <w:rPr>
          <w:rStyle w:val="FunctionTok"/>
        </w:rPr>
        <w:t>split</w:t>
      </w:r>
      <w:r>
        <w:rPr>
          <w:rStyle w:val="NormalTok"/>
        </w:rPr>
        <w:t>(</w:t>
      </w:r>
      <w:proofErr w:type="spellStart"/>
      <w:r>
        <w:rPr>
          <w:rStyle w:val="NormalTok"/>
        </w:rPr>
        <w:t>setdet</w:t>
      </w:r>
      <w:proofErr w:type="spellEnd"/>
      <w:r>
        <w:rPr>
          <w:rStyle w:val="NormalTok"/>
        </w:rPr>
        <w:t xml:space="preserve">, </w:t>
      </w:r>
      <w:r>
        <w:rPr>
          <w:rStyle w:val="FunctionTok"/>
        </w:rPr>
        <w:t>paste0</w:t>
      </w:r>
      <w:r>
        <w:rPr>
          <w:rStyle w:val="NormalTok"/>
        </w:rPr>
        <w:t>(</w:t>
      </w:r>
      <w:proofErr w:type="spellStart"/>
      <w:r>
        <w:rPr>
          <w:rStyle w:val="NormalTok"/>
        </w:rPr>
        <w:t>setdet</w:t>
      </w:r>
      <w:r>
        <w:rPr>
          <w:rStyle w:val="SpecialCharTok"/>
        </w:rPr>
        <w:t>$</w:t>
      </w:r>
      <w:r>
        <w:rPr>
          <w:rStyle w:val="NormalTok"/>
        </w:rPr>
        <w:t>year</w:t>
      </w:r>
      <w:proofErr w:type="spellEnd"/>
      <w:r>
        <w:rPr>
          <w:rStyle w:val="NormalTok"/>
        </w:rPr>
        <w:t xml:space="preserve">, </w:t>
      </w:r>
      <w:r>
        <w:rPr>
          <w:rStyle w:val="StringTok"/>
        </w:rPr>
        <w:t>"-"</w:t>
      </w:r>
      <w:r>
        <w:rPr>
          <w:rStyle w:val="NormalTok"/>
        </w:rPr>
        <w:t xml:space="preserve">, </w:t>
      </w:r>
      <w:proofErr w:type="spellStart"/>
      <w:r>
        <w:rPr>
          <w:rStyle w:val="NormalTok"/>
        </w:rPr>
        <w:t>setdet</w:t>
      </w:r>
      <w:r>
        <w:rPr>
          <w:rStyle w:val="SpecialCharTok"/>
        </w:rPr>
        <w:t>$</w:t>
      </w:r>
      <w:r>
        <w:rPr>
          <w:rStyle w:val="NormalTok"/>
        </w:rPr>
        <w:t>sim</w:t>
      </w:r>
      <w:proofErr w:type="spellEnd"/>
      <w:r>
        <w:rPr>
          <w:rStyle w:val="NormalTok"/>
        </w:rPr>
        <w:t>))</w:t>
      </w:r>
      <w:r>
        <w:br/>
      </w:r>
      <w:r>
        <w:br/>
      </w:r>
      <w:proofErr w:type="spellStart"/>
      <w:r>
        <w:rPr>
          <w:rStyle w:val="NormalTok"/>
        </w:rPr>
        <w:t>sumYst</w:t>
      </w:r>
      <w:proofErr w:type="spellEnd"/>
      <w:r>
        <w:rPr>
          <w:rStyle w:val="NormalTok"/>
        </w:rPr>
        <w:t xml:space="preserve"> </w:t>
      </w:r>
      <w:r>
        <w:rPr>
          <w:rStyle w:val="OtherTok"/>
        </w:rPr>
        <w:t>&lt;-</w:t>
      </w:r>
      <w:r>
        <w:rPr>
          <w:rStyle w:val="NormalTok"/>
        </w:rPr>
        <w:t xml:space="preserve"> </w:t>
      </w:r>
      <w:r>
        <w:rPr>
          <w:rStyle w:val="ControlFlowTok"/>
        </w:rPr>
        <w:t>function</w:t>
      </w:r>
      <w:r>
        <w:rPr>
          <w:rStyle w:val="NormalTok"/>
        </w:rPr>
        <w:t xml:space="preserve">(data, </w:t>
      </w:r>
      <w:proofErr w:type="spellStart"/>
      <w:r>
        <w:rPr>
          <w:rStyle w:val="AttributeTok"/>
        </w:rPr>
        <w:t>i</w:t>
      </w:r>
      <w:proofErr w:type="spellEnd"/>
      <w:r>
        <w:rPr>
          <w:rStyle w:val="AttributeTok"/>
        </w:rPr>
        <w:t xml:space="preserve"> =</w:t>
      </w:r>
      <w:r>
        <w:rPr>
          <w:rStyle w:val="NormalTok"/>
        </w:rPr>
        <w:t xml:space="preserve"> </w:t>
      </w:r>
      <w:proofErr w:type="spellStart"/>
      <w:r>
        <w:rPr>
          <w:rStyle w:val="FunctionTok"/>
        </w:rPr>
        <w:t>seq_len</w:t>
      </w:r>
      <w:proofErr w:type="spellEnd"/>
      <w:r>
        <w:rPr>
          <w:rStyle w:val="NormalTok"/>
        </w:rPr>
        <w:t>(</w:t>
      </w:r>
      <w:proofErr w:type="spellStart"/>
      <w:r>
        <w:rPr>
          <w:rStyle w:val="FunctionTok"/>
        </w:rPr>
        <w:t>nrow</w:t>
      </w:r>
      <w:proofErr w:type="spellEnd"/>
      <w:r>
        <w:rPr>
          <w:rStyle w:val="NormalTok"/>
        </w:rPr>
        <w:t>(data))) {</w:t>
      </w:r>
      <w:r>
        <w:br/>
      </w:r>
      <w:r>
        <w:rPr>
          <w:rStyle w:val="NormalTok"/>
        </w:rPr>
        <w:t xml:space="preserve">  data[</w:t>
      </w:r>
      <w:proofErr w:type="spellStart"/>
      <w:r>
        <w:rPr>
          <w:rStyle w:val="NormalTok"/>
        </w:rPr>
        <w:t>i</w:t>
      </w:r>
      <w:proofErr w:type="spellEnd"/>
      <w:r>
        <w:rPr>
          <w:rStyle w:val="NormalTok"/>
        </w:rPr>
        <w:t xml:space="preserve">, ] </w:t>
      </w:r>
      <w:r>
        <w:rPr>
          <w:rStyle w:val="SpecialCharTok"/>
        </w:rPr>
        <w:t>|</w:t>
      </w:r>
      <w:r>
        <w:rPr>
          <w:rStyle w:val="ErrorTok"/>
        </w:rPr>
        <w:t>&gt;</w:t>
      </w:r>
      <w:r>
        <w:br/>
      </w:r>
      <w:r>
        <w:rPr>
          <w:rStyle w:val="NormalTok"/>
        </w:rPr>
        <w:t xml:space="preserve">    </w:t>
      </w:r>
      <w:r>
        <w:rPr>
          <w:rStyle w:val="DocumentationTok"/>
        </w:rPr>
        <w:t>### stratum level</w:t>
      </w:r>
      <w:r>
        <w:br/>
      </w:r>
      <w:r>
        <w:rPr>
          <w:rStyle w:val="NormalTok"/>
        </w:rPr>
        <w:t xml:space="preserve">    </w:t>
      </w:r>
      <w:proofErr w:type="spellStart"/>
      <w:r>
        <w:rPr>
          <w:rStyle w:val="FunctionTok"/>
        </w:rPr>
        <w:t>group_by</w:t>
      </w:r>
      <w:proofErr w:type="spellEnd"/>
      <w:r>
        <w:rPr>
          <w:rStyle w:val="NormalTok"/>
        </w:rPr>
        <w:t xml:space="preserve">(year, </w:t>
      </w:r>
      <w:proofErr w:type="spellStart"/>
      <w:r>
        <w:rPr>
          <w:rStyle w:val="NormalTok"/>
        </w:rPr>
        <w:t>strat</w:t>
      </w:r>
      <w:proofErr w:type="spellEnd"/>
      <w:r>
        <w:rPr>
          <w:rStyle w:val="NormalTok"/>
        </w:rPr>
        <w:t xml:space="preserve">, </w:t>
      </w:r>
      <w:proofErr w:type="spellStart"/>
      <w:r>
        <w:rPr>
          <w:rStyle w:val="NormalTok"/>
        </w:rPr>
        <w:t>strat_area</w:t>
      </w:r>
      <w:proofErr w:type="spellEnd"/>
      <w:r>
        <w:rPr>
          <w:rStyle w:val="NormalTok"/>
        </w:rPr>
        <w:t xml:space="preserve">) </w:t>
      </w:r>
      <w:r>
        <w:rPr>
          <w:rStyle w:val="SpecialCharTok"/>
        </w:rPr>
        <w:t>|</w:t>
      </w:r>
      <w:r>
        <w:rPr>
          <w:rStyle w:val="ErrorTok"/>
        </w:rPr>
        <w:t>&gt;</w:t>
      </w:r>
      <w:r>
        <w:br/>
      </w:r>
      <w:r>
        <w:rPr>
          <w:rStyle w:val="NormalTok"/>
        </w:rPr>
        <w:t xml:space="preserve">    </w:t>
      </w:r>
      <w:proofErr w:type="spellStart"/>
      <w:r>
        <w:rPr>
          <w:rStyle w:val="FunctionTok"/>
        </w:rPr>
        <w:t>summarise</w:t>
      </w:r>
      <w:proofErr w:type="spellEnd"/>
      <w:r>
        <w:rPr>
          <w:rStyle w:val="NormalTok"/>
        </w:rPr>
        <w:t>(</w:t>
      </w:r>
      <w:proofErr w:type="spellStart"/>
      <w:r>
        <w:rPr>
          <w:rStyle w:val="AttributeTok"/>
        </w:rPr>
        <w:t>meanYh</w:t>
      </w:r>
      <w:proofErr w:type="spellEnd"/>
      <w:r>
        <w:rPr>
          <w:rStyle w:val="AttributeTok"/>
        </w:rPr>
        <w:t xml:space="preserve"> =</w:t>
      </w:r>
      <w:r>
        <w:rPr>
          <w:rStyle w:val="NormalTok"/>
        </w:rPr>
        <w:t xml:space="preserve"> </w:t>
      </w:r>
      <w:r>
        <w:rPr>
          <w:rStyle w:val="FunctionTok"/>
        </w:rPr>
        <w:t>mean</w:t>
      </w:r>
      <w:r>
        <w:rPr>
          <w:rStyle w:val="NormalTok"/>
        </w:rPr>
        <w:t xml:space="preserve">(n), </w:t>
      </w:r>
      <w:proofErr w:type="spellStart"/>
      <w:r>
        <w:rPr>
          <w:rStyle w:val="AttributeTok"/>
        </w:rPr>
        <w:t>tow_area</w:t>
      </w:r>
      <w:proofErr w:type="spellEnd"/>
      <w:r>
        <w:rPr>
          <w:rStyle w:val="AttributeTok"/>
        </w:rPr>
        <w:t xml:space="preserve"> =</w:t>
      </w:r>
      <w:r>
        <w:rPr>
          <w:rStyle w:val="NormalTok"/>
        </w:rPr>
        <w:t xml:space="preserve"> </w:t>
      </w:r>
      <w:r>
        <w:rPr>
          <w:rStyle w:val="FunctionTok"/>
        </w:rPr>
        <w:t>mean</w:t>
      </w:r>
      <w:r>
        <w:rPr>
          <w:rStyle w:val="NormalTok"/>
        </w:rPr>
        <w:t>(</w:t>
      </w:r>
      <w:proofErr w:type="spellStart"/>
      <w:r>
        <w:rPr>
          <w:rStyle w:val="NormalTok"/>
        </w:rPr>
        <w:t>tow_area</w:t>
      </w:r>
      <w:proofErr w:type="spellEnd"/>
      <w:r>
        <w:rPr>
          <w:rStyle w:val="NormalTok"/>
        </w:rPr>
        <w:t xml:space="preserve">), </w:t>
      </w:r>
      <w:r>
        <w:br/>
      </w:r>
      <w:r>
        <w:rPr>
          <w:rStyle w:val="NormalTok"/>
        </w:rPr>
        <w:t xml:space="preserve">              </w:t>
      </w:r>
      <w:r>
        <w:rPr>
          <w:rStyle w:val="AttributeTok"/>
        </w:rPr>
        <w:t>.groups =</w:t>
      </w:r>
      <w:r>
        <w:rPr>
          <w:rStyle w:val="NormalTok"/>
        </w:rPr>
        <w:t xml:space="preserve"> </w:t>
      </w:r>
      <w:r>
        <w:rPr>
          <w:rStyle w:val="StringTok"/>
        </w:rPr>
        <w:t>"</w:t>
      </w:r>
      <w:proofErr w:type="spellStart"/>
      <w:r>
        <w:rPr>
          <w:rStyle w:val="StringTok"/>
        </w:rPr>
        <w:t>drop_last</w:t>
      </w:r>
      <w:proofErr w:type="spellEnd"/>
      <w:r>
        <w:rPr>
          <w:rStyle w:val="StringTok"/>
        </w:rPr>
        <w:t>"</w:t>
      </w:r>
      <w:r>
        <w:rPr>
          <w:rStyle w:val="NormalTok"/>
        </w:rPr>
        <w:t xml:space="preserve">) </w:t>
      </w:r>
      <w:r>
        <w:rPr>
          <w:rStyle w:val="SpecialCharTok"/>
        </w:rPr>
        <w:t>|</w:t>
      </w:r>
      <w:r>
        <w:rPr>
          <w:rStyle w:val="ErrorTok"/>
        </w:rPr>
        <w:t>&gt;</w:t>
      </w:r>
      <w:r>
        <w:br/>
      </w:r>
      <w:r>
        <w:rPr>
          <w:rStyle w:val="NormalTok"/>
        </w:rPr>
        <w:t xml:space="preserve">    </w:t>
      </w:r>
      <w:r>
        <w:rPr>
          <w:rStyle w:val="FunctionTok"/>
        </w:rPr>
        <w:t>mutate</w:t>
      </w:r>
      <w:r>
        <w:rPr>
          <w:rStyle w:val="NormalTok"/>
        </w:rPr>
        <w:t>(</w:t>
      </w:r>
      <w:r>
        <w:rPr>
          <w:rStyle w:val="AttributeTok"/>
        </w:rPr>
        <w:t>Nh =</w:t>
      </w:r>
      <w:r>
        <w:rPr>
          <w:rStyle w:val="NormalTok"/>
        </w:rPr>
        <w:t xml:space="preserve"> </w:t>
      </w:r>
      <w:proofErr w:type="spellStart"/>
      <w:r>
        <w:rPr>
          <w:rStyle w:val="NormalTok"/>
        </w:rPr>
        <w:t>strat_area</w:t>
      </w:r>
      <w:proofErr w:type="spellEnd"/>
      <w:r>
        <w:rPr>
          <w:rStyle w:val="SpecialCharTok"/>
        </w:rPr>
        <w:t>/</w:t>
      </w:r>
      <w:r>
        <w:rPr>
          <w:rStyle w:val="NormalTok"/>
        </w:rPr>
        <w:t>(</w:t>
      </w:r>
      <w:proofErr w:type="spellStart"/>
      <w:r>
        <w:rPr>
          <w:rStyle w:val="NormalTok"/>
        </w:rPr>
        <w:t>tow_area</w:t>
      </w:r>
      <w:proofErr w:type="spellEnd"/>
      <w:r>
        <w:rPr>
          <w:rStyle w:val="NormalTok"/>
        </w:rPr>
        <w:t xml:space="preserve">)) </w:t>
      </w:r>
      <w:r>
        <w:rPr>
          <w:rStyle w:val="SpecialCharTok"/>
        </w:rPr>
        <w:t>|</w:t>
      </w:r>
      <w:r>
        <w:rPr>
          <w:rStyle w:val="ErrorTok"/>
        </w:rPr>
        <w:t>&gt;</w:t>
      </w:r>
      <w:r>
        <w:br/>
      </w:r>
      <w:r>
        <w:rPr>
          <w:rStyle w:val="NormalTok"/>
        </w:rPr>
        <w:t xml:space="preserve">    </w:t>
      </w:r>
      <w:proofErr w:type="spellStart"/>
      <w:r>
        <w:rPr>
          <w:rStyle w:val="FunctionTok"/>
        </w:rPr>
        <w:t>group_by</w:t>
      </w:r>
      <w:proofErr w:type="spellEnd"/>
      <w:r>
        <w:rPr>
          <w:rStyle w:val="NormalTok"/>
        </w:rPr>
        <w:t xml:space="preserve">(year) </w:t>
      </w:r>
      <w:r>
        <w:rPr>
          <w:rStyle w:val="SpecialCharTok"/>
        </w:rPr>
        <w:t>|</w:t>
      </w:r>
      <w:r>
        <w:rPr>
          <w:rStyle w:val="ErrorTok"/>
        </w:rPr>
        <w:t>&gt;</w:t>
      </w:r>
      <w:r>
        <w:br/>
      </w:r>
      <w:r>
        <w:rPr>
          <w:rStyle w:val="NormalTok"/>
        </w:rPr>
        <w:t xml:space="preserve">    </w:t>
      </w:r>
      <w:r>
        <w:rPr>
          <w:rStyle w:val="FunctionTok"/>
        </w:rPr>
        <w:t>mutate</w:t>
      </w:r>
      <w:r>
        <w:rPr>
          <w:rStyle w:val="NormalTok"/>
        </w:rPr>
        <w:t>(</w:t>
      </w:r>
      <w:r>
        <w:rPr>
          <w:rStyle w:val="AttributeTok"/>
        </w:rPr>
        <w:t>N =</w:t>
      </w:r>
      <w:r>
        <w:rPr>
          <w:rStyle w:val="NormalTok"/>
        </w:rPr>
        <w:t xml:space="preserve"> </w:t>
      </w:r>
      <w:r>
        <w:rPr>
          <w:rStyle w:val="FunctionTok"/>
        </w:rPr>
        <w:t>sum</w:t>
      </w:r>
      <w:r>
        <w:rPr>
          <w:rStyle w:val="NormalTok"/>
        </w:rPr>
        <w:t xml:space="preserve">(Nh), </w:t>
      </w:r>
      <w:proofErr w:type="spellStart"/>
      <w:r>
        <w:rPr>
          <w:rStyle w:val="AttributeTok"/>
        </w:rPr>
        <w:t>Wh</w:t>
      </w:r>
      <w:proofErr w:type="spellEnd"/>
      <w:r>
        <w:rPr>
          <w:rStyle w:val="AttributeTok"/>
        </w:rPr>
        <w:t xml:space="preserve"> =</w:t>
      </w:r>
      <w:r>
        <w:rPr>
          <w:rStyle w:val="NormalTok"/>
        </w:rPr>
        <w:t xml:space="preserve"> Nh</w:t>
      </w:r>
      <w:r>
        <w:rPr>
          <w:rStyle w:val="SpecialCharTok"/>
        </w:rPr>
        <w:t>/</w:t>
      </w:r>
      <w:r>
        <w:rPr>
          <w:rStyle w:val="NormalTok"/>
        </w:rPr>
        <w:t xml:space="preserve">N, </w:t>
      </w:r>
      <w:proofErr w:type="spellStart"/>
      <w:r>
        <w:rPr>
          <w:rStyle w:val="AttributeTok"/>
        </w:rPr>
        <w:t>WhmeanYh</w:t>
      </w:r>
      <w:proofErr w:type="spellEnd"/>
      <w:r>
        <w:rPr>
          <w:rStyle w:val="AttributeTok"/>
        </w:rPr>
        <w:t xml:space="preserve"> =</w:t>
      </w:r>
      <w:r>
        <w:rPr>
          <w:rStyle w:val="NormalTok"/>
        </w:rPr>
        <w:t xml:space="preserve"> </w:t>
      </w:r>
      <w:proofErr w:type="spellStart"/>
      <w:r>
        <w:rPr>
          <w:rStyle w:val="NormalTok"/>
        </w:rPr>
        <w:t>Wh</w:t>
      </w:r>
      <w:proofErr w:type="spellEnd"/>
      <w:r>
        <w:rPr>
          <w:rStyle w:val="NormalTok"/>
        </w:rPr>
        <w:t xml:space="preserve"> </w:t>
      </w:r>
      <w:r>
        <w:rPr>
          <w:rStyle w:val="SpecialCharTok"/>
        </w:rPr>
        <w:t>*</w:t>
      </w:r>
      <w:r>
        <w:rPr>
          <w:rStyle w:val="NormalTok"/>
        </w:rPr>
        <w:t xml:space="preserve"> </w:t>
      </w:r>
      <w:proofErr w:type="spellStart"/>
      <w:r>
        <w:rPr>
          <w:rStyle w:val="NormalTok"/>
        </w:rPr>
        <w:t>meanYh</w:t>
      </w:r>
      <w:proofErr w:type="spellEnd"/>
      <w:r>
        <w:rPr>
          <w:rStyle w:val="NormalTok"/>
        </w:rPr>
        <w:t>)</w:t>
      </w:r>
      <w:r>
        <w:rPr>
          <w:rStyle w:val="SpecialCharTok"/>
        </w:rPr>
        <w:t>|</w:t>
      </w:r>
      <w:r>
        <w:rPr>
          <w:rStyle w:val="ErrorTok"/>
        </w:rPr>
        <w:t>&gt;</w:t>
      </w:r>
      <w:r>
        <w:br/>
      </w:r>
      <w:r>
        <w:rPr>
          <w:rStyle w:val="NormalTok"/>
        </w:rPr>
        <w:t xml:space="preserve">    </w:t>
      </w:r>
      <w:r>
        <w:rPr>
          <w:rStyle w:val="DocumentationTok"/>
        </w:rPr>
        <w:t>### year level</w:t>
      </w:r>
      <w:r>
        <w:br/>
      </w:r>
      <w:r>
        <w:rPr>
          <w:rStyle w:val="NormalTok"/>
        </w:rPr>
        <w:t xml:space="preserve">    </w:t>
      </w:r>
      <w:proofErr w:type="spellStart"/>
      <w:r>
        <w:rPr>
          <w:rStyle w:val="FunctionTok"/>
        </w:rPr>
        <w:t>summarise</w:t>
      </w:r>
      <w:proofErr w:type="spellEnd"/>
      <w:r>
        <w:rPr>
          <w:rStyle w:val="NormalTok"/>
        </w:rPr>
        <w:t>(</w:t>
      </w:r>
      <w:proofErr w:type="spellStart"/>
      <w:r>
        <w:rPr>
          <w:rStyle w:val="AttributeTok"/>
        </w:rPr>
        <w:t>sumYst</w:t>
      </w:r>
      <w:proofErr w:type="spellEnd"/>
      <w:r>
        <w:rPr>
          <w:rStyle w:val="AttributeTok"/>
        </w:rPr>
        <w:t>=</w:t>
      </w:r>
      <w:r>
        <w:rPr>
          <w:rStyle w:val="NormalTok"/>
        </w:rPr>
        <w:t xml:space="preserve"> </w:t>
      </w:r>
      <w:r>
        <w:rPr>
          <w:rStyle w:val="FunctionTok"/>
        </w:rPr>
        <w:t>mean</w:t>
      </w:r>
      <w:r>
        <w:rPr>
          <w:rStyle w:val="NormalTok"/>
        </w:rPr>
        <w:t xml:space="preserve">(N) </w:t>
      </w:r>
      <w:r>
        <w:rPr>
          <w:rStyle w:val="SpecialCharTok"/>
        </w:rPr>
        <w:t>*</w:t>
      </w:r>
      <w:r>
        <w:rPr>
          <w:rStyle w:val="NormalTok"/>
        </w:rPr>
        <w:t xml:space="preserve"> </w:t>
      </w:r>
      <w:r>
        <w:rPr>
          <w:rStyle w:val="FunctionTok"/>
        </w:rPr>
        <w:t>sum</w:t>
      </w:r>
      <w:r>
        <w:rPr>
          <w:rStyle w:val="NormalTok"/>
        </w:rPr>
        <w:t>(</w:t>
      </w:r>
      <w:proofErr w:type="spellStart"/>
      <w:r>
        <w:rPr>
          <w:rStyle w:val="NormalTok"/>
        </w:rPr>
        <w:t>WhmeanYh</w:t>
      </w:r>
      <w:proofErr w:type="spellEnd"/>
      <w:r>
        <w:rPr>
          <w:rStyle w:val="NormalTok"/>
        </w:rPr>
        <w:t xml:space="preserve">), </w:t>
      </w:r>
      <w:r>
        <w:br/>
      </w:r>
      <w:r>
        <w:rPr>
          <w:rStyle w:val="NormalTok"/>
        </w:rPr>
        <w:t xml:space="preserve">              </w:t>
      </w:r>
      <w:r>
        <w:rPr>
          <w:rStyle w:val="AttributeTok"/>
        </w:rPr>
        <w:t>.groups =</w:t>
      </w:r>
      <w:r>
        <w:rPr>
          <w:rStyle w:val="NormalTok"/>
        </w:rPr>
        <w:t xml:space="preserve"> </w:t>
      </w:r>
      <w:r>
        <w:rPr>
          <w:rStyle w:val="StringTok"/>
        </w:rPr>
        <w:t>"</w:t>
      </w:r>
      <w:proofErr w:type="spellStart"/>
      <w:r>
        <w:rPr>
          <w:rStyle w:val="StringTok"/>
        </w:rPr>
        <w:t>drop_last</w:t>
      </w:r>
      <w:proofErr w:type="spellEnd"/>
      <w:r>
        <w:rPr>
          <w:rStyle w:val="StringTok"/>
        </w:rPr>
        <w:t>"</w:t>
      </w:r>
      <w:r>
        <w:rPr>
          <w:rStyle w:val="NormalTok"/>
        </w:rPr>
        <w:t xml:space="preserve">) </w:t>
      </w:r>
      <w:r>
        <w:rPr>
          <w:rStyle w:val="SpecialCharTok"/>
        </w:rPr>
        <w:t>|</w:t>
      </w:r>
      <w:r>
        <w:rPr>
          <w:rStyle w:val="ErrorTok"/>
        </w:rPr>
        <w:t>&gt;</w:t>
      </w:r>
      <w:r>
        <w:br/>
      </w:r>
      <w:r>
        <w:rPr>
          <w:rStyle w:val="NormalTok"/>
        </w:rPr>
        <w:t xml:space="preserve">    </w:t>
      </w:r>
      <w:r>
        <w:rPr>
          <w:rStyle w:val="FunctionTok"/>
        </w:rPr>
        <w:t>pull</w:t>
      </w:r>
      <w:r>
        <w:rPr>
          <w:rStyle w:val="NormalTok"/>
        </w:rPr>
        <w:t>(</w:t>
      </w:r>
      <w:proofErr w:type="spellStart"/>
      <w:r>
        <w:rPr>
          <w:rStyle w:val="NormalTok"/>
        </w:rPr>
        <w:t>sumYst</w:t>
      </w:r>
      <w:proofErr w:type="spellEnd"/>
      <w:r>
        <w:rPr>
          <w:rStyle w:val="NormalTok"/>
        </w:rPr>
        <w:t>)</w:t>
      </w:r>
      <w:r>
        <w:br/>
      </w:r>
      <w:r>
        <w:rPr>
          <w:rStyle w:val="NormalTok"/>
        </w:rPr>
        <w:t>}</w:t>
      </w:r>
      <w:r>
        <w:br/>
      </w:r>
      <w:r>
        <w:lastRenderedPageBreak/>
        <w:br/>
      </w:r>
      <w:proofErr w:type="spellStart"/>
      <w:r>
        <w:rPr>
          <w:rStyle w:val="NormalTok"/>
        </w:rPr>
        <w:t>boot_one_year</w:t>
      </w:r>
      <w:proofErr w:type="spellEnd"/>
      <w:r>
        <w:rPr>
          <w:rStyle w:val="NormalTok"/>
        </w:rPr>
        <w:t xml:space="preserve"> </w:t>
      </w:r>
      <w:r>
        <w:rPr>
          <w:rStyle w:val="OtherTok"/>
        </w:rPr>
        <w:t>&lt;-</w:t>
      </w:r>
      <w:r>
        <w:rPr>
          <w:rStyle w:val="NormalTok"/>
        </w:rPr>
        <w:t xml:space="preserve"> </w:t>
      </w:r>
      <w:r>
        <w:rPr>
          <w:rStyle w:val="ControlFlowTok"/>
        </w:rPr>
        <w:t>function</w:t>
      </w:r>
      <w:r>
        <w:rPr>
          <w:rStyle w:val="NormalTok"/>
        </w:rPr>
        <w:t>(data, reps) {</w:t>
      </w:r>
      <w:r>
        <w:br/>
      </w:r>
      <w:r>
        <w:rPr>
          <w:rStyle w:val="NormalTok"/>
        </w:rPr>
        <w:t xml:space="preserve">  b </w:t>
      </w:r>
      <w:r>
        <w:rPr>
          <w:rStyle w:val="OtherTok"/>
        </w:rPr>
        <w:t>&lt;-</w:t>
      </w:r>
      <w:r>
        <w:rPr>
          <w:rStyle w:val="NormalTok"/>
        </w:rPr>
        <w:t xml:space="preserve"> boot</w:t>
      </w:r>
      <w:r>
        <w:rPr>
          <w:rStyle w:val="SpecialCharTok"/>
        </w:rPr>
        <w:t>::</w:t>
      </w:r>
      <w:r>
        <w:rPr>
          <w:rStyle w:val="FunctionTok"/>
        </w:rPr>
        <w:t>boot</w:t>
      </w:r>
      <w:r>
        <w:rPr>
          <w:rStyle w:val="NormalTok"/>
        </w:rPr>
        <w:t xml:space="preserve">(data, </w:t>
      </w:r>
      <w:r>
        <w:rPr>
          <w:rStyle w:val="AttributeTok"/>
        </w:rPr>
        <w:t>statistic =</w:t>
      </w:r>
      <w:r>
        <w:rPr>
          <w:rStyle w:val="NormalTok"/>
        </w:rPr>
        <w:t xml:space="preserve"> </w:t>
      </w:r>
      <w:proofErr w:type="spellStart"/>
      <w:r>
        <w:rPr>
          <w:rStyle w:val="NormalTok"/>
        </w:rPr>
        <w:t>sumYst</w:t>
      </w:r>
      <w:proofErr w:type="spellEnd"/>
      <w:r>
        <w:rPr>
          <w:rStyle w:val="NormalTok"/>
        </w:rPr>
        <w:t xml:space="preserve">, </w:t>
      </w:r>
      <w:r>
        <w:br/>
      </w:r>
      <w:r>
        <w:rPr>
          <w:rStyle w:val="NormalTok"/>
        </w:rPr>
        <w:t xml:space="preserve">                  </w:t>
      </w:r>
      <w:r>
        <w:rPr>
          <w:rStyle w:val="AttributeTok"/>
        </w:rPr>
        <w:t>strata =</w:t>
      </w:r>
      <w:r>
        <w:rPr>
          <w:rStyle w:val="NormalTok"/>
        </w:rPr>
        <w:t xml:space="preserve"> </w:t>
      </w:r>
      <w:proofErr w:type="spellStart"/>
      <w:r>
        <w:rPr>
          <w:rStyle w:val="NormalTok"/>
        </w:rPr>
        <w:t>data</w:t>
      </w:r>
      <w:r>
        <w:rPr>
          <w:rStyle w:val="SpecialCharTok"/>
        </w:rPr>
        <w:t>$</w:t>
      </w:r>
      <w:r>
        <w:rPr>
          <w:rStyle w:val="NormalTok"/>
        </w:rPr>
        <w:t>strat</w:t>
      </w:r>
      <w:proofErr w:type="spellEnd"/>
      <w:r>
        <w:rPr>
          <w:rStyle w:val="NormalTok"/>
        </w:rPr>
        <w:t xml:space="preserve">, </w:t>
      </w:r>
      <w:r>
        <w:rPr>
          <w:rStyle w:val="AttributeTok"/>
        </w:rPr>
        <w:t>R =</w:t>
      </w:r>
      <w:r>
        <w:rPr>
          <w:rStyle w:val="NormalTok"/>
        </w:rPr>
        <w:t xml:space="preserve"> reps)</w:t>
      </w:r>
      <w:r>
        <w:br/>
      </w:r>
      <w:r>
        <w:rPr>
          <w:rStyle w:val="NormalTok"/>
        </w:rPr>
        <w:t xml:space="preserve">  boot </w:t>
      </w:r>
      <w:r>
        <w:rPr>
          <w:rStyle w:val="OtherTok"/>
        </w:rPr>
        <w:t>&lt;-</w:t>
      </w:r>
      <w:r>
        <w:rPr>
          <w:rStyle w:val="NormalTok"/>
        </w:rPr>
        <w:t xml:space="preserve"> </w:t>
      </w:r>
      <w:proofErr w:type="spellStart"/>
      <w:r>
        <w:rPr>
          <w:rStyle w:val="FunctionTok"/>
        </w:rPr>
        <w:t>data.table</w:t>
      </w:r>
      <w:proofErr w:type="spellEnd"/>
      <w:r>
        <w:rPr>
          <w:rStyle w:val="NormalTok"/>
        </w:rPr>
        <w:t>(</w:t>
      </w:r>
      <w:proofErr w:type="spellStart"/>
      <w:r>
        <w:rPr>
          <w:rStyle w:val="NormalTok"/>
        </w:rPr>
        <w:t>b</w:t>
      </w:r>
      <w:r>
        <w:rPr>
          <w:rStyle w:val="SpecialCharTok"/>
        </w:rPr>
        <w:t>$</w:t>
      </w:r>
      <w:r>
        <w:rPr>
          <w:rStyle w:val="NormalTok"/>
        </w:rPr>
        <w:t>t</w:t>
      </w:r>
      <w:proofErr w:type="spellEnd"/>
      <w:r>
        <w:rPr>
          <w:rStyle w:val="NormalTok"/>
        </w:rPr>
        <w:t xml:space="preserve">) </w:t>
      </w:r>
      <w:r>
        <w:rPr>
          <w:rStyle w:val="SpecialCharTok"/>
        </w:rPr>
        <w:t>|</w:t>
      </w:r>
      <w:r>
        <w:rPr>
          <w:rStyle w:val="ErrorTok"/>
        </w:rPr>
        <w:t>&gt;</w:t>
      </w:r>
      <w:r>
        <w:rPr>
          <w:rStyle w:val="NormalTok"/>
        </w:rPr>
        <w:t xml:space="preserve"> </w:t>
      </w:r>
      <w:proofErr w:type="spellStart"/>
      <w:r>
        <w:rPr>
          <w:rStyle w:val="NormalTok"/>
        </w:rPr>
        <w:t>dplyr</w:t>
      </w:r>
      <w:proofErr w:type="spellEnd"/>
      <w:r>
        <w:rPr>
          <w:rStyle w:val="SpecialCharTok"/>
        </w:rPr>
        <w:t>::</w:t>
      </w:r>
      <w:r>
        <w:rPr>
          <w:rStyle w:val="FunctionTok"/>
        </w:rPr>
        <w:t>rename</w:t>
      </w:r>
      <w:r>
        <w:rPr>
          <w:rStyle w:val="NormalTok"/>
        </w:rPr>
        <w:t>(</w:t>
      </w:r>
      <w:r>
        <w:rPr>
          <w:rStyle w:val="AttributeTok"/>
        </w:rPr>
        <w:t>total =</w:t>
      </w:r>
      <w:r>
        <w:rPr>
          <w:rStyle w:val="NormalTok"/>
        </w:rPr>
        <w:t xml:space="preserve"> V1) </w:t>
      </w:r>
      <w:r>
        <w:rPr>
          <w:rStyle w:val="SpecialCharTok"/>
        </w:rPr>
        <w:t>|</w:t>
      </w:r>
      <w:r>
        <w:rPr>
          <w:rStyle w:val="ErrorTok"/>
        </w:rPr>
        <w:t>&gt;</w:t>
      </w:r>
      <w:r>
        <w:br/>
      </w:r>
      <w:r>
        <w:rPr>
          <w:rStyle w:val="NormalTok"/>
        </w:rPr>
        <w:t xml:space="preserve">    </w:t>
      </w:r>
      <w:r>
        <w:rPr>
          <w:rStyle w:val="FunctionTok"/>
        </w:rPr>
        <w:t>mutate</w:t>
      </w:r>
      <w:r>
        <w:rPr>
          <w:rStyle w:val="NormalTok"/>
        </w:rPr>
        <w:t>(</w:t>
      </w:r>
      <w:r>
        <w:rPr>
          <w:rStyle w:val="AttributeTok"/>
        </w:rPr>
        <w:t>sim =</w:t>
      </w:r>
      <w:r>
        <w:rPr>
          <w:rStyle w:val="NormalTok"/>
        </w:rPr>
        <w:t xml:space="preserve"> </w:t>
      </w:r>
      <w:r>
        <w:rPr>
          <w:rStyle w:val="FunctionTok"/>
        </w:rPr>
        <w:t>mean</w:t>
      </w:r>
      <w:r>
        <w:rPr>
          <w:rStyle w:val="NormalTok"/>
        </w:rPr>
        <w:t>(</w:t>
      </w:r>
      <w:proofErr w:type="spellStart"/>
      <w:r>
        <w:rPr>
          <w:rStyle w:val="NormalTok"/>
        </w:rPr>
        <w:t>data</w:t>
      </w:r>
      <w:r>
        <w:rPr>
          <w:rStyle w:val="SpecialCharTok"/>
        </w:rPr>
        <w:t>$</w:t>
      </w:r>
      <w:r>
        <w:rPr>
          <w:rStyle w:val="NormalTok"/>
        </w:rPr>
        <w:t>sim</w:t>
      </w:r>
      <w:proofErr w:type="spellEnd"/>
      <w:r>
        <w:rPr>
          <w:rStyle w:val="NormalTok"/>
        </w:rPr>
        <w:t xml:space="preserve">), </w:t>
      </w:r>
      <w:r>
        <w:rPr>
          <w:rStyle w:val="AttributeTok"/>
        </w:rPr>
        <w:t>year =</w:t>
      </w:r>
      <w:r>
        <w:rPr>
          <w:rStyle w:val="NormalTok"/>
        </w:rPr>
        <w:t xml:space="preserve"> </w:t>
      </w:r>
      <w:r>
        <w:rPr>
          <w:rStyle w:val="FunctionTok"/>
        </w:rPr>
        <w:t>mean</w:t>
      </w:r>
      <w:r>
        <w:rPr>
          <w:rStyle w:val="NormalTok"/>
        </w:rPr>
        <w:t>(</w:t>
      </w:r>
      <w:proofErr w:type="spellStart"/>
      <w:r>
        <w:rPr>
          <w:rStyle w:val="NormalTok"/>
        </w:rPr>
        <w:t>data</w:t>
      </w:r>
      <w:r>
        <w:rPr>
          <w:rStyle w:val="SpecialCharTok"/>
        </w:rPr>
        <w:t>$</w:t>
      </w:r>
      <w:r>
        <w:rPr>
          <w:rStyle w:val="NormalTok"/>
        </w:rPr>
        <w:t>year</w:t>
      </w:r>
      <w:proofErr w:type="spellEnd"/>
      <w:r>
        <w:rPr>
          <w:rStyle w:val="NormalTok"/>
        </w:rPr>
        <w:t>))</w:t>
      </w:r>
      <w:r>
        <w:br/>
      </w:r>
      <w:r>
        <w:rPr>
          <w:rStyle w:val="NormalTok"/>
        </w:rPr>
        <w:t xml:space="preserve">  </w:t>
      </w:r>
      <w:r>
        <w:rPr>
          <w:rStyle w:val="FunctionTok"/>
        </w:rPr>
        <w:t>return</w:t>
      </w:r>
      <w:r>
        <w:rPr>
          <w:rStyle w:val="NormalTok"/>
        </w:rPr>
        <w:t>(boot)</w:t>
      </w:r>
      <w:r>
        <w:br/>
      </w:r>
      <w:r>
        <w:rPr>
          <w:rStyle w:val="NormalTok"/>
        </w:rPr>
        <w:t>}</w:t>
      </w:r>
      <w:r>
        <w:br/>
      </w:r>
      <w:r>
        <w:br/>
      </w:r>
      <w:r>
        <w:rPr>
          <w:rStyle w:val="FunctionTok"/>
        </w:rPr>
        <w:t>tic</w:t>
      </w:r>
      <w:r>
        <w:rPr>
          <w:rStyle w:val="NormalTok"/>
        </w:rPr>
        <w:t>()</w:t>
      </w:r>
      <w:r>
        <w:br/>
      </w:r>
      <w:proofErr w:type="spellStart"/>
      <w:r>
        <w:rPr>
          <w:rStyle w:val="NormalTok"/>
        </w:rPr>
        <w:t>boot_index</w:t>
      </w:r>
      <w:proofErr w:type="spellEnd"/>
      <w:r>
        <w:rPr>
          <w:rStyle w:val="NormalTok"/>
        </w:rPr>
        <w:t xml:space="preserve"> </w:t>
      </w:r>
      <w:r>
        <w:rPr>
          <w:rStyle w:val="OtherTok"/>
        </w:rPr>
        <w:t>&lt;-</w:t>
      </w:r>
      <w:r>
        <w:rPr>
          <w:rStyle w:val="NormalTok"/>
        </w:rPr>
        <w:t xml:space="preserve"> </w:t>
      </w:r>
      <w:proofErr w:type="spellStart"/>
      <w:r>
        <w:rPr>
          <w:rStyle w:val="NormalTok"/>
        </w:rPr>
        <w:t>furrr</w:t>
      </w:r>
      <w:proofErr w:type="spellEnd"/>
      <w:r>
        <w:rPr>
          <w:rStyle w:val="SpecialCharTok"/>
        </w:rPr>
        <w:t>::</w:t>
      </w:r>
      <w:proofErr w:type="spellStart"/>
      <w:r>
        <w:rPr>
          <w:rStyle w:val="FunctionTok"/>
        </w:rPr>
        <w:t>future_map_dfr</w:t>
      </w:r>
      <w:proofErr w:type="spellEnd"/>
      <w:r>
        <w:rPr>
          <w:rStyle w:val="NormalTok"/>
        </w:rPr>
        <w:t>(</w:t>
      </w:r>
      <w:proofErr w:type="spellStart"/>
      <w:r>
        <w:rPr>
          <w:rStyle w:val="NormalTok"/>
        </w:rPr>
        <w:t>split_setdet</w:t>
      </w:r>
      <w:proofErr w:type="spellEnd"/>
      <w:r>
        <w:rPr>
          <w:rStyle w:val="NormalTok"/>
        </w:rPr>
        <w:t xml:space="preserve">, </w:t>
      </w:r>
      <w:proofErr w:type="spellStart"/>
      <w:r>
        <w:rPr>
          <w:rStyle w:val="NormalTok"/>
        </w:rPr>
        <w:t>boot_one_year</w:t>
      </w:r>
      <w:proofErr w:type="spellEnd"/>
      <w:r>
        <w:rPr>
          <w:rStyle w:val="NormalTok"/>
        </w:rPr>
        <w:t xml:space="preserve">, </w:t>
      </w:r>
      <w:r>
        <w:br/>
      </w:r>
      <w:r>
        <w:rPr>
          <w:rStyle w:val="NormalTok"/>
        </w:rPr>
        <w:t xml:space="preserve">                                    </w:t>
      </w:r>
      <w:r>
        <w:rPr>
          <w:rStyle w:val="AttributeTok"/>
        </w:rPr>
        <w:t>reps =</w:t>
      </w:r>
      <w:r>
        <w:rPr>
          <w:rStyle w:val="NormalTok"/>
        </w:rPr>
        <w:t xml:space="preserve"> </w:t>
      </w:r>
      <w:proofErr w:type="spellStart"/>
      <w:r>
        <w:rPr>
          <w:rStyle w:val="NormalTok"/>
        </w:rPr>
        <w:t>n_boot</w:t>
      </w:r>
      <w:proofErr w:type="spellEnd"/>
      <w:r>
        <w:rPr>
          <w:rStyle w:val="NormalTok"/>
        </w:rPr>
        <w:t>,</w:t>
      </w:r>
      <w:r>
        <w:br/>
      </w:r>
      <w:r>
        <w:rPr>
          <w:rStyle w:val="NormalTok"/>
        </w:rPr>
        <w:t xml:space="preserve">                                    </w:t>
      </w:r>
      <w:r>
        <w:rPr>
          <w:rStyle w:val="AttributeTok"/>
        </w:rPr>
        <w:t>.options =</w:t>
      </w:r>
      <w:r>
        <w:rPr>
          <w:rStyle w:val="NormalTok"/>
        </w:rPr>
        <w:t xml:space="preserve"> </w:t>
      </w:r>
      <w:proofErr w:type="spellStart"/>
      <w:r>
        <w:rPr>
          <w:rStyle w:val="NormalTok"/>
        </w:rPr>
        <w:t>furrr</w:t>
      </w:r>
      <w:proofErr w:type="spellEnd"/>
      <w:r>
        <w:rPr>
          <w:rStyle w:val="SpecialCharTok"/>
        </w:rPr>
        <w:t>::</w:t>
      </w:r>
      <w:proofErr w:type="spellStart"/>
      <w:r>
        <w:rPr>
          <w:rStyle w:val="FunctionTok"/>
        </w:rPr>
        <w:t>furrr_options</w:t>
      </w:r>
      <w:proofErr w:type="spellEnd"/>
      <w:r>
        <w:rPr>
          <w:rStyle w:val="NormalTok"/>
        </w:rPr>
        <w:t>(</w:t>
      </w:r>
      <w:r>
        <w:rPr>
          <w:rStyle w:val="AttributeTok"/>
        </w:rPr>
        <w:t>seed =</w:t>
      </w:r>
      <w:r>
        <w:rPr>
          <w:rStyle w:val="NormalTok"/>
        </w:rPr>
        <w:t xml:space="preserve"> </w:t>
      </w:r>
      <w:r>
        <w:rPr>
          <w:rStyle w:val="ConstantTok"/>
        </w:rPr>
        <w:t>TRUE</w:t>
      </w:r>
      <w:r>
        <w:rPr>
          <w:rStyle w:val="NormalTok"/>
        </w:rPr>
        <w:t>))</w:t>
      </w:r>
      <w:r>
        <w:br/>
      </w:r>
      <w:r>
        <w:rPr>
          <w:rStyle w:val="FunctionTok"/>
        </w:rPr>
        <w:t>toc</w:t>
      </w:r>
      <w:r>
        <w:rPr>
          <w:rStyle w:val="NormalTok"/>
        </w:rPr>
        <w:t>()</w:t>
      </w:r>
      <w:r>
        <w:br/>
      </w:r>
      <w:r>
        <w:br/>
      </w:r>
      <w:r>
        <w:rPr>
          <w:rStyle w:val="FunctionTok"/>
        </w:rPr>
        <w:t>quantile</w:t>
      </w:r>
      <w:r>
        <w:rPr>
          <w:rStyle w:val="NormalTok"/>
        </w:rPr>
        <w:t>(</w:t>
      </w:r>
      <w:proofErr w:type="spellStart"/>
      <w:r>
        <w:rPr>
          <w:rStyle w:val="NormalTok"/>
        </w:rPr>
        <w:t>boot_index</w:t>
      </w:r>
      <w:r>
        <w:rPr>
          <w:rStyle w:val="SpecialCharTok"/>
        </w:rPr>
        <w:t>$</w:t>
      </w:r>
      <w:r>
        <w:rPr>
          <w:rStyle w:val="NormalTok"/>
        </w:rPr>
        <w:t>total</w:t>
      </w:r>
      <w:proofErr w:type="spellEnd"/>
      <w:r>
        <w:rPr>
          <w:rStyle w:val="NormalTok"/>
        </w:rPr>
        <w:t xml:space="preserve">, </w:t>
      </w:r>
      <w:r>
        <w:rPr>
          <w:rStyle w:val="AttributeTok"/>
        </w:rPr>
        <w:t>prob =</w:t>
      </w:r>
      <w:r>
        <w:rPr>
          <w:rStyle w:val="NormalTok"/>
        </w:rPr>
        <w:t xml:space="preserve"> </w:t>
      </w:r>
      <w:r>
        <w:rPr>
          <w:rStyle w:val="FunctionTok"/>
        </w:rPr>
        <w:t>c</w:t>
      </w:r>
      <w:r>
        <w:rPr>
          <w:rStyle w:val="NormalTok"/>
        </w:rPr>
        <w:t>(</w:t>
      </w:r>
      <w:r>
        <w:rPr>
          <w:rStyle w:val="FloatTok"/>
        </w:rPr>
        <w:t>0.001</w:t>
      </w:r>
      <w:r>
        <w:rPr>
          <w:rStyle w:val="NormalTok"/>
        </w:rPr>
        <w:t xml:space="preserve">, </w:t>
      </w:r>
      <w:r>
        <w:rPr>
          <w:rStyle w:val="FloatTok"/>
        </w:rPr>
        <w:t>0.999</w:t>
      </w:r>
      <w:r>
        <w:rPr>
          <w:rStyle w:val="NormalTok"/>
        </w:rPr>
        <w:t>))</w:t>
      </w:r>
      <w:r>
        <w:br/>
      </w:r>
      <w:r>
        <w:br/>
      </w:r>
      <w:proofErr w:type="spellStart"/>
      <w:r>
        <w:rPr>
          <w:rStyle w:val="NormalTok"/>
        </w:rPr>
        <w:t>den_plot</w:t>
      </w:r>
      <w:proofErr w:type="spellEnd"/>
      <w:r>
        <w:rPr>
          <w:rStyle w:val="NormalTok"/>
        </w:rPr>
        <w:t xml:space="preserve"> </w:t>
      </w:r>
      <w:r>
        <w:rPr>
          <w:rStyle w:val="OtherTok"/>
        </w:rPr>
        <w:t>&lt;-</w:t>
      </w:r>
      <w:r>
        <w:rPr>
          <w:rStyle w:val="NormalTok"/>
        </w:rPr>
        <w:t xml:space="preserve"> </w:t>
      </w:r>
      <w:proofErr w:type="spellStart"/>
      <w:r>
        <w:rPr>
          <w:rStyle w:val="FunctionTok"/>
        </w:rPr>
        <w:t>ggplot</w:t>
      </w:r>
      <w:proofErr w:type="spellEnd"/>
      <w:r>
        <w:rPr>
          <w:rStyle w:val="NormalTok"/>
        </w:rPr>
        <w:t xml:space="preserve">() </w:t>
      </w:r>
      <w:r>
        <w:rPr>
          <w:rStyle w:val="SpecialCharTok"/>
        </w:rPr>
        <w:t>+</w:t>
      </w:r>
      <w:r>
        <w:br/>
      </w:r>
      <w:r>
        <w:rPr>
          <w:rStyle w:val="NormalTok"/>
        </w:rPr>
        <w:t xml:space="preserve">  </w:t>
      </w:r>
      <w:proofErr w:type="spellStart"/>
      <w:r>
        <w:rPr>
          <w:rStyle w:val="FunctionTok"/>
        </w:rPr>
        <w:t>geom_density_ridges</w:t>
      </w:r>
      <w:proofErr w:type="spellEnd"/>
      <w:r>
        <w:rPr>
          <w:rStyle w:val="NormalTok"/>
        </w:rPr>
        <w:t>(</w:t>
      </w:r>
      <w:proofErr w:type="spellStart"/>
      <w:r>
        <w:rPr>
          <w:rStyle w:val="FunctionTok"/>
        </w:rPr>
        <w:t>aes</w:t>
      </w:r>
      <w:proofErr w:type="spellEnd"/>
      <w:r>
        <w:rPr>
          <w:rStyle w:val="NormalTok"/>
        </w:rPr>
        <w:t>(</w:t>
      </w:r>
      <w:r>
        <w:rPr>
          <w:rStyle w:val="AttributeTok"/>
        </w:rPr>
        <w:t>x =</w:t>
      </w:r>
      <w:r>
        <w:rPr>
          <w:rStyle w:val="NormalTok"/>
        </w:rPr>
        <w:t xml:space="preserve"> total, </w:t>
      </w:r>
      <w:r>
        <w:rPr>
          <w:rStyle w:val="AttributeTok"/>
        </w:rPr>
        <w:t>y =</w:t>
      </w:r>
      <w:r>
        <w:rPr>
          <w:rStyle w:val="NormalTok"/>
        </w:rPr>
        <w:t xml:space="preserve"> </w:t>
      </w:r>
      <w:proofErr w:type="spellStart"/>
      <w:r>
        <w:rPr>
          <w:rStyle w:val="FunctionTok"/>
        </w:rPr>
        <w:t>as.numeric</w:t>
      </w:r>
      <w:proofErr w:type="spellEnd"/>
      <w:r>
        <w:rPr>
          <w:rStyle w:val="NormalTok"/>
        </w:rPr>
        <w:t xml:space="preserve">(year), </w:t>
      </w:r>
      <w:r>
        <w:br/>
      </w:r>
      <w:r>
        <w:rPr>
          <w:rStyle w:val="NormalTok"/>
        </w:rPr>
        <w:t xml:space="preserve">                          </w:t>
      </w:r>
      <w:r>
        <w:rPr>
          <w:rStyle w:val="AttributeTok"/>
        </w:rPr>
        <w:t>group =</w:t>
      </w:r>
      <w:r>
        <w:rPr>
          <w:rStyle w:val="NormalTok"/>
        </w:rPr>
        <w:t xml:space="preserve"> </w:t>
      </w:r>
      <w:r>
        <w:rPr>
          <w:rStyle w:val="FunctionTok"/>
        </w:rPr>
        <w:t>factor</w:t>
      </w:r>
      <w:r>
        <w:rPr>
          <w:rStyle w:val="NormalTok"/>
        </w:rPr>
        <w:t>(year)),</w:t>
      </w:r>
      <w:r>
        <w:br/>
      </w:r>
      <w:r>
        <w:rPr>
          <w:rStyle w:val="NormalTok"/>
        </w:rPr>
        <w:t xml:space="preserve">                      </w:t>
      </w:r>
      <w:r>
        <w:rPr>
          <w:rStyle w:val="AttributeTok"/>
        </w:rPr>
        <w:t>color =</w:t>
      </w:r>
      <w:r>
        <w:rPr>
          <w:rStyle w:val="NormalTok"/>
        </w:rPr>
        <w:t xml:space="preserve"> </w:t>
      </w:r>
      <w:r>
        <w:rPr>
          <w:rStyle w:val="StringTok"/>
        </w:rPr>
        <w:t>"grey90"</w:t>
      </w:r>
      <w:r>
        <w:rPr>
          <w:rStyle w:val="NormalTok"/>
        </w:rPr>
        <w:t xml:space="preserve">, </w:t>
      </w:r>
      <w:r>
        <w:rPr>
          <w:rStyle w:val="AttributeTok"/>
        </w:rPr>
        <w:t>fill =</w:t>
      </w:r>
      <w:r>
        <w:rPr>
          <w:rStyle w:val="NormalTok"/>
        </w:rPr>
        <w:t xml:space="preserve"> </w:t>
      </w:r>
      <w:r>
        <w:rPr>
          <w:rStyle w:val="StringTok"/>
        </w:rPr>
        <w:t>"</w:t>
      </w:r>
      <w:proofErr w:type="spellStart"/>
      <w:r>
        <w:rPr>
          <w:rStyle w:val="StringTok"/>
        </w:rPr>
        <w:t>steelblue</w:t>
      </w:r>
      <w:proofErr w:type="spellEnd"/>
      <w:r>
        <w:rPr>
          <w:rStyle w:val="StringTok"/>
        </w:rPr>
        <w:t>"</w:t>
      </w:r>
      <w:r>
        <w:rPr>
          <w:rStyle w:val="NormalTok"/>
        </w:rPr>
        <w:t xml:space="preserve">, </w:t>
      </w:r>
      <w:r>
        <w:br/>
      </w:r>
      <w:r>
        <w:rPr>
          <w:rStyle w:val="NormalTok"/>
        </w:rPr>
        <w:t xml:space="preserve">                      </w:t>
      </w:r>
      <w:r>
        <w:rPr>
          <w:rStyle w:val="AttributeTok"/>
        </w:rPr>
        <w:t>alpha =</w:t>
      </w:r>
      <w:r>
        <w:rPr>
          <w:rStyle w:val="NormalTok"/>
        </w:rPr>
        <w:t xml:space="preserve"> </w:t>
      </w:r>
      <w:r>
        <w:rPr>
          <w:rStyle w:val="FloatTok"/>
        </w:rPr>
        <w:t>0.7</w:t>
      </w:r>
      <w:r>
        <w:rPr>
          <w:rStyle w:val="NormalTok"/>
        </w:rPr>
        <w:t>,</w:t>
      </w:r>
      <w:r>
        <w:br/>
      </w:r>
      <w:r>
        <w:rPr>
          <w:rStyle w:val="NormalTok"/>
        </w:rPr>
        <w:t xml:space="preserve">                      </w:t>
      </w:r>
      <w:r>
        <w:rPr>
          <w:rStyle w:val="AttributeTok"/>
        </w:rPr>
        <w:t>data =</w:t>
      </w:r>
      <w:r>
        <w:rPr>
          <w:rStyle w:val="NormalTok"/>
        </w:rPr>
        <w:t xml:space="preserve"> </w:t>
      </w:r>
      <w:proofErr w:type="spellStart"/>
      <w:r>
        <w:rPr>
          <w:rStyle w:val="NormalTok"/>
        </w:rPr>
        <w:t>boot_index</w:t>
      </w:r>
      <w:proofErr w:type="spellEnd"/>
      <w:r>
        <w:rPr>
          <w:rStyle w:val="NormalTok"/>
        </w:rPr>
        <w:t xml:space="preserve">, </w:t>
      </w:r>
      <w:r>
        <w:rPr>
          <w:rStyle w:val="AttributeTok"/>
        </w:rPr>
        <w:t>scale =</w:t>
      </w:r>
      <w:r>
        <w:rPr>
          <w:rStyle w:val="NormalTok"/>
        </w:rPr>
        <w:t xml:space="preserve"> </w:t>
      </w:r>
      <w:r>
        <w:rPr>
          <w:rStyle w:val="DecValTok"/>
        </w:rPr>
        <w:t>1</w:t>
      </w:r>
      <w:r>
        <w:rPr>
          <w:rStyle w:val="NormalTok"/>
        </w:rPr>
        <w:t xml:space="preserve">) </w:t>
      </w:r>
      <w:r>
        <w:rPr>
          <w:rStyle w:val="SpecialCharTok"/>
        </w:rPr>
        <w:t>+</w:t>
      </w:r>
      <w:r>
        <w:br/>
      </w:r>
      <w:r>
        <w:rPr>
          <w:rStyle w:val="NormalTok"/>
        </w:rPr>
        <w:t xml:space="preserve">  </w:t>
      </w:r>
      <w:proofErr w:type="spellStart"/>
      <w:r>
        <w:rPr>
          <w:rStyle w:val="FunctionTok"/>
        </w:rPr>
        <w:t>geom_density_ridges</w:t>
      </w:r>
      <w:proofErr w:type="spellEnd"/>
      <w:r>
        <w:rPr>
          <w:rStyle w:val="NormalTok"/>
        </w:rPr>
        <w:t>(</w:t>
      </w:r>
      <w:proofErr w:type="spellStart"/>
      <w:r>
        <w:rPr>
          <w:rStyle w:val="FunctionTok"/>
        </w:rPr>
        <w:t>aes</w:t>
      </w:r>
      <w:proofErr w:type="spellEnd"/>
      <w:r>
        <w:rPr>
          <w:rStyle w:val="NormalTok"/>
        </w:rPr>
        <w:t>(</w:t>
      </w:r>
      <w:r>
        <w:rPr>
          <w:rStyle w:val="AttributeTok"/>
        </w:rPr>
        <w:t>x =</w:t>
      </w:r>
      <w:r>
        <w:rPr>
          <w:rStyle w:val="NormalTok"/>
        </w:rPr>
        <w:t xml:space="preserve"> total, </w:t>
      </w:r>
      <w:r>
        <w:rPr>
          <w:rStyle w:val="AttributeTok"/>
        </w:rPr>
        <w:t>y =</w:t>
      </w:r>
      <w:r>
        <w:rPr>
          <w:rStyle w:val="NormalTok"/>
        </w:rPr>
        <w:t xml:space="preserve"> year, </w:t>
      </w:r>
      <w:r>
        <w:rPr>
          <w:rStyle w:val="AttributeTok"/>
        </w:rPr>
        <w:t>height =</w:t>
      </w:r>
      <w:r>
        <w:rPr>
          <w:rStyle w:val="NormalTok"/>
        </w:rPr>
        <w:t xml:space="preserve"> den, </w:t>
      </w:r>
      <w:r>
        <w:br/>
      </w:r>
      <w:r>
        <w:rPr>
          <w:rStyle w:val="NormalTok"/>
        </w:rPr>
        <w:t xml:space="preserve">                          </w:t>
      </w:r>
      <w:r>
        <w:rPr>
          <w:rStyle w:val="AttributeTok"/>
        </w:rPr>
        <w:t>group =</w:t>
      </w:r>
      <w:r>
        <w:rPr>
          <w:rStyle w:val="NormalTok"/>
        </w:rPr>
        <w:t xml:space="preserve"> </w:t>
      </w:r>
      <w:r>
        <w:rPr>
          <w:rStyle w:val="FunctionTok"/>
        </w:rPr>
        <w:t>factor</w:t>
      </w:r>
      <w:r>
        <w:rPr>
          <w:rStyle w:val="NormalTok"/>
        </w:rPr>
        <w:t>(year)),</w:t>
      </w:r>
      <w:r>
        <w:br/>
      </w:r>
      <w:r>
        <w:rPr>
          <w:rStyle w:val="NormalTok"/>
        </w:rPr>
        <w:t xml:space="preserve">                      </w:t>
      </w:r>
      <w:r>
        <w:rPr>
          <w:rStyle w:val="AttributeTok"/>
        </w:rPr>
        <w:t>stat =</w:t>
      </w:r>
      <w:r>
        <w:rPr>
          <w:rStyle w:val="NormalTok"/>
        </w:rPr>
        <w:t xml:space="preserve"> </w:t>
      </w:r>
      <w:r>
        <w:rPr>
          <w:rStyle w:val="StringTok"/>
        </w:rPr>
        <w:t>"identity"</w:t>
      </w:r>
      <w:r>
        <w:rPr>
          <w:rStyle w:val="NormalTok"/>
        </w:rPr>
        <w:t xml:space="preserve">, </w:t>
      </w:r>
      <w:r>
        <w:rPr>
          <w:rStyle w:val="AttributeTok"/>
        </w:rPr>
        <w:t>color =</w:t>
      </w:r>
      <w:r>
        <w:rPr>
          <w:rStyle w:val="NormalTok"/>
        </w:rPr>
        <w:t xml:space="preserve"> </w:t>
      </w:r>
      <w:r>
        <w:rPr>
          <w:rStyle w:val="StringTok"/>
        </w:rPr>
        <w:t>"grey90"</w:t>
      </w:r>
      <w:r>
        <w:rPr>
          <w:rStyle w:val="NormalTok"/>
        </w:rPr>
        <w:t xml:space="preserve">, </w:t>
      </w:r>
      <w:r>
        <w:rPr>
          <w:rStyle w:val="AttributeTok"/>
        </w:rPr>
        <w:t>fill =</w:t>
      </w:r>
      <w:r>
        <w:rPr>
          <w:rStyle w:val="NormalTok"/>
        </w:rPr>
        <w:t xml:space="preserve"> </w:t>
      </w:r>
      <w:r>
        <w:rPr>
          <w:rStyle w:val="StringTok"/>
        </w:rPr>
        <w:t>"red"</w:t>
      </w:r>
      <w:r>
        <w:rPr>
          <w:rStyle w:val="NormalTok"/>
        </w:rPr>
        <w:t xml:space="preserve">, </w:t>
      </w:r>
      <w:r>
        <w:br/>
      </w:r>
      <w:r>
        <w:rPr>
          <w:rStyle w:val="NormalTok"/>
        </w:rPr>
        <w:t xml:space="preserve">                      </w:t>
      </w:r>
      <w:r>
        <w:rPr>
          <w:rStyle w:val="AttributeTok"/>
        </w:rPr>
        <w:t>alpha =</w:t>
      </w:r>
      <w:r>
        <w:rPr>
          <w:rStyle w:val="NormalTok"/>
        </w:rPr>
        <w:t xml:space="preserve"> </w:t>
      </w:r>
      <w:r>
        <w:rPr>
          <w:rStyle w:val="FloatTok"/>
        </w:rPr>
        <w:t>0.7</w:t>
      </w:r>
      <w:r>
        <w:rPr>
          <w:rStyle w:val="NormalTok"/>
        </w:rPr>
        <w:t>,</w:t>
      </w:r>
      <w:r>
        <w:br/>
      </w:r>
      <w:r>
        <w:rPr>
          <w:rStyle w:val="NormalTok"/>
        </w:rPr>
        <w:t xml:space="preserve">                      </w:t>
      </w:r>
      <w:r>
        <w:rPr>
          <w:rStyle w:val="AttributeTok"/>
        </w:rPr>
        <w:t>data =</w:t>
      </w:r>
      <w:r>
        <w:rPr>
          <w:rStyle w:val="NormalTok"/>
        </w:rPr>
        <w:t xml:space="preserve"> </w:t>
      </w:r>
      <w:proofErr w:type="spellStart"/>
      <w:r>
        <w:rPr>
          <w:rStyle w:val="NormalTok"/>
        </w:rPr>
        <w:t>total_strat_den</w:t>
      </w:r>
      <w:proofErr w:type="spellEnd"/>
      <w:r>
        <w:rPr>
          <w:rStyle w:val="NormalTok"/>
        </w:rPr>
        <w:t xml:space="preserve">, </w:t>
      </w:r>
      <w:r>
        <w:rPr>
          <w:rStyle w:val="AttributeTok"/>
        </w:rPr>
        <w:t>scale =</w:t>
      </w:r>
      <w:r>
        <w:rPr>
          <w:rStyle w:val="NormalTok"/>
        </w:rPr>
        <w:t xml:space="preserve"> </w:t>
      </w:r>
      <w:r>
        <w:rPr>
          <w:rStyle w:val="SpecialCharTok"/>
        </w:rPr>
        <w:t>-</w:t>
      </w:r>
      <w:r>
        <w:rPr>
          <w:rStyle w:val="DecValTok"/>
        </w:rPr>
        <w:t>1</w:t>
      </w:r>
      <w:r>
        <w:rPr>
          <w:rStyle w:val="NormalTok"/>
        </w:rPr>
        <w:t xml:space="preserve">) </w:t>
      </w:r>
      <w:r>
        <w:rPr>
          <w:rStyle w:val="SpecialCharTok"/>
        </w:rPr>
        <w:t>+</w:t>
      </w:r>
      <w:r>
        <w:br/>
      </w:r>
      <w:r>
        <w:rPr>
          <w:rStyle w:val="NormalTok"/>
        </w:rPr>
        <w:t xml:space="preserve">  </w:t>
      </w:r>
      <w:proofErr w:type="spellStart"/>
      <w:r>
        <w:rPr>
          <w:rStyle w:val="FunctionTok"/>
        </w:rPr>
        <w:t>coord_flip</w:t>
      </w:r>
      <w:proofErr w:type="spellEnd"/>
      <w:r>
        <w:rPr>
          <w:rStyle w:val="NormalTok"/>
        </w:rPr>
        <w:t xml:space="preserve">() </w:t>
      </w:r>
      <w:r>
        <w:rPr>
          <w:rStyle w:val="SpecialCharTok"/>
        </w:rPr>
        <w:t>+</w:t>
      </w:r>
      <w:r>
        <w:rPr>
          <w:rStyle w:val="NormalTok"/>
        </w:rPr>
        <w:t xml:space="preserve"> </w:t>
      </w:r>
      <w:r>
        <w:rPr>
          <w:rStyle w:val="FunctionTok"/>
        </w:rPr>
        <w:t>guides</w:t>
      </w:r>
      <w:r>
        <w:rPr>
          <w:rStyle w:val="NormalTok"/>
        </w:rPr>
        <w:t>(</w:t>
      </w:r>
      <w:r>
        <w:rPr>
          <w:rStyle w:val="AttributeTok"/>
        </w:rPr>
        <w:t>fill =</w:t>
      </w:r>
      <w:r>
        <w:rPr>
          <w:rStyle w:val="NormalTok"/>
        </w:rPr>
        <w:t xml:space="preserve"> </w:t>
      </w:r>
      <w:r>
        <w:rPr>
          <w:rStyle w:val="StringTok"/>
        </w:rPr>
        <w:t>"none"</w:t>
      </w:r>
      <w:r>
        <w:rPr>
          <w:rStyle w:val="NormalTok"/>
        </w:rPr>
        <w:t xml:space="preserve">) </w:t>
      </w:r>
      <w:r>
        <w:rPr>
          <w:rStyle w:val="SpecialCharTok"/>
        </w:rPr>
        <w:t>+</w:t>
      </w:r>
      <w:r>
        <w:br/>
      </w:r>
      <w:r>
        <w:rPr>
          <w:rStyle w:val="NormalTok"/>
        </w:rPr>
        <w:t xml:space="preserve">  </w:t>
      </w:r>
      <w:proofErr w:type="spellStart"/>
      <w:r>
        <w:rPr>
          <w:rStyle w:val="FunctionTok"/>
        </w:rPr>
        <w:t>scale_x_continuous</w:t>
      </w:r>
      <w:proofErr w:type="spellEnd"/>
      <w:r>
        <w:rPr>
          <w:rStyle w:val="NormalTok"/>
        </w:rPr>
        <w:t>(</w:t>
      </w:r>
      <w:r>
        <w:rPr>
          <w:rStyle w:val="AttributeTok"/>
        </w:rPr>
        <w:t>labels =</w:t>
      </w:r>
      <w:r>
        <w:rPr>
          <w:rStyle w:val="NormalTok"/>
        </w:rPr>
        <w:t xml:space="preserve"> scales</w:t>
      </w:r>
      <w:r>
        <w:rPr>
          <w:rStyle w:val="SpecialCharTok"/>
        </w:rPr>
        <w:t>::</w:t>
      </w:r>
      <w:proofErr w:type="spellStart"/>
      <w:r>
        <w:rPr>
          <w:rStyle w:val="FunctionTok"/>
        </w:rPr>
        <w:t>label_number</w:t>
      </w:r>
      <w:proofErr w:type="spellEnd"/>
      <w:r>
        <w:rPr>
          <w:rStyle w:val="NormalTok"/>
        </w:rPr>
        <w:t>(</w:t>
      </w:r>
      <w:r>
        <w:rPr>
          <w:rStyle w:val="AttributeTok"/>
        </w:rPr>
        <w:t>suffix =</w:t>
      </w:r>
      <w:r>
        <w:rPr>
          <w:rStyle w:val="NormalTok"/>
        </w:rPr>
        <w:t xml:space="preserve"> </w:t>
      </w:r>
      <w:r>
        <w:rPr>
          <w:rStyle w:val="StringTok"/>
        </w:rPr>
        <w:t>""</w:t>
      </w:r>
      <w:r>
        <w:rPr>
          <w:rStyle w:val="NormalTok"/>
        </w:rPr>
        <w:t>,</w:t>
      </w:r>
      <w:r>
        <w:br/>
      </w:r>
      <w:r>
        <w:rPr>
          <w:rStyle w:val="NormalTok"/>
        </w:rPr>
        <w:t xml:space="preserve">                                                   </w:t>
      </w:r>
      <w:r>
        <w:rPr>
          <w:rStyle w:val="AttributeTok"/>
        </w:rPr>
        <w:t>scale =</w:t>
      </w:r>
      <w:r>
        <w:rPr>
          <w:rStyle w:val="NormalTok"/>
        </w:rPr>
        <w:t xml:space="preserve"> </w:t>
      </w:r>
      <w:r>
        <w:rPr>
          <w:rStyle w:val="FloatTok"/>
        </w:rPr>
        <w:t>1e-8</w:t>
      </w:r>
      <w:r>
        <w:rPr>
          <w:rStyle w:val="NormalTok"/>
        </w:rPr>
        <w:t>),</w:t>
      </w:r>
      <w:r>
        <w:br/>
      </w:r>
      <w:r>
        <w:rPr>
          <w:rStyle w:val="NormalTok"/>
        </w:rPr>
        <w:t xml:space="preserve">                     </w:t>
      </w:r>
      <w:r>
        <w:rPr>
          <w:rStyle w:val="AttributeTok"/>
        </w:rPr>
        <w:t>limits =</w:t>
      </w:r>
      <w:r>
        <w:rPr>
          <w:rStyle w:val="NormalTok"/>
        </w:rPr>
        <w:t xml:space="preserve"> </w:t>
      </w:r>
      <w:r>
        <w:rPr>
          <w:rStyle w:val="FunctionTok"/>
        </w:rPr>
        <w:t>c</w:t>
      </w:r>
      <w:r>
        <w:rPr>
          <w:rStyle w:val="NormalTok"/>
        </w:rPr>
        <w:t>(</w:t>
      </w:r>
      <w:r>
        <w:rPr>
          <w:rStyle w:val="DecValTok"/>
        </w:rPr>
        <w:t>194587641</w:t>
      </w:r>
      <w:r>
        <w:rPr>
          <w:rStyle w:val="NormalTok"/>
        </w:rPr>
        <w:t xml:space="preserve">, </w:t>
      </w:r>
      <w:r>
        <w:rPr>
          <w:rStyle w:val="DecValTok"/>
        </w:rPr>
        <w:t>5116017391</w:t>
      </w:r>
      <w:r>
        <w:rPr>
          <w:rStyle w:val="NormalTok"/>
        </w:rPr>
        <w:t xml:space="preserve">)) </w:t>
      </w:r>
      <w:r>
        <w:rPr>
          <w:rStyle w:val="SpecialCharTok"/>
        </w:rPr>
        <w:t>+</w:t>
      </w:r>
      <w:r>
        <w:br/>
      </w:r>
      <w:r>
        <w:rPr>
          <w:rStyle w:val="NormalTok"/>
        </w:rPr>
        <w:t xml:space="preserve">  </w:t>
      </w:r>
      <w:proofErr w:type="spellStart"/>
      <w:r>
        <w:rPr>
          <w:rStyle w:val="FunctionTok"/>
        </w:rPr>
        <w:t>ylab</w:t>
      </w:r>
      <w:proofErr w:type="spellEnd"/>
      <w:r>
        <w:rPr>
          <w:rStyle w:val="NormalTok"/>
        </w:rPr>
        <w:t>(</w:t>
      </w:r>
      <w:r>
        <w:rPr>
          <w:rStyle w:val="StringTok"/>
        </w:rPr>
        <w:t>"Year"</w:t>
      </w:r>
      <w:r>
        <w:rPr>
          <w:rStyle w:val="NormalTok"/>
        </w:rPr>
        <w:t xml:space="preserve">) </w:t>
      </w:r>
      <w:r>
        <w:rPr>
          <w:rStyle w:val="SpecialCharTok"/>
        </w:rPr>
        <w:t>+</w:t>
      </w:r>
      <w:r>
        <w:rPr>
          <w:rStyle w:val="NormalTok"/>
        </w:rPr>
        <w:t xml:space="preserve"> </w:t>
      </w:r>
      <w:proofErr w:type="spellStart"/>
      <w:r>
        <w:rPr>
          <w:rStyle w:val="FunctionTok"/>
        </w:rPr>
        <w:t>xlab</w:t>
      </w:r>
      <w:proofErr w:type="spellEnd"/>
      <w:r>
        <w:rPr>
          <w:rStyle w:val="NormalTok"/>
        </w:rPr>
        <w:t>(</w:t>
      </w:r>
      <w:r>
        <w:rPr>
          <w:rStyle w:val="StringTok"/>
        </w:rPr>
        <w:t>"Abundance index"</w:t>
      </w:r>
      <w:r>
        <w:rPr>
          <w:rStyle w:val="NormalTok"/>
        </w:rPr>
        <w:t xml:space="preserve">) </w:t>
      </w:r>
      <w:r>
        <w:rPr>
          <w:rStyle w:val="SpecialCharTok"/>
        </w:rPr>
        <w:t>+</w:t>
      </w:r>
      <w:r>
        <w:br/>
      </w:r>
      <w:r>
        <w:rPr>
          <w:rStyle w:val="NormalTok"/>
        </w:rPr>
        <w:t xml:space="preserve">  </w:t>
      </w:r>
      <w:proofErr w:type="spellStart"/>
      <w:r>
        <w:rPr>
          <w:rStyle w:val="FunctionTok"/>
        </w:rPr>
        <w:t>facet_grid</w:t>
      </w:r>
      <w:proofErr w:type="spellEnd"/>
      <w:r>
        <w:rPr>
          <w:rStyle w:val="NormalTok"/>
        </w:rPr>
        <w:t>(</w:t>
      </w:r>
      <w:r>
        <w:rPr>
          <w:rStyle w:val="AttributeTok"/>
        </w:rPr>
        <w:t>rows =</w:t>
      </w:r>
      <w:r>
        <w:rPr>
          <w:rStyle w:val="NormalTok"/>
        </w:rPr>
        <w:t xml:space="preserve"> </w:t>
      </w:r>
      <w:r>
        <w:rPr>
          <w:rStyle w:val="StringTok"/>
        </w:rPr>
        <w:t>"sim"</w:t>
      </w:r>
      <w:r>
        <w:rPr>
          <w:rStyle w:val="NormalTok"/>
        </w:rPr>
        <w:t xml:space="preserve">) </w:t>
      </w:r>
      <w:r>
        <w:rPr>
          <w:rStyle w:val="SpecialCharTok"/>
        </w:rPr>
        <w:t>+</w:t>
      </w:r>
      <w:r>
        <w:br/>
      </w:r>
      <w:r>
        <w:rPr>
          <w:rStyle w:val="NormalTok"/>
        </w:rPr>
        <w:t xml:space="preserve">  </w:t>
      </w:r>
      <w:proofErr w:type="spellStart"/>
      <w:r>
        <w:rPr>
          <w:rStyle w:val="FunctionTok"/>
        </w:rPr>
        <w:t>theme_nafo</w:t>
      </w:r>
      <w:proofErr w:type="spellEnd"/>
      <w:r>
        <w:rPr>
          <w:rStyle w:val="NormalTok"/>
        </w:rPr>
        <w:t>()</w:t>
      </w:r>
      <w:r>
        <w:br/>
      </w:r>
      <w:r>
        <w:br/>
      </w:r>
      <w:r>
        <w:br/>
      </w:r>
      <w:r>
        <w:rPr>
          <w:rStyle w:val="DocumentationTok"/>
        </w:rPr>
        <w:t>## Relative status ----------</w:t>
      </w:r>
      <w:r>
        <w:br/>
      </w:r>
      <w:r>
        <w:br/>
      </w:r>
      <w:r>
        <w:br/>
      </w:r>
      <w:proofErr w:type="spellStart"/>
      <w:r>
        <w:rPr>
          <w:rStyle w:val="NormalTok"/>
        </w:rPr>
        <w:t>sub_total_strat</w:t>
      </w:r>
      <w:proofErr w:type="spellEnd"/>
      <w:r>
        <w:rPr>
          <w:rStyle w:val="NormalTok"/>
        </w:rPr>
        <w:t xml:space="preserve"> </w:t>
      </w:r>
      <w:r>
        <w:rPr>
          <w:rStyle w:val="OtherTok"/>
        </w:rPr>
        <w:t>&lt;-</w:t>
      </w:r>
      <w:r>
        <w:rPr>
          <w:rStyle w:val="NormalTok"/>
        </w:rPr>
        <w:t xml:space="preserve"> </w:t>
      </w:r>
      <w:proofErr w:type="spellStart"/>
      <w:r>
        <w:rPr>
          <w:rStyle w:val="NormalTok"/>
        </w:rPr>
        <w:t>total_strat</w:t>
      </w:r>
      <w:proofErr w:type="spellEnd"/>
      <w:r>
        <w:rPr>
          <w:rStyle w:val="NormalTok"/>
        </w:rPr>
        <w:t xml:space="preserve"> </w:t>
      </w:r>
      <w:r>
        <w:rPr>
          <w:rStyle w:val="SpecialCharTok"/>
        </w:rPr>
        <w:t>|</w:t>
      </w:r>
      <w:r>
        <w:rPr>
          <w:rStyle w:val="ErrorTok"/>
        </w:rPr>
        <w:t>&gt;</w:t>
      </w:r>
      <w:r>
        <w:br/>
      </w:r>
      <w:r>
        <w:rPr>
          <w:rStyle w:val="NormalTok"/>
        </w:rPr>
        <w:t xml:space="preserve">  </w:t>
      </w:r>
      <w:r>
        <w:rPr>
          <w:rStyle w:val="FunctionTok"/>
        </w:rPr>
        <w:t>filter</w:t>
      </w:r>
      <w:r>
        <w:rPr>
          <w:rStyle w:val="NormalTok"/>
        </w:rPr>
        <w:t xml:space="preserve">(sim </w:t>
      </w:r>
      <w:r>
        <w:rPr>
          <w:rStyle w:val="SpecialCharTok"/>
        </w:rPr>
        <w:t>==</w:t>
      </w:r>
      <w:r>
        <w:rPr>
          <w:rStyle w:val="NormalTok"/>
        </w:rPr>
        <w:t xml:space="preserve"> </w:t>
      </w:r>
      <w:r>
        <w:rPr>
          <w:rStyle w:val="DecValTok"/>
        </w:rPr>
        <w:t>1</w:t>
      </w:r>
      <w:r>
        <w:rPr>
          <w:rStyle w:val="NormalTok"/>
        </w:rPr>
        <w:t>)</w:t>
      </w:r>
      <w:r>
        <w:br/>
      </w:r>
      <w:r>
        <w:br/>
      </w:r>
      <w:proofErr w:type="spellStart"/>
      <w:r>
        <w:rPr>
          <w:rStyle w:val="NormalTok"/>
        </w:rPr>
        <w:t>ref_est</w:t>
      </w:r>
      <w:proofErr w:type="spellEnd"/>
      <w:r>
        <w:rPr>
          <w:rStyle w:val="NormalTok"/>
        </w:rPr>
        <w:t xml:space="preserve"> </w:t>
      </w:r>
      <w:r>
        <w:rPr>
          <w:rStyle w:val="OtherTok"/>
        </w:rPr>
        <w:t>&lt;-</w:t>
      </w:r>
      <w:r>
        <w:rPr>
          <w:rStyle w:val="NormalTok"/>
        </w:rPr>
        <w:t xml:space="preserve"> </w:t>
      </w:r>
      <w:proofErr w:type="spellStart"/>
      <w:r>
        <w:rPr>
          <w:rStyle w:val="NormalTok"/>
        </w:rPr>
        <w:t>total_strat</w:t>
      </w:r>
      <w:proofErr w:type="spellEnd"/>
      <w:r>
        <w:rPr>
          <w:rStyle w:val="NormalTok"/>
        </w:rPr>
        <w:t xml:space="preserve"> </w:t>
      </w:r>
      <w:r>
        <w:rPr>
          <w:rStyle w:val="SpecialCharTok"/>
        </w:rPr>
        <w:t>|</w:t>
      </w:r>
      <w:r>
        <w:rPr>
          <w:rStyle w:val="ErrorTok"/>
        </w:rPr>
        <w:t>&gt;</w:t>
      </w:r>
      <w:r>
        <w:br/>
      </w:r>
      <w:r>
        <w:rPr>
          <w:rStyle w:val="NormalTok"/>
        </w:rPr>
        <w:t xml:space="preserve">  </w:t>
      </w:r>
      <w:r>
        <w:rPr>
          <w:rStyle w:val="FunctionTok"/>
        </w:rPr>
        <w:t>filter</w:t>
      </w:r>
      <w:r>
        <w:rPr>
          <w:rStyle w:val="NormalTok"/>
        </w:rPr>
        <w:t xml:space="preserve">(sim </w:t>
      </w:r>
      <w:r>
        <w:rPr>
          <w:rStyle w:val="SpecialCharTok"/>
        </w:rPr>
        <w:t>==</w:t>
      </w:r>
      <w:r>
        <w:rPr>
          <w:rStyle w:val="NormalTok"/>
        </w:rPr>
        <w:t xml:space="preserve"> </w:t>
      </w:r>
      <w:r>
        <w:rPr>
          <w:rStyle w:val="DecValTok"/>
        </w:rPr>
        <w:t>1</w:t>
      </w:r>
      <w:r>
        <w:rPr>
          <w:rStyle w:val="NormalTok"/>
        </w:rPr>
        <w:t xml:space="preserve">, year </w:t>
      </w:r>
      <w:r>
        <w:rPr>
          <w:rStyle w:val="SpecialCharTok"/>
        </w:rPr>
        <w:t>%in%</w:t>
      </w:r>
      <w:r>
        <w:rPr>
          <w:rStyle w:val="NormalTok"/>
        </w:rPr>
        <w:t xml:space="preserve"> </w:t>
      </w:r>
      <w:r>
        <w:rPr>
          <w:rStyle w:val="DecValTok"/>
        </w:rPr>
        <w:t>2</w:t>
      </w:r>
      <w:r>
        <w:rPr>
          <w:rStyle w:val="SpecialCharTok"/>
        </w:rPr>
        <w:t>:</w:t>
      </w:r>
      <w:r>
        <w:rPr>
          <w:rStyle w:val="DecValTok"/>
        </w:rPr>
        <w:t>9</w:t>
      </w:r>
      <w:r>
        <w:rPr>
          <w:rStyle w:val="NormalTok"/>
        </w:rPr>
        <w:t xml:space="preserve">) </w:t>
      </w:r>
      <w:r>
        <w:rPr>
          <w:rStyle w:val="SpecialCharTok"/>
        </w:rPr>
        <w:t>|</w:t>
      </w:r>
      <w:r>
        <w:rPr>
          <w:rStyle w:val="ErrorTok"/>
        </w:rPr>
        <w:t>&gt;</w:t>
      </w:r>
      <w:r>
        <w:br/>
      </w:r>
      <w:r>
        <w:rPr>
          <w:rStyle w:val="NormalTok"/>
        </w:rPr>
        <w:t xml:space="preserve">  </w:t>
      </w:r>
      <w:proofErr w:type="spellStart"/>
      <w:r>
        <w:rPr>
          <w:rStyle w:val="FunctionTok"/>
        </w:rPr>
        <w:t>summarise</w:t>
      </w:r>
      <w:proofErr w:type="spellEnd"/>
      <w:r>
        <w:rPr>
          <w:rStyle w:val="NormalTok"/>
        </w:rPr>
        <w:t>(</w:t>
      </w:r>
      <w:r>
        <w:rPr>
          <w:rStyle w:val="AttributeTok"/>
        </w:rPr>
        <w:t>total =</w:t>
      </w:r>
      <w:r>
        <w:rPr>
          <w:rStyle w:val="NormalTok"/>
        </w:rPr>
        <w:t xml:space="preserve"> </w:t>
      </w:r>
      <w:r>
        <w:rPr>
          <w:rStyle w:val="FunctionTok"/>
        </w:rPr>
        <w:t>mean</w:t>
      </w:r>
      <w:r>
        <w:rPr>
          <w:rStyle w:val="NormalTok"/>
        </w:rPr>
        <w:t>(total),</w:t>
      </w:r>
      <w:r>
        <w:br/>
      </w:r>
      <w:r>
        <w:rPr>
          <w:rStyle w:val="NormalTok"/>
        </w:rPr>
        <w:t xml:space="preserve">            </w:t>
      </w:r>
      <w:r>
        <w:rPr>
          <w:rStyle w:val="AttributeTok"/>
        </w:rPr>
        <w:t>sigma =</w:t>
      </w:r>
      <w:r>
        <w:rPr>
          <w:rStyle w:val="NormalTok"/>
        </w:rPr>
        <w:t xml:space="preserve"> </w:t>
      </w:r>
      <w:r>
        <w:rPr>
          <w:rStyle w:val="FunctionTok"/>
        </w:rPr>
        <w:t>sqrt</w:t>
      </w:r>
      <w:r>
        <w:rPr>
          <w:rStyle w:val="NormalTok"/>
        </w:rPr>
        <w:t>(</w:t>
      </w:r>
      <w:r>
        <w:rPr>
          <w:rStyle w:val="FunctionTok"/>
        </w:rPr>
        <w:t>mean</w:t>
      </w:r>
      <w:r>
        <w:rPr>
          <w:rStyle w:val="NormalTok"/>
        </w:rPr>
        <w:t xml:space="preserve">(sigma </w:t>
      </w:r>
      <w:r>
        <w:rPr>
          <w:rStyle w:val="SpecialCharTok"/>
        </w:rPr>
        <w:t>^</w:t>
      </w:r>
      <w:r>
        <w:rPr>
          <w:rStyle w:val="NormalTok"/>
        </w:rPr>
        <w:t xml:space="preserve"> </w:t>
      </w:r>
      <w:r>
        <w:rPr>
          <w:rStyle w:val="DecValTok"/>
        </w:rPr>
        <w:t>2</w:t>
      </w:r>
      <w:r>
        <w:rPr>
          <w:rStyle w:val="NormalTok"/>
        </w:rPr>
        <w:t>)),</w:t>
      </w:r>
      <w:r>
        <w:br/>
      </w:r>
      <w:r>
        <w:rPr>
          <w:rStyle w:val="NormalTok"/>
        </w:rPr>
        <w:t xml:space="preserve">            </w:t>
      </w:r>
      <w:r>
        <w:rPr>
          <w:rStyle w:val="AttributeTok"/>
        </w:rPr>
        <w:t>scale =</w:t>
      </w:r>
      <w:r>
        <w:rPr>
          <w:rStyle w:val="NormalTok"/>
        </w:rPr>
        <w:t xml:space="preserve"> sigma </w:t>
      </w:r>
      <w:r>
        <w:rPr>
          <w:rStyle w:val="SpecialCharTok"/>
        </w:rPr>
        <w:t>^</w:t>
      </w:r>
      <w:r>
        <w:rPr>
          <w:rStyle w:val="NormalTok"/>
        </w:rPr>
        <w:t xml:space="preserve"> </w:t>
      </w:r>
      <w:r>
        <w:rPr>
          <w:rStyle w:val="DecValTok"/>
        </w:rPr>
        <w:t>2</w:t>
      </w:r>
      <w:r>
        <w:rPr>
          <w:rStyle w:val="NormalTok"/>
        </w:rPr>
        <w:t xml:space="preserve"> </w:t>
      </w:r>
      <w:r>
        <w:rPr>
          <w:rStyle w:val="SpecialCharTok"/>
        </w:rPr>
        <w:t>/</w:t>
      </w:r>
      <w:r>
        <w:rPr>
          <w:rStyle w:val="NormalTok"/>
        </w:rPr>
        <w:t xml:space="preserve"> total,</w:t>
      </w:r>
      <w:r>
        <w:br/>
      </w:r>
      <w:r>
        <w:rPr>
          <w:rStyle w:val="NormalTok"/>
        </w:rPr>
        <w:t xml:space="preserve">            </w:t>
      </w:r>
      <w:r>
        <w:rPr>
          <w:rStyle w:val="AttributeTok"/>
        </w:rPr>
        <w:t>shape =</w:t>
      </w:r>
      <w:r>
        <w:rPr>
          <w:rStyle w:val="NormalTok"/>
        </w:rPr>
        <w:t xml:space="preserve"> total </w:t>
      </w:r>
      <w:r>
        <w:rPr>
          <w:rStyle w:val="SpecialCharTok"/>
        </w:rPr>
        <w:t>/</w:t>
      </w:r>
      <w:r>
        <w:rPr>
          <w:rStyle w:val="NormalTok"/>
        </w:rPr>
        <w:t xml:space="preserve"> scale)</w:t>
      </w:r>
      <w:r>
        <w:br/>
      </w:r>
      <w:r>
        <w:br/>
      </w:r>
      <w:proofErr w:type="spellStart"/>
      <w:r>
        <w:rPr>
          <w:rStyle w:val="NormalTok"/>
        </w:rPr>
        <w:t>ref_boot</w:t>
      </w:r>
      <w:proofErr w:type="spellEnd"/>
      <w:r>
        <w:rPr>
          <w:rStyle w:val="NormalTok"/>
        </w:rPr>
        <w:t xml:space="preserve"> </w:t>
      </w:r>
      <w:r>
        <w:rPr>
          <w:rStyle w:val="OtherTok"/>
        </w:rPr>
        <w:t>&lt;-</w:t>
      </w:r>
      <w:r>
        <w:rPr>
          <w:rStyle w:val="NormalTok"/>
        </w:rPr>
        <w:t xml:space="preserve"> </w:t>
      </w:r>
      <w:proofErr w:type="spellStart"/>
      <w:r>
        <w:rPr>
          <w:rStyle w:val="NormalTok"/>
        </w:rPr>
        <w:t>boot_index</w:t>
      </w:r>
      <w:proofErr w:type="spellEnd"/>
      <w:r>
        <w:rPr>
          <w:rStyle w:val="NormalTok"/>
        </w:rPr>
        <w:t xml:space="preserve"> </w:t>
      </w:r>
      <w:r>
        <w:rPr>
          <w:rStyle w:val="SpecialCharTok"/>
        </w:rPr>
        <w:t>|</w:t>
      </w:r>
      <w:r>
        <w:rPr>
          <w:rStyle w:val="ErrorTok"/>
        </w:rPr>
        <w:t>&gt;</w:t>
      </w:r>
      <w:r>
        <w:br/>
      </w:r>
      <w:r>
        <w:rPr>
          <w:rStyle w:val="NormalTok"/>
        </w:rPr>
        <w:t xml:space="preserve">  </w:t>
      </w:r>
      <w:r>
        <w:rPr>
          <w:rStyle w:val="FunctionTok"/>
        </w:rPr>
        <w:t>filter</w:t>
      </w:r>
      <w:r>
        <w:rPr>
          <w:rStyle w:val="NormalTok"/>
        </w:rPr>
        <w:t xml:space="preserve">(sim </w:t>
      </w:r>
      <w:r>
        <w:rPr>
          <w:rStyle w:val="SpecialCharTok"/>
        </w:rPr>
        <w:t>==</w:t>
      </w:r>
      <w:r>
        <w:rPr>
          <w:rStyle w:val="NormalTok"/>
        </w:rPr>
        <w:t xml:space="preserve"> </w:t>
      </w:r>
      <w:r>
        <w:rPr>
          <w:rStyle w:val="DecValTok"/>
        </w:rPr>
        <w:t>1</w:t>
      </w:r>
      <w:r>
        <w:rPr>
          <w:rStyle w:val="NormalTok"/>
        </w:rPr>
        <w:t xml:space="preserve">, year </w:t>
      </w:r>
      <w:r>
        <w:rPr>
          <w:rStyle w:val="SpecialCharTok"/>
        </w:rPr>
        <w:t>%in%</w:t>
      </w:r>
      <w:r>
        <w:rPr>
          <w:rStyle w:val="NormalTok"/>
        </w:rPr>
        <w:t xml:space="preserve"> </w:t>
      </w:r>
      <w:r>
        <w:rPr>
          <w:rStyle w:val="DecValTok"/>
        </w:rPr>
        <w:t>2</w:t>
      </w:r>
      <w:r>
        <w:rPr>
          <w:rStyle w:val="SpecialCharTok"/>
        </w:rPr>
        <w:t>:</w:t>
      </w:r>
      <w:r>
        <w:rPr>
          <w:rStyle w:val="DecValTok"/>
        </w:rPr>
        <w:t>9</w:t>
      </w:r>
      <w:r>
        <w:rPr>
          <w:rStyle w:val="NormalTok"/>
        </w:rPr>
        <w:t>)</w:t>
      </w:r>
      <w:r>
        <w:br/>
      </w:r>
      <w:r>
        <w:br/>
      </w:r>
      <w:r>
        <w:rPr>
          <w:rStyle w:val="NormalTok"/>
        </w:rPr>
        <w:t xml:space="preserve">x </w:t>
      </w:r>
      <w:r>
        <w:rPr>
          <w:rStyle w:val="OtherTok"/>
        </w:rPr>
        <w:t>&lt;-</w:t>
      </w:r>
      <w:r>
        <w:rPr>
          <w:rStyle w:val="NormalTok"/>
        </w:rPr>
        <w:t xml:space="preserve"> </w:t>
      </w:r>
      <w:r>
        <w:rPr>
          <w:rStyle w:val="FunctionTok"/>
        </w:rPr>
        <w:t>seq</w:t>
      </w:r>
      <w:r>
        <w:rPr>
          <w:rStyle w:val="NormalTok"/>
        </w:rPr>
        <w:t>(</w:t>
      </w:r>
      <w:r>
        <w:rPr>
          <w:rStyle w:val="FunctionTok"/>
        </w:rPr>
        <w:t>min</w:t>
      </w:r>
      <w:r>
        <w:rPr>
          <w:rStyle w:val="NormalTok"/>
        </w:rPr>
        <w:t>(</w:t>
      </w:r>
      <w:proofErr w:type="spellStart"/>
      <w:r>
        <w:rPr>
          <w:rStyle w:val="NormalTok"/>
        </w:rPr>
        <w:t>ref_boot</w:t>
      </w:r>
      <w:proofErr w:type="spellEnd"/>
      <w:r>
        <w:rPr>
          <w:rStyle w:val="NormalTok"/>
        </w:rPr>
        <w:t xml:space="preserve">), </w:t>
      </w:r>
      <w:r>
        <w:rPr>
          <w:rStyle w:val="FunctionTok"/>
        </w:rPr>
        <w:t>max</w:t>
      </w:r>
      <w:r>
        <w:rPr>
          <w:rStyle w:val="NormalTok"/>
        </w:rPr>
        <w:t>(</w:t>
      </w:r>
      <w:proofErr w:type="spellStart"/>
      <w:r>
        <w:rPr>
          <w:rStyle w:val="NormalTok"/>
        </w:rPr>
        <w:t>ref_boot</w:t>
      </w:r>
      <w:proofErr w:type="spellEnd"/>
      <w:r>
        <w:rPr>
          <w:rStyle w:val="NormalTok"/>
        </w:rPr>
        <w:t xml:space="preserve">), </w:t>
      </w:r>
      <w:proofErr w:type="spellStart"/>
      <w:r>
        <w:rPr>
          <w:rStyle w:val="AttributeTok"/>
        </w:rPr>
        <w:t>length.out</w:t>
      </w:r>
      <w:proofErr w:type="spellEnd"/>
      <w:r>
        <w:rPr>
          <w:rStyle w:val="AttributeTok"/>
        </w:rPr>
        <w:t xml:space="preserve"> =</w:t>
      </w:r>
      <w:r>
        <w:rPr>
          <w:rStyle w:val="NormalTok"/>
        </w:rPr>
        <w:t xml:space="preserve"> </w:t>
      </w:r>
      <w:r>
        <w:rPr>
          <w:rStyle w:val="DecValTok"/>
        </w:rPr>
        <w:t>100</w:t>
      </w:r>
      <w:r>
        <w:rPr>
          <w:rStyle w:val="NormalTok"/>
        </w:rPr>
        <w:t>)</w:t>
      </w:r>
      <w:r>
        <w:br/>
      </w:r>
      <w:proofErr w:type="spellStart"/>
      <w:r>
        <w:rPr>
          <w:rStyle w:val="NormalTok"/>
        </w:rPr>
        <w:t>ref_den</w:t>
      </w:r>
      <w:proofErr w:type="spellEnd"/>
      <w:r>
        <w:rPr>
          <w:rStyle w:val="NormalTok"/>
        </w:rPr>
        <w:t xml:space="preserve"> </w:t>
      </w:r>
      <w:r>
        <w:rPr>
          <w:rStyle w:val="OtherTok"/>
        </w:rPr>
        <w:t>&lt;-</w:t>
      </w:r>
      <w:r>
        <w:rPr>
          <w:rStyle w:val="NormalTok"/>
        </w:rPr>
        <w:t xml:space="preserve"> </w:t>
      </w:r>
      <w:proofErr w:type="spellStart"/>
      <w:r>
        <w:rPr>
          <w:rStyle w:val="FunctionTok"/>
        </w:rPr>
        <w:t>data.frame</w:t>
      </w:r>
      <w:proofErr w:type="spellEnd"/>
      <w:r>
        <w:rPr>
          <w:rStyle w:val="NormalTok"/>
        </w:rPr>
        <w:t>(</w:t>
      </w:r>
      <w:r>
        <w:rPr>
          <w:rStyle w:val="AttributeTok"/>
        </w:rPr>
        <w:t>total =</w:t>
      </w:r>
      <w:r>
        <w:rPr>
          <w:rStyle w:val="NormalTok"/>
        </w:rPr>
        <w:t xml:space="preserve"> x, </w:t>
      </w:r>
      <w:r>
        <w:rPr>
          <w:rStyle w:val="AttributeTok"/>
        </w:rPr>
        <w:t>den =</w:t>
      </w:r>
      <w:r>
        <w:rPr>
          <w:rStyle w:val="NormalTok"/>
        </w:rPr>
        <w:t xml:space="preserve"> </w:t>
      </w:r>
      <w:proofErr w:type="spellStart"/>
      <w:r>
        <w:rPr>
          <w:rStyle w:val="FunctionTok"/>
        </w:rPr>
        <w:t>dgamma</w:t>
      </w:r>
      <w:proofErr w:type="spellEnd"/>
      <w:r>
        <w:rPr>
          <w:rStyle w:val="NormalTok"/>
        </w:rPr>
        <w:t xml:space="preserve">(x, </w:t>
      </w:r>
      <w:r>
        <w:rPr>
          <w:rStyle w:val="AttributeTok"/>
        </w:rPr>
        <w:t>shape =</w:t>
      </w:r>
      <w:r>
        <w:rPr>
          <w:rStyle w:val="NormalTok"/>
        </w:rPr>
        <w:t xml:space="preserve"> </w:t>
      </w:r>
      <w:proofErr w:type="spellStart"/>
      <w:r>
        <w:rPr>
          <w:rStyle w:val="NormalTok"/>
        </w:rPr>
        <w:t>ref_est</w:t>
      </w:r>
      <w:r>
        <w:rPr>
          <w:rStyle w:val="SpecialCharTok"/>
        </w:rPr>
        <w:t>$</w:t>
      </w:r>
      <w:r>
        <w:rPr>
          <w:rStyle w:val="NormalTok"/>
        </w:rPr>
        <w:t>shape</w:t>
      </w:r>
      <w:proofErr w:type="spellEnd"/>
      <w:r>
        <w:rPr>
          <w:rStyle w:val="NormalTok"/>
        </w:rPr>
        <w:t xml:space="preserve">, </w:t>
      </w:r>
      <w:r>
        <w:br/>
      </w:r>
      <w:r>
        <w:rPr>
          <w:rStyle w:val="NormalTok"/>
        </w:rPr>
        <w:t xml:space="preserve">                                              </w:t>
      </w:r>
      <w:r>
        <w:rPr>
          <w:rStyle w:val="AttributeTok"/>
        </w:rPr>
        <w:t>scale =</w:t>
      </w:r>
      <w:r>
        <w:rPr>
          <w:rStyle w:val="NormalTok"/>
        </w:rPr>
        <w:t xml:space="preserve"> </w:t>
      </w:r>
      <w:proofErr w:type="spellStart"/>
      <w:r>
        <w:rPr>
          <w:rStyle w:val="NormalTok"/>
        </w:rPr>
        <w:t>ref_est</w:t>
      </w:r>
      <w:r>
        <w:rPr>
          <w:rStyle w:val="SpecialCharTok"/>
        </w:rPr>
        <w:t>$</w:t>
      </w:r>
      <w:r>
        <w:rPr>
          <w:rStyle w:val="NormalTok"/>
        </w:rPr>
        <w:t>scale</w:t>
      </w:r>
      <w:proofErr w:type="spellEnd"/>
      <w:r>
        <w:rPr>
          <w:rStyle w:val="NormalTok"/>
        </w:rPr>
        <w:t>))</w:t>
      </w:r>
      <w:r>
        <w:br/>
      </w:r>
      <w:r>
        <w:br/>
      </w:r>
      <w:proofErr w:type="spellStart"/>
      <w:r>
        <w:rPr>
          <w:rStyle w:val="NormalTok"/>
        </w:rPr>
        <w:lastRenderedPageBreak/>
        <w:t>t_est</w:t>
      </w:r>
      <w:proofErr w:type="spellEnd"/>
      <w:r>
        <w:rPr>
          <w:rStyle w:val="NormalTok"/>
        </w:rPr>
        <w:t xml:space="preserve"> </w:t>
      </w:r>
      <w:r>
        <w:rPr>
          <w:rStyle w:val="OtherTok"/>
        </w:rPr>
        <w:t>&lt;-</w:t>
      </w:r>
      <w:r>
        <w:rPr>
          <w:rStyle w:val="NormalTok"/>
        </w:rPr>
        <w:t xml:space="preserve"> </w:t>
      </w:r>
      <w:proofErr w:type="spellStart"/>
      <w:r>
        <w:rPr>
          <w:rStyle w:val="NormalTok"/>
        </w:rPr>
        <w:t>total_strat</w:t>
      </w:r>
      <w:proofErr w:type="spellEnd"/>
      <w:r>
        <w:rPr>
          <w:rStyle w:val="NormalTok"/>
        </w:rPr>
        <w:t xml:space="preserve"> </w:t>
      </w:r>
      <w:r>
        <w:rPr>
          <w:rStyle w:val="SpecialCharTok"/>
        </w:rPr>
        <w:t>|</w:t>
      </w:r>
      <w:r>
        <w:rPr>
          <w:rStyle w:val="ErrorTok"/>
        </w:rPr>
        <w:t>&gt;</w:t>
      </w:r>
      <w:r>
        <w:br/>
      </w:r>
      <w:r>
        <w:rPr>
          <w:rStyle w:val="NormalTok"/>
        </w:rPr>
        <w:t xml:space="preserve">  </w:t>
      </w:r>
      <w:r>
        <w:rPr>
          <w:rStyle w:val="FunctionTok"/>
        </w:rPr>
        <w:t>filter</w:t>
      </w:r>
      <w:r>
        <w:rPr>
          <w:rStyle w:val="NormalTok"/>
        </w:rPr>
        <w:t xml:space="preserve">(sim </w:t>
      </w:r>
      <w:r>
        <w:rPr>
          <w:rStyle w:val="SpecialCharTok"/>
        </w:rPr>
        <w:t>==</w:t>
      </w:r>
      <w:r>
        <w:rPr>
          <w:rStyle w:val="NormalTok"/>
        </w:rPr>
        <w:t xml:space="preserve"> </w:t>
      </w:r>
      <w:r>
        <w:rPr>
          <w:rStyle w:val="DecValTok"/>
        </w:rPr>
        <w:t>1</w:t>
      </w:r>
      <w:r>
        <w:rPr>
          <w:rStyle w:val="NormalTok"/>
        </w:rPr>
        <w:t xml:space="preserve">, year </w:t>
      </w:r>
      <w:r>
        <w:rPr>
          <w:rStyle w:val="SpecialCharTok"/>
        </w:rPr>
        <w:t>==</w:t>
      </w:r>
      <w:r>
        <w:rPr>
          <w:rStyle w:val="NormalTok"/>
        </w:rPr>
        <w:t xml:space="preserve"> </w:t>
      </w:r>
      <w:r>
        <w:rPr>
          <w:rStyle w:val="DecValTok"/>
        </w:rPr>
        <w:t>20</w:t>
      </w:r>
      <w:r>
        <w:rPr>
          <w:rStyle w:val="NormalTok"/>
        </w:rPr>
        <w:t>)</w:t>
      </w:r>
      <w:r>
        <w:br/>
      </w:r>
      <w:r>
        <w:br/>
      </w:r>
      <w:proofErr w:type="spellStart"/>
      <w:r>
        <w:rPr>
          <w:rStyle w:val="NormalTok"/>
        </w:rPr>
        <w:t>t_den</w:t>
      </w:r>
      <w:proofErr w:type="spellEnd"/>
      <w:r>
        <w:rPr>
          <w:rStyle w:val="NormalTok"/>
        </w:rPr>
        <w:t xml:space="preserve"> </w:t>
      </w:r>
      <w:r>
        <w:rPr>
          <w:rStyle w:val="OtherTok"/>
        </w:rPr>
        <w:t>&lt;-</w:t>
      </w:r>
      <w:r>
        <w:rPr>
          <w:rStyle w:val="NormalTok"/>
        </w:rPr>
        <w:t xml:space="preserve"> </w:t>
      </w:r>
      <w:proofErr w:type="spellStart"/>
      <w:r>
        <w:rPr>
          <w:rStyle w:val="NormalTok"/>
        </w:rPr>
        <w:t>total_strat_den</w:t>
      </w:r>
      <w:proofErr w:type="spellEnd"/>
      <w:r>
        <w:rPr>
          <w:rStyle w:val="NormalTok"/>
        </w:rPr>
        <w:t xml:space="preserve"> </w:t>
      </w:r>
      <w:r>
        <w:rPr>
          <w:rStyle w:val="SpecialCharTok"/>
        </w:rPr>
        <w:t>|</w:t>
      </w:r>
      <w:r>
        <w:rPr>
          <w:rStyle w:val="ErrorTok"/>
        </w:rPr>
        <w:t>&gt;</w:t>
      </w:r>
      <w:r>
        <w:br/>
      </w:r>
      <w:r>
        <w:rPr>
          <w:rStyle w:val="NormalTok"/>
        </w:rPr>
        <w:t xml:space="preserve">  </w:t>
      </w:r>
      <w:r>
        <w:rPr>
          <w:rStyle w:val="FunctionTok"/>
        </w:rPr>
        <w:t>filter</w:t>
      </w:r>
      <w:r>
        <w:rPr>
          <w:rStyle w:val="NormalTok"/>
        </w:rPr>
        <w:t xml:space="preserve">(sim </w:t>
      </w:r>
      <w:r>
        <w:rPr>
          <w:rStyle w:val="SpecialCharTok"/>
        </w:rPr>
        <w:t>==</w:t>
      </w:r>
      <w:r>
        <w:rPr>
          <w:rStyle w:val="NormalTok"/>
        </w:rPr>
        <w:t xml:space="preserve"> </w:t>
      </w:r>
      <w:r>
        <w:rPr>
          <w:rStyle w:val="DecValTok"/>
        </w:rPr>
        <w:t>1</w:t>
      </w:r>
      <w:r>
        <w:rPr>
          <w:rStyle w:val="NormalTok"/>
        </w:rPr>
        <w:t xml:space="preserve">, year </w:t>
      </w:r>
      <w:r>
        <w:rPr>
          <w:rStyle w:val="SpecialCharTok"/>
        </w:rPr>
        <w:t>==</w:t>
      </w:r>
      <w:r>
        <w:rPr>
          <w:rStyle w:val="NormalTok"/>
        </w:rPr>
        <w:t xml:space="preserve"> </w:t>
      </w:r>
      <w:r>
        <w:rPr>
          <w:rStyle w:val="DecValTok"/>
        </w:rPr>
        <w:t>20</w:t>
      </w:r>
      <w:r>
        <w:rPr>
          <w:rStyle w:val="NormalTok"/>
        </w:rPr>
        <w:t>)</w:t>
      </w:r>
      <w:r>
        <w:br/>
      </w:r>
      <w:r>
        <w:br/>
      </w:r>
      <w:proofErr w:type="spellStart"/>
      <w:r>
        <w:rPr>
          <w:rStyle w:val="NormalTok"/>
        </w:rPr>
        <w:t>t_boot</w:t>
      </w:r>
      <w:proofErr w:type="spellEnd"/>
      <w:r>
        <w:rPr>
          <w:rStyle w:val="NormalTok"/>
        </w:rPr>
        <w:t xml:space="preserve"> </w:t>
      </w:r>
      <w:r>
        <w:rPr>
          <w:rStyle w:val="OtherTok"/>
        </w:rPr>
        <w:t>&lt;-</w:t>
      </w:r>
      <w:r>
        <w:rPr>
          <w:rStyle w:val="NormalTok"/>
        </w:rPr>
        <w:t xml:space="preserve"> </w:t>
      </w:r>
      <w:proofErr w:type="spellStart"/>
      <w:r>
        <w:rPr>
          <w:rStyle w:val="NormalTok"/>
        </w:rPr>
        <w:t>boot_index</w:t>
      </w:r>
      <w:proofErr w:type="spellEnd"/>
      <w:r>
        <w:rPr>
          <w:rStyle w:val="NormalTok"/>
        </w:rPr>
        <w:t xml:space="preserve"> </w:t>
      </w:r>
      <w:r>
        <w:rPr>
          <w:rStyle w:val="SpecialCharTok"/>
        </w:rPr>
        <w:t>|</w:t>
      </w:r>
      <w:r>
        <w:rPr>
          <w:rStyle w:val="ErrorTok"/>
        </w:rPr>
        <w:t>&gt;</w:t>
      </w:r>
      <w:r>
        <w:br/>
      </w:r>
      <w:r>
        <w:rPr>
          <w:rStyle w:val="NormalTok"/>
        </w:rPr>
        <w:t xml:space="preserve">  </w:t>
      </w:r>
      <w:r>
        <w:rPr>
          <w:rStyle w:val="FunctionTok"/>
        </w:rPr>
        <w:t>filter</w:t>
      </w:r>
      <w:r>
        <w:rPr>
          <w:rStyle w:val="NormalTok"/>
        </w:rPr>
        <w:t xml:space="preserve">(sim </w:t>
      </w:r>
      <w:r>
        <w:rPr>
          <w:rStyle w:val="SpecialCharTok"/>
        </w:rPr>
        <w:t>==</w:t>
      </w:r>
      <w:r>
        <w:rPr>
          <w:rStyle w:val="NormalTok"/>
        </w:rPr>
        <w:t xml:space="preserve"> </w:t>
      </w:r>
      <w:r>
        <w:rPr>
          <w:rStyle w:val="DecValTok"/>
        </w:rPr>
        <w:t>1</w:t>
      </w:r>
      <w:r>
        <w:rPr>
          <w:rStyle w:val="NormalTok"/>
        </w:rPr>
        <w:t xml:space="preserve">, year </w:t>
      </w:r>
      <w:r>
        <w:rPr>
          <w:rStyle w:val="SpecialCharTok"/>
        </w:rPr>
        <w:t>==</w:t>
      </w:r>
      <w:r>
        <w:rPr>
          <w:rStyle w:val="NormalTok"/>
        </w:rPr>
        <w:t xml:space="preserve"> </w:t>
      </w:r>
      <w:r>
        <w:rPr>
          <w:rStyle w:val="DecValTok"/>
        </w:rPr>
        <w:t>20</w:t>
      </w:r>
      <w:r>
        <w:rPr>
          <w:rStyle w:val="NormalTok"/>
        </w:rPr>
        <w:t>)</w:t>
      </w:r>
      <w:r>
        <w:br/>
      </w:r>
      <w:r>
        <w:br/>
      </w:r>
      <w:proofErr w:type="spellStart"/>
      <w:r>
        <w:rPr>
          <w:rStyle w:val="NormalTok"/>
        </w:rPr>
        <w:t>boot_prob</w:t>
      </w:r>
      <w:proofErr w:type="spellEnd"/>
      <w:r>
        <w:rPr>
          <w:rStyle w:val="NormalTok"/>
        </w:rPr>
        <w:t xml:space="preserve"> </w:t>
      </w:r>
      <w:r>
        <w:rPr>
          <w:rStyle w:val="OtherTok"/>
        </w:rPr>
        <w:t>&lt;-</w:t>
      </w:r>
      <w:r>
        <w:rPr>
          <w:rStyle w:val="NormalTok"/>
        </w:rPr>
        <w:t xml:space="preserve"> </w:t>
      </w:r>
      <w:r>
        <w:rPr>
          <w:rStyle w:val="FunctionTok"/>
        </w:rPr>
        <w:t>mean</w:t>
      </w:r>
      <w:r>
        <w:rPr>
          <w:rStyle w:val="NormalTok"/>
        </w:rPr>
        <w:t>((</w:t>
      </w:r>
      <w:proofErr w:type="spellStart"/>
      <w:r>
        <w:rPr>
          <w:rStyle w:val="NormalTok"/>
        </w:rPr>
        <w:t>t_boot</w:t>
      </w:r>
      <w:r>
        <w:rPr>
          <w:rStyle w:val="SpecialCharTok"/>
        </w:rPr>
        <w:t>$</w:t>
      </w:r>
      <w:r>
        <w:rPr>
          <w:rStyle w:val="NormalTok"/>
        </w:rPr>
        <w:t>total</w:t>
      </w:r>
      <w:proofErr w:type="spellEnd"/>
      <w:r>
        <w:rPr>
          <w:rStyle w:val="NormalTok"/>
        </w:rPr>
        <w:t xml:space="preserve"> </w:t>
      </w:r>
      <w:r>
        <w:rPr>
          <w:rStyle w:val="SpecialCharTok"/>
        </w:rPr>
        <w:t>-</w:t>
      </w:r>
      <w:r>
        <w:rPr>
          <w:rStyle w:val="NormalTok"/>
        </w:rPr>
        <w:t xml:space="preserve"> </w:t>
      </w:r>
      <w:proofErr w:type="spellStart"/>
      <w:r>
        <w:rPr>
          <w:rStyle w:val="NormalTok"/>
        </w:rPr>
        <w:t>ref_boot</w:t>
      </w:r>
      <w:r>
        <w:rPr>
          <w:rStyle w:val="SpecialCharTok"/>
        </w:rPr>
        <w:t>$</w:t>
      </w:r>
      <w:r>
        <w:rPr>
          <w:rStyle w:val="NormalTok"/>
        </w:rPr>
        <w:t>total</w:t>
      </w:r>
      <w:proofErr w:type="spellEnd"/>
      <w:r>
        <w:rPr>
          <w:rStyle w:val="NormalTok"/>
        </w:rPr>
        <w:t xml:space="preserve">) </w:t>
      </w:r>
      <w:r>
        <w:rPr>
          <w:rStyle w:val="SpecialCharTok"/>
        </w:rPr>
        <w:t>&lt;</w:t>
      </w:r>
      <w:r>
        <w:rPr>
          <w:rStyle w:val="NormalTok"/>
        </w:rPr>
        <w:t xml:space="preserve"> </w:t>
      </w:r>
      <w:r>
        <w:rPr>
          <w:rStyle w:val="DecValTok"/>
        </w:rPr>
        <w:t>0</w:t>
      </w:r>
      <w:r>
        <w:rPr>
          <w:rStyle w:val="NormalTok"/>
        </w:rPr>
        <w:t>)</w:t>
      </w:r>
      <w:r>
        <w:br/>
      </w:r>
      <w:proofErr w:type="spellStart"/>
      <w:r>
        <w:rPr>
          <w:rStyle w:val="NormalTok"/>
        </w:rPr>
        <w:t>n_samp</w:t>
      </w:r>
      <w:proofErr w:type="spellEnd"/>
      <w:r>
        <w:rPr>
          <w:rStyle w:val="NormalTok"/>
        </w:rPr>
        <w:t xml:space="preserve"> </w:t>
      </w:r>
      <w:r>
        <w:rPr>
          <w:rStyle w:val="OtherTok"/>
        </w:rPr>
        <w:t>&lt;-</w:t>
      </w:r>
      <w:r>
        <w:rPr>
          <w:rStyle w:val="NormalTok"/>
        </w:rPr>
        <w:t xml:space="preserve"> </w:t>
      </w:r>
      <w:r>
        <w:rPr>
          <w:rStyle w:val="DecValTok"/>
        </w:rPr>
        <w:t>100000</w:t>
      </w:r>
      <w:r>
        <w:br/>
      </w:r>
      <w:proofErr w:type="spellStart"/>
      <w:r>
        <w:rPr>
          <w:rStyle w:val="NormalTok"/>
        </w:rPr>
        <w:t>ref_samp</w:t>
      </w:r>
      <w:proofErr w:type="spellEnd"/>
      <w:r>
        <w:rPr>
          <w:rStyle w:val="NormalTok"/>
        </w:rPr>
        <w:t xml:space="preserve"> </w:t>
      </w:r>
      <w:r>
        <w:rPr>
          <w:rStyle w:val="OtherTok"/>
        </w:rPr>
        <w:t>&lt;-</w:t>
      </w:r>
      <w:r>
        <w:rPr>
          <w:rStyle w:val="NormalTok"/>
        </w:rPr>
        <w:t xml:space="preserve"> </w:t>
      </w:r>
      <w:proofErr w:type="spellStart"/>
      <w:r>
        <w:rPr>
          <w:rStyle w:val="FunctionTok"/>
        </w:rPr>
        <w:t>rgamma</w:t>
      </w:r>
      <w:proofErr w:type="spellEnd"/>
      <w:r>
        <w:rPr>
          <w:rStyle w:val="NormalTok"/>
        </w:rPr>
        <w:t>(</w:t>
      </w:r>
      <w:proofErr w:type="spellStart"/>
      <w:r>
        <w:rPr>
          <w:rStyle w:val="NormalTok"/>
        </w:rPr>
        <w:t>n_samp</w:t>
      </w:r>
      <w:proofErr w:type="spellEnd"/>
      <w:r>
        <w:rPr>
          <w:rStyle w:val="NormalTok"/>
        </w:rPr>
        <w:t xml:space="preserve">, </w:t>
      </w:r>
      <w:r>
        <w:rPr>
          <w:rStyle w:val="AttributeTok"/>
        </w:rPr>
        <w:t>shape =</w:t>
      </w:r>
      <w:r>
        <w:rPr>
          <w:rStyle w:val="NormalTok"/>
        </w:rPr>
        <w:t xml:space="preserve"> </w:t>
      </w:r>
      <w:proofErr w:type="spellStart"/>
      <w:r>
        <w:rPr>
          <w:rStyle w:val="NormalTok"/>
        </w:rPr>
        <w:t>ref_est</w:t>
      </w:r>
      <w:r>
        <w:rPr>
          <w:rStyle w:val="SpecialCharTok"/>
        </w:rPr>
        <w:t>$</w:t>
      </w:r>
      <w:r>
        <w:rPr>
          <w:rStyle w:val="NormalTok"/>
        </w:rPr>
        <w:t>shape</w:t>
      </w:r>
      <w:proofErr w:type="spellEnd"/>
      <w:r>
        <w:rPr>
          <w:rStyle w:val="NormalTok"/>
        </w:rPr>
        <w:t xml:space="preserve">, </w:t>
      </w:r>
      <w:r>
        <w:rPr>
          <w:rStyle w:val="AttributeTok"/>
        </w:rPr>
        <w:t>scale =</w:t>
      </w:r>
      <w:r>
        <w:rPr>
          <w:rStyle w:val="NormalTok"/>
        </w:rPr>
        <w:t xml:space="preserve"> </w:t>
      </w:r>
      <w:proofErr w:type="spellStart"/>
      <w:r>
        <w:rPr>
          <w:rStyle w:val="NormalTok"/>
        </w:rPr>
        <w:t>ref_est</w:t>
      </w:r>
      <w:r>
        <w:rPr>
          <w:rStyle w:val="SpecialCharTok"/>
        </w:rPr>
        <w:t>$</w:t>
      </w:r>
      <w:r>
        <w:rPr>
          <w:rStyle w:val="NormalTok"/>
        </w:rPr>
        <w:t>scale</w:t>
      </w:r>
      <w:proofErr w:type="spellEnd"/>
      <w:r>
        <w:rPr>
          <w:rStyle w:val="NormalTok"/>
        </w:rPr>
        <w:t>)</w:t>
      </w:r>
      <w:r>
        <w:br/>
      </w:r>
      <w:proofErr w:type="spellStart"/>
      <w:r>
        <w:rPr>
          <w:rStyle w:val="NormalTok"/>
        </w:rPr>
        <w:t>t_samp</w:t>
      </w:r>
      <w:proofErr w:type="spellEnd"/>
      <w:r>
        <w:rPr>
          <w:rStyle w:val="NormalTok"/>
        </w:rPr>
        <w:t xml:space="preserve"> </w:t>
      </w:r>
      <w:r>
        <w:rPr>
          <w:rStyle w:val="OtherTok"/>
        </w:rPr>
        <w:t>&lt;-</w:t>
      </w:r>
      <w:r>
        <w:rPr>
          <w:rStyle w:val="NormalTok"/>
        </w:rPr>
        <w:t xml:space="preserve"> </w:t>
      </w:r>
      <w:proofErr w:type="spellStart"/>
      <w:r>
        <w:rPr>
          <w:rStyle w:val="FunctionTok"/>
        </w:rPr>
        <w:t>rgamma</w:t>
      </w:r>
      <w:proofErr w:type="spellEnd"/>
      <w:r>
        <w:rPr>
          <w:rStyle w:val="NormalTok"/>
        </w:rPr>
        <w:t>(</w:t>
      </w:r>
      <w:proofErr w:type="spellStart"/>
      <w:r>
        <w:rPr>
          <w:rStyle w:val="NormalTok"/>
        </w:rPr>
        <w:t>n_samp</w:t>
      </w:r>
      <w:proofErr w:type="spellEnd"/>
      <w:r>
        <w:rPr>
          <w:rStyle w:val="NormalTok"/>
        </w:rPr>
        <w:t xml:space="preserve">, </w:t>
      </w:r>
      <w:r>
        <w:rPr>
          <w:rStyle w:val="AttributeTok"/>
        </w:rPr>
        <w:t>shape =</w:t>
      </w:r>
      <w:r>
        <w:rPr>
          <w:rStyle w:val="NormalTok"/>
        </w:rPr>
        <w:t xml:space="preserve"> </w:t>
      </w:r>
      <w:proofErr w:type="spellStart"/>
      <w:r>
        <w:rPr>
          <w:rStyle w:val="NormalTok"/>
        </w:rPr>
        <w:t>t_est</w:t>
      </w:r>
      <w:r>
        <w:rPr>
          <w:rStyle w:val="SpecialCharTok"/>
        </w:rPr>
        <w:t>$</w:t>
      </w:r>
      <w:r>
        <w:rPr>
          <w:rStyle w:val="NormalTok"/>
        </w:rPr>
        <w:t>shape</w:t>
      </w:r>
      <w:proofErr w:type="spellEnd"/>
      <w:r>
        <w:rPr>
          <w:rStyle w:val="NormalTok"/>
        </w:rPr>
        <w:t xml:space="preserve">, </w:t>
      </w:r>
      <w:r>
        <w:rPr>
          <w:rStyle w:val="AttributeTok"/>
        </w:rPr>
        <w:t>scale =</w:t>
      </w:r>
      <w:r>
        <w:rPr>
          <w:rStyle w:val="NormalTok"/>
        </w:rPr>
        <w:t xml:space="preserve"> </w:t>
      </w:r>
      <w:proofErr w:type="spellStart"/>
      <w:r>
        <w:rPr>
          <w:rStyle w:val="NormalTok"/>
        </w:rPr>
        <w:t>t_est</w:t>
      </w:r>
      <w:r>
        <w:rPr>
          <w:rStyle w:val="SpecialCharTok"/>
        </w:rPr>
        <w:t>$</w:t>
      </w:r>
      <w:r>
        <w:rPr>
          <w:rStyle w:val="NormalTok"/>
        </w:rPr>
        <w:t>scale</w:t>
      </w:r>
      <w:proofErr w:type="spellEnd"/>
      <w:r>
        <w:rPr>
          <w:rStyle w:val="NormalTok"/>
        </w:rPr>
        <w:t>)</w:t>
      </w:r>
      <w:r>
        <w:br/>
      </w:r>
      <w:proofErr w:type="spellStart"/>
      <w:r>
        <w:rPr>
          <w:rStyle w:val="NormalTok"/>
        </w:rPr>
        <w:t>gamma_prob</w:t>
      </w:r>
      <w:proofErr w:type="spellEnd"/>
      <w:r>
        <w:rPr>
          <w:rStyle w:val="NormalTok"/>
        </w:rPr>
        <w:t xml:space="preserve"> </w:t>
      </w:r>
      <w:r>
        <w:rPr>
          <w:rStyle w:val="OtherTok"/>
        </w:rPr>
        <w:t>&lt;-</w:t>
      </w:r>
      <w:r>
        <w:rPr>
          <w:rStyle w:val="NormalTok"/>
        </w:rPr>
        <w:t xml:space="preserve"> </w:t>
      </w:r>
      <w:r>
        <w:rPr>
          <w:rStyle w:val="FunctionTok"/>
        </w:rPr>
        <w:t>mean</w:t>
      </w:r>
      <w:r>
        <w:rPr>
          <w:rStyle w:val="NormalTok"/>
        </w:rPr>
        <w:t>((</w:t>
      </w:r>
      <w:proofErr w:type="spellStart"/>
      <w:r>
        <w:rPr>
          <w:rStyle w:val="NormalTok"/>
        </w:rPr>
        <w:t>t_samp</w:t>
      </w:r>
      <w:proofErr w:type="spellEnd"/>
      <w:r>
        <w:rPr>
          <w:rStyle w:val="NormalTok"/>
        </w:rPr>
        <w:t xml:space="preserve"> </w:t>
      </w:r>
      <w:r>
        <w:rPr>
          <w:rStyle w:val="SpecialCharTok"/>
        </w:rPr>
        <w:t>-</w:t>
      </w:r>
      <w:r>
        <w:rPr>
          <w:rStyle w:val="NormalTok"/>
        </w:rPr>
        <w:t xml:space="preserve"> </w:t>
      </w:r>
      <w:proofErr w:type="spellStart"/>
      <w:r>
        <w:rPr>
          <w:rStyle w:val="NormalTok"/>
        </w:rPr>
        <w:t>ref_samp</w:t>
      </w:r>
      <w:proofErr w:type="spellEnd"/>
      <w:r>
        <w:rPr>
          <w:rStyle w:val="NormalTok"/>
        </w:rPr>
        <w:t xml:space="preserve">) </w:t>
      </w:r>
      <w:r>
        <w:rPr>
          <w:rStyle w:val="SpecialCharTok"/>
        </w:rPr>
        <w:t>&lt;</w:t>
      </w:r>
      <w:r>
        <w:rPr>
          <w:rStyle w:val="NormalTok"/>
        </w:rPr>
        <w:t xml:space="preserve"> </w:t>
      </w:r>
      <w:r>
        <w:rPr>
          <w:rStyle w:val="DecValTok"/>
        </w:rPr>
        <w:t>0</w:t>
      </w:r>
      <w:r>
        <w:rPr>
          <w:rStyle w:val="NormalTok"/>
        </w:rPr>
        <w:t>)</w:t>
      </w:r>
      <w:r>
        <w:br/>
      </w:r>
      <w:r>
        <w:br/>
      </w:r>
      <w:proofErr w:type="spellStart"/>
      <w:r>
        <w:rPr>
          <w:rStyle w:val="FunctionTok"/>
        </w:rPr>
        <w:t>ggplot</w:t>
      </w:r>
      <w:proofErr w:type="spellEnd"/>
      <w:r>
        <w:rPr>
          <w:rStyle w:val="NormalTok"/>
        </w:rPr>
        <w:t xml:space="preserve">() </w:t>
      </w:r>
      <w:r>
        <w:rPr>
          <w:rStyle w:val="SpecialCharTok"/>
        </w:rPr>
        <w:t>+</w:t>
      </w:r>
      <w:r>
        <w:br/>
      </w:r>
      <w:r>
        <w:rPr>
          <w:rStyle w:val="NormalTok"/>
        </w:rPr>
        <w:t xml:space="preserve">  </w:t>
      </w:r>
      <w:proofErr w:type="spellStart"/>
      <w:r>
        <w:rPr>
          <w:rStyle w:val="FunctionTok"/>
        </w:rPr>
        <w:t>geom_density</w:t>
      </w:r>
      <w:proofErr w:type="spellEnd"/>
      <w:r>
        <w:rPr>
          <w:rStyle w:val="NormalTok"/>
        </w:rPr>
        <w:t>(</w:t>
      </w:r>
      <w:proofErr w:type="spellStart"/>
      <w:r>
        <w:rPr>
          <w:rStyle w:val="FunctionTok"/>
        </w:rPr>
        <w:t>aes</w:t>
      </w:r>
      <w:proofErr w:type="spellEnd"/>
      <w:r>
        <w:rPr>
          <w:rStyle w:val="NormalTok"/>
        </w:rPr>
        <w:t>(</w:t>
      </w:r>
      <w:r>
        <w:rPr>
          <w:rStyle w:val="AttributeTok"/>
        </w:rPr>
        <w:t>x =</w:t>
      </w:r>
      <w:r>
        <w:rPr>
          <w:rStyle w:val="NormalTok"/>
        </w:rPr>
        <w:t xml:space="preserve"> total), </w:t>
      </w:r>
      <w:r>
        <w:rPr>
          <w:rStyle w:val="AttributeTok"/>
        </w:rPr>
        <w:t>data =</w:t>
      </w:r>
      <w:r>
        <w:rPr>
          <w:rStyle w:val="NormalTok"/>
        </w:rPr>
        <w:t xml:space="preserve"> </w:t>
      </w:r>
      <w:proofErr w:type="spellStart"/>
      <w:r>
        <w:rPr>
          <w:rStyle w:val="NormalTok"/>
        </w:rPr>
        <w:t>ref_boot</w:t>
      </w:r>
      <w:proofErr w:type="spellEnd"/>
      <w:r>
        <w:rPr>
          <w:rStyle w:val="NormalTok"/>
        </w:rPr>
        <w:t xml:space="preserve">, </w:t>
      </w:r>
      <w:r>
        <w:rPr>
          <w:rStyle w:val="AttributeTok"/>
        </w:rPr>
        <w:t>fill =</w:t>
      </w:r>
      <w:r>
        <w:rPr>
          <w:rStyle w:val="NormalTok"/>
        </w:rPr>
        <w:t xml:space="preserve"> </w:t>
      </w:r>
      <w:r>
        <w:rPr>
          <w:rStyle w:val="StringTok"/>
        </w:rPr>
        <w:t>"</w:t>
      </w:r>
      <w:proofErr w:type="spellStart"/>
      <w:r>
        <w:rPr>
          <w:rStyle w:val="StringTok"/>
        </w:rPr>
        <w:t>steelblue</w:t>
      </w:r>
      <w:proofErr w:type="spellEnd"/>
      <w:r>
        <w:rPr>
          <w:rStyle w:val="StringTok"/>
        </w:rPr>
        <w:t>"</w:t>
      </w:r>
      <w:r>
        <w:rPr>
          <w:rStyle w:val="NormalTok"/>
        </w:rPr>
        <w:t xml:space="preserve">, </w:t>
      </w:r>
      <w:r>
        <w:br/>
      </w:r>
      <w:r>
        <w:rPr>
          <w:rStyle w:val="NormalTok"/>
        </w:rPr>
        <w:t xml:space="preserve">               </w:t>
      </w:r>
      <w:r>
        <w:rPr>
          <w:rStyle w:val="AttributeTok"/>
        </w:rPr>
        <w:t>color =</w:t>
      </w:r>
      <w:r>
        <w:rPr>
          <w:rStyle w:val="NormalTok"/>
        </w:rPr>
        <w:t xml:space="preserve"> </w:t>
      </w:r>
      <w:r>
        <w:rPr>
          <w:rStyle w:val="StringTok"/>
        </w:rPr>
        <w:t>"</w:t>
      </w:r>
      <w:proofErr w:type="spellStart"/>
      <w:r>
        <w:rPr>
          <w:rStyle w:val="StringTok"/>
        </w:rPr>
        <w:t>steelblue</w:t>
      </w:r>
      <w:proofErr w:type="spellEnd"/>
      <w:r>
        <w:rPr>
          <w:rStyle w:val="StringTok"/>
        </w:rPr>
        <w:t>"</w:t>
      </w:r>
      <w:r>
        <w:rPr>
          <w:rStyle w:val="NormalTok"/>
        </w:rPr>
        <w:t xml:space="preserve">, </w:t>
      </w:r>
      <w:r>
        <w:rPr>
          <w:rStyle w:val="AttributeTok"/>
        </w:rPr>
        <w:t>alpha =</w:t>
      </w:r>
      <w:r>
        <w:rPr>
          <w:rStyle w:val="NormalTok"/>
        </w:rPr>
        <w:t xml:space="preserve"> </w:t>
      </w:r>
      <w:r>
        <w:rPr>
          <w:rStyle w:val="FloatTok"/>
        </w:rPr>
        <w:t>0.5</w:t>
      </w:r>
      <w:r>
        <w:rPr>
          <w:rStyle w:val="NormalTok"/>
        </w:rPr>
        <w:t xml:space="preserve">) </w:t>
      </w:r>
      <w:r>
        <w:rPr>
          <w:rStyle w:val="SpecialCharTok"/>
        </w:rPr>
        <w:t>+</w:t>
      </w:r>
      <w:r>
        <w:br/>
      </w:r>
      <w:r>
        <w:rPr>
          <w:rStyle w:val="NormalTok"/>
        </w:rPr>
        <w:t xml:space="preserve">  </w:t>
      </w:r>
      <w:proofErr w:type="spellStart"/>
      <w:r>
        <w:rPr>
          <w:rStyle w:val="FunctionTok"/>
        </w:rPr>
        <w:t>geom_area</w:t>
      </w:r>
      <w:proofErr w:type="spellEnd"/>
      <w:r>
        <w:rPr>
          <w:rStyle w:val="NormalTok"/>
        </w:rPr>
        <w:t>(</w:t>
      </w:r>
      <w:proofErr w:type="spellStart"/>
      <w:r>
        <w:rPr>
          <w:rStyle w:val="FunctionTok"/>
        </w:rPr>
        <w:t>aes</w:t>
      </w:r>
      <w:proofErr w:type="spellEnd"/>
      <w:r>
        <w:rPr>
          <w:rStyle w:val="NormalTok"/>
        </w:rPr>
        <w:t>(</w:t>
      </w:r>
      <w:r>
        <w:rPr>
          <w:rStyle w:val="AttributeTok"/>
        </w:rPr>
        <w:t>x =</w:t>
      </w:r>
      <w:r>
        <w:rPr>
          <w:rStyle w:val="NormalTok"/>
        </w:rPr>
        <w:t xml:space="preserve"> total, </w:t>
      </w:r>
      <w:r>
        <w:rPr>
          <w:rStyle w:val="AttributeTok"/>
        </w:rPr>
        <w:t>y =</w:t>
      </w:r>
      <w:r>
        <w:rPr>
          <w:rStyle w:val="NormalTok"/>
        </w:rPr>
        <w:t xml:space="preserve"> </w:t>
      </w:r>
      <w:r>
        <w:rPr>
          <w:rStyle w:val="SpecialCharTok"/>
        </w:rPr>
        <w:t>-</w:t>
      </w:r>
      <w:r>
        <w:rPr>
          <w:rStyle w:val="NormalTok"/>
        </w:rPr>
        <w:t xml:space="preserve">den), </w:t>
      </w:r>
      <w:r>
        <w:rPr>
          <w:rStyle w:val="AttributeTok"/>
        </w:rPr>
        <w:t>data =</w:t>
      </w:r>
      <w:r>
        <w:rPr>
          <w:rStyle w:val="NormalTok"/>
        </w:rPr>
        <w:t xml:space="preserve"> </w:t>
      </w:r>
      <w:proofErr w:type="spellStart"/>
      <w:r>
        <w:rPr>
          <w:rStyle w:val="NormalTok"/>
        </w:rPr>
        <w:t>ref_den</w:t>
      </w:r>
      <w:proofErr w:type="spellEnd"/>
      <w:r>
        <w:rPr>
          <w:rStyle w:val="NormalTok"/>
        </w:rPr>
        <w:t xml:space="preserve">, </w:t>
      </w:r>
      <w:r>
        <w:rPr>
          <w:rStyle w:val="AttributeTok"/>
        </w:rPr>
        <w:t>fill =</w:t>
      </w:r>
      <w:r>
        <w:rPr>
          <w:rStyle w:val="NormalTok"/>
        </w:rPr>
        <w:t xml:space="preserve"> </w:t>
      </w:r>
      <w:r>
        <w:rPr>
          <w:rStyle w:val="StringTok"/>
        </w:rPr>
        <w:t>"red"</w:t>
      </w:r>
      <w:r>
        <w:rPr>
          <w:rStyle w:val="NormalTok"/>
        </w:rPr>
        <w:t xml:space="preserve">, </w:t>
      </w:r>
      <w:r>
        <w:br/>
      </w:r>
      <w:r>
        <w:rPr>
          <w:rStyle w:val="NormalTok"/>
        </w:rPr>
        <w:t xml:space="preserve">            </w:t>
      </w:r>
      <w:r>
        <w:rPr>
          <w:rStyle w:val="AttributeTok"/>
        </w:rPr>
        <w:t>color =</w:t>
      </w:r>
      <w:r>
        <w:rPr>
          <w:rStyle w:val="NormalTok"/>
        </w:rPr>
        <w:t xml:space="preserve"> </w:t>
      </w:r>
      <w:r>
        <w:rPr>
          <w:rStyle w:val="StringTok"/>
        </w:rPr>
        <w:t>"red"</w:t>
      </w:r>
      <w:r>
        <w:rPr>
          <w:rStyle w:val="NormalTok"/>
        </w:rPr>
        <w:t xml:space="preserve">, </w:t>
      </w:r>
      <w:r>
        <w:rPr>
          <w:rStyle w:val="AttributeTok"/>
        </w:rPr>
        <w:t>alpha =</w:t>
      </w:r>
      <w:r>
        <w:rPr>
          <w:rStyle w:val="NormalTok"/>
        </w:rPr>
        <w:t xml:space="preserve"> </w:t>
      </w:r>
      <w:r>
        <w:rPr>
          <w:rStyle w:val="FloatTok"/>
        </w:rPr>
        <w:t>0.5</w:t>
      </w:r>
      <w:r>
        <w:rPr>
          <w:rStyle w:val="NormalTok"/>
        </w:rPr>
        <w:t xml:space="preserve">) </w:t>
      </w:r>
      <w:r>
        <w:rPr>
          <w:rStyle w:val="SpecialCharTok"/>
        </w:rPr>
        <w:t>+</w:t>
      </w:r>
      <w:r>
        <w:br/>
      </w:r>
      <w:r>
        <w:rPr>
          <w:rStyle w:val="NormalTok"/>
        </w:rPr>
        <w:t xml:space="preserve">  </w:t>
      </w:r>
      <w:proofErr w:type="spellStart"/>
      <w:r>
        <w:rPr>
          <w:rStyle w:val="FunctionTok"/>
        </w:rPr>
        <w:t>geom_density</w:t>
      </w:r>
      <w:proofErr w:type="spellEnd"/>
      <w:r>
        <w:rPr>
          <w:rStyle w:val="NormalTok"/>
        </w:rPr>
        <w:t>(</w:t>
      </w:r>
      <w:proofErr w:type="spellStart"/>
      <w:r>
        <w:rPr>
          <w:rStyle w:val="FunctionTok"/>
        </w:rPr>
        <w:t>aes</w:t>
      </w:r>
      <w:proofErr w:type="spellEnd"/>
      <w:r>
        <w:rPr>
          <w:rStyle w:val="NormalTok"/>
        </w:rPr>
        <w:t>(</w:t>
      </w:r>
      <w:r>
        <w:rPr>
          <w:rStyle w:val="AttributeTok"/>
        </w:rPr>
        <w:t>x =</w:t>
      </w:r>
      <w:r>
        <w:rPr>
          <w:rStyle w:val="NormalTok"/>
        </w:rPr>
        <w:t xml:space="preserve"> total), </w:t>
      </w:r>
      <w:r>
        <w:rPr>
          <w:rStyle w:val="AttributeTok"/>
        </w:rPr>
        <w:t>data =</w:t>
      </w:r>
      <w:r>
        <w:rPr>
          <w:rStyle w:val="NormalTok"/>
        </w:rPr>
        <w:t xml:space="preserve"> </w:t>
      </w:r>
      <w:proofErr w:type="spellStart"/>
      <w:r>
        <w:rPr>
          <w:rStyle w:val="NormalTok"/>
        </w:rPr>
        <w:t>t_boot</w:t>
      </w:r>
      <w:proofErr w:type="spellEnd"/>
      <w:r>
        <w:rPr>
          <w:rStyle w:val="NormalTok"/>
        </w:rPr>
        <w:t xml:space="preserve">, </w:t>
      </w:r>
      <w:r>
        <w:rPr>
          <w:rStyle w:val="AttributeTok"/>
        </w:rPr>
        <w:t>fill =</w:t>
      </w:r>
      <w:r>
        <w:rPr>
          <w:rStyle w:val="NormalTok"/>
        </w:rPr>
        <w:t xml:space="preserve"> </w:t>
      </w:r>
      <w:r>
        <w:rPr>
          <w:rStyle w:val="ConstantTok"/>
        </w:rPr>
        <w:t>NA</w:t>
      </w:r>
      <w:r>
        <w:rPr>
          <w:rStyle w:val="NormalTok"/>
        </w:rPr>
        <w:t xml:space="preserve">, </w:t>
      </w:r>
      <w:r>
        <w:br/>
      </w:r>
      <w:r>
        <w:rPr>
          <w:rStyle w:val="NormalTok"/>
        </w:rPr>
        <w:t xml:space="preserve">               </w:t>
      </w:r>
      <w:r>
        <w:rPr>
          <w:rStyle w:val="AttributeTok"/>
        </w:rPr>
        <w:t>color =</w:t>
      </w:r>
      <w:r>
        <w:rPr>
          <w:rStyle w:val="NormalTok"/>
        </w:rPr>
        <w:t xml:space="preserve"> </w:t>
      </w:r>
      <w:r>
        <w:rPr>
          <w:rStyle w:val="StringTok"/>
        </w:rPr>
        <w:t>"</w:t>
      </w:r>
      <w:proofErr w:type="spellStart"/>
      <w:r>
        <w:rPr>
          <w:rStyle w:val="StringTok"/>
        </w:rPr>
        <w:t>steelblue</w:t>
      </w:r>
      <w:proofErr w:type="spellEnd"/>
      <w:r>
        <w:rPr>
          <w:rStyle w:val="StringTok"/>
        </w:rPr>
        <w:t>"</w:t>
      </w:r>
      <w:r>
        <w:rPr>
          <w:rStyle w:val="NormalTok"/>
        </w:rPr>
        <w:t xml:space="preserve">, </w:t>
      </w:r>
      <w:r>
        <w:rPr>
          <w:rStyle w:val="AttributeTok"/>
        </w:rPr>
        <w:t>size =</w:t>
      </w:r>
      <w:r>
        <w:rPr>
          <w:rStyle w:val="NormalTok"/>
        </w:rPr>
        <w:t xml:space="preserve"> .</w:t>
      </w:r>
      <w:proofErr w:type="spellStart"/>
      <w:r>
        <w:rPr>
          <w:rStyle w:val="NormalTok"/>
        </w:rPr>
        <w:t>nafo_lwd</w:t>
      </w:r>
      <w:proofErr w:type="spellEnd"/>
      <w:r>
        <w:rPr>
          <w:rStyle w:val="NormalTok"/>
        </w:rPr>
        <w:t xml:space="preserve">) </w:t>
      </w:r>
      <w:r>
        <w:rPr>
          <w:rStyle w:val="SpecialCharTok"/>
        </w:rPr>
        <w:t>+</w:t>
      </w:r>
      <w:r>
        <w:br/>
      </w:r>
      <w:r>
        <w:rPr>
          <w:rStyle w:val="NormalTok"/>
        </w:rPr>
        <w:t xml:space="preserve">  </w:t>
      </w:r>
      <w:proofErr w:type="spellStart"/>
      <w:r>
        <w:rPr>
          <w:rStyle w:val="FunctionTok"/>
        </w:rPr>
        <w:t>geom_area</w:t>
      </w:r>
      <w:proofErr w:type="spellEnd"/>
      <w:r>
        <w:rPr>
          <w:rStyle w:val="NormalTok"/>
        </w:rPr>
        <w:t>(</w:t>
      </w:r>
      <w:proofErr w:type="spellStart"/>
      <w:r>
        <w:rPr>
          <w:rStyle w:val="FunctionTok"/>
        </w:rPr>
        <w:t>aes</w:t>
      </w:r>
      <w:proofErr w:type="spellEnd"/>
      <w:r>
        <w:rPr>
          <w:rStyle w:val="NormalTok"/>
        </w:rPr>
        <w:t>(</w:t>
      </w:r>
      <w:r>
        <w:rPr>
          <w:rStyle w:val="AttributeTok"/>
        </w:rPr>
        <w:t>x =</w:t>
      </w:r>
      <w:r>
        <w:rPr>
          <w:rStyle w:val="NormalTok"/>
        </w:rPr>
        <w:t xml:space="preserve"> total, </w:t>
      </w:r>
      <w:r>
        <w:rPr>
          <w:rStyle w:val="AttributeTok"/>
        </w:rPr>
        <w:t>y =</w:t>
      </w:r>
      <w:r>
        <w:rPr>
          <w:rStyle w:val="NormalTok"/>
        </w:rPr>
        <w:t xml:space="preserve"> </w:t>
      </w:r>
      <w:r>
        <w:rPr>
          <w:rStyle w:val="SpecialCharTok"/>
        </w:rPr>
        <w:t>-</w:t>
      </w:r>
      <w:r>
        <w:rPr>
          <w:rStyle w:val="NormalTok"/>
        </w:rPr>
        <w:t xml:space="preserve">den), </w:t>
      </w:r>
      <w:r>
        <w:rPr>
          <w:rStyle w:val="AttributeTok"/>
        </w:rPr>
        <w:t>data =</w:t>
      </w:r>
      <w:r>
        <w:rPr>
          <w:rStyle w:val="NormalTok"/>
        </w:rPr>
        <w:t xml:space="preserve"> </w:t>
      </w:r>
      <w:proofErr w:type="spellStart"/>
      <w:r>
        <w:rPr>
          <w:rStyle w:val="NormalTok"/>
        </w:rPr>
        <w:t>t_den</w:t>
      </w:r>
      <w:proofErr w:type="spellEnd"/>
      <w:r>
        <w:rPr>
          <w:rStyle w:val="NormalTok"/>
        </w:rPr>
        <w:t xml:space="preserve">, </w:t>
      </w:r>
      <w:r>
        <w:rPr>
          <w:rStyle w:val="AttributeTok"/>
        </w:rPr>
        <w:t>fill =</w:t>
      </w:r>
      <w:r>
        <w:rPr>
          <w:rStyle w:val="NormalTok"/>
        </w:rPr>
        <w:t xml:space="preserve"> </w:t>
      </w:r>
      <w:r>
        <w:rPr>
          <w:rStyle w:val="ConstantTok"/>
        </w:rPr>
        <w:t>NA</w:t>
      </w:r>
      <w:r>
        <w:rPr>
          <w:rStyle w:val="NormalTok"/>
        </w:rPr>
        <w:t xml:space="preserve">, </w:t>
      </w:r>
      <w:r>
        <w:br/>
      </w:r>
      <w:r>
        <w:rPr>
          <w:rStyle w:val="NormalTok"/>
        </w:rPr>
        <w:t xml:space="preserve">            </w:t>
      </w:r>
      <w:r>
        <w:rPr>
          <w:rStyle w:val="AttributeTok"/>
        </w:rPr>
        <w:t>color =</w:t>
      </w:r>
      <w:r>
        <w:rPr>
          <w:rStyle w:val="NormalTok"/>
        </w:rPr>
        <w:t xml:space="preserve"> </w:t>
      </w:r>
      <w:r>
        <w:rPr>
          <w:rStyle w:val="StringTok"/>
        </w:rPr>
        <w:t>"red"</w:t>
      </w:r>
      <w:r>
        <w:rPr>
          <w:rStyle w:val="NormalTok"/>
        </w:rPr>
        <w:t xml:space="preserve">, </w:t>
      </w:r>
      <w:r>
        <w:rPr>
          <w:rStyle w:val="AttributeTok"/>
        </w:rPr>
        <w:t>size =</w:t>
      </w:r>
      <w:r>
        <w:rPr>
          <w:rStyle w:val="NormalTok"/>
        </w:rPr>
        <w:t xml:space="preserve"> .</w:t>
      </w:r>
      <w:proofErr w:type="spellStart"/>
      <w:r>
        <w:rPr>
          <w:rStyle w:val="NormalTok"/>
        </w:rPr>
        <w:t>nafo_lwd</w:t>
      </w:r>
      <w:proofErr w:type="spellEnd"/>
      <w:r>
        <w:rPr>
          <w:rStyle w:val="NormalTok"/>
        </w:rPr>
        <w:t xml:space="preserve">) </w:t>
      </w:r>
      <w:r>
        <w:rPr>
          <w:rStyle w:val="SpecialCharTok"/>
        </w:rPr>
        <w:t>+</w:t>
      </w:r>
      <w:r>
        <w:br/>
      </w:r>
      <w:r>
        <w:rPr>
          <w:rStyle w:val="NormalTok"/>
        </w:rPr>
        <w:t xml:space="preserve">  </w:t>
      </w:r>
      <w:proofErr w:type="spellStart"/>
      <w:r>
        <w:rPr>
          <w:rStyle w:val="FunctionTok"/>
        </w:rPr>
        <w:t>geom_text</w:t>
      </w:r>
      <w:proofErr w:type="spellEnd"/>
      <w:r>
        <w:rPr>
          <w:rStyle w:val="NormalTok"/>
        </w:rPr>
        <w:t>(</w:t>
      </w:r>
      <w:proofErr w:type="spellStart"/>
      <w:r>
        <w:rPr>
          <w:rStyle w:val="FunctionTok"/>
        </w:rPr>
        <w:t>aes</w:t>
      </w:r>
      <w:proofErr w:type="spellEnd"/>
      <w:r>
        <w:rPr>
          <w:rStyle w:val="NormalTok"/>
        </w:rPr>
        <w:t>(</w:t>
      </w:r>
      <w:r>
        <w:rPr>
          <w:rStyle w:val="AttributeTok"/>
        </w:rPr>
        <w:t>x =</w:t>
      </w:r>
      <w:r>
        <w:rPr>
          <w:rStyle w:val="NormalTok"/>
        </w:rPr>
        <w:t xml:space="preserve"> </w:t>
      </w:r>
      <w:proofErr w:type="spellStart"/>
      <w:r>
        <w:rPr>
          <w:rStyle w:val="NormalTok"/>
        </w:rPr>
        <w:t>t_est</w:t>
      </w:r>
      <w:r>
        <w:rPr>
          <w:rStyle w:val="SpecialCharTok"/>
        </w:rPr>
        <w:t>$</w:t>
      </w:r>
      <w:r>
        <w:rPr>
          <w:rStyle w:val="NormalTok"/>
        </w:rPr>
        <w:t>total</w:t>
      </w:r>
      <w:proofErr w:type="spellEnd"/>
      <w:r>
        <w:rPr>
          <w:rStyle w:val="NormalTok"/>
        </w:rPr>
        <w:t xml:space="preserve">, </w:t>
      </w:r>
      <w:r>
        <w:rPr>
          <w:rStyle w:val="AttributeTok"/>
        </w:rPr>
        <w:t>y =</w:t>
      </w:r>
      <w:r>
        <w:rPr>
          <w:rStyle w:val="NormalTok"/>
        </w:rPr>
        <w:t xml:space="preserve"> </w:t>
      </w:r>
      <w:r>
        <w:rPr>
          <w:rStyle w:val="FunctionTok"/>
        </w:rPr>
        <w:t>max</w:t>
      </w:r>
      <w:r>
        <w:rPr>
          <w:rStyle w:val="NormalTok"/>
        </w:rPr>
        <w:t>(</w:t>
      </w:r>
      <w:proofErr w:type="spellStart"/>
      <w:r>
        <w:rPr>
          <w:rStyle w:val="NormalTok"/>
        </w:rPr>
        <w:t>ref_den</w:t>
      </w:r>
      <w:r>
        <w:rPr>
          <w:rStyle w:val="SpecialCharTok"/>
        </w:rPr>
        <w:t>$</w:t>
      </w:r>
      <w:r>
        <w:rPr>
          <w:rStyle w:val="NormalTok"/>
        </w:rPr>
        <w:t>den</w:t>
      </w:r>
      <w:proofErr w:type="spellEnd"/>
      <w:r>
        <w:rPr>
          <w:rStyle w:val="NormalTok"/>
        </w:rPr>
        <w:t xml:space="preserve">) </w:t>
      </w:r>
      <w:r>
        <w:rPr>
          <w:rStyle w:val="SpecialCharTok"/>
        </w:rPr>
        <w:t>*</w:t>
      </w:r>
      <w:r>
        <w:rPr>
          <w:rStyle w:val="NormalTok"/>
        </w:rPr>
        <w:t xml:space="preserve"> </w:t>
      </w:r>
      <w:r>
        <w:rPr>
          <w:rStyle w:val="FloatTok"/>
        </w:rPr>
        <w:t>1.2</w:t>
      </w:r>
      <w:r>
        <w:rPr>
          <w:rStyle w:val="NormalTok"/>
        </w:rPr>
        <w:t xml:space="preserve">, </w:t>
      </w:r>
      <w:r>
        <w:br/>
      </w:r>
      <w:r>
        <w:rPr>
          <w:rStyle w:val="NormalTok"/>
        </w:rPr>
        <w:t xml:space="preserve">                </w:t>
      </w:r>
      <w:r>
        <w:rPr>
          <w:rStyle w:val="AttributeTok"/>
        </w:rPr>
        <w:t>label =</w:t>
      </w:r>
      <w:r>
        <w:rPr>
          <w:rStyle w:val="NormalTok"/>
        </w:rPr>
        <w:t xml:space="preserve"> </w:t>
      </w:r>
      <w:r>
        <w:rPr>
          <w:rStyle w:val="StringTok"/>
        </w:rPr>
        <w:t>"Terminal estimate"</w:t>
      </w:r>
      <w:r>
        <w:rPr>
          <w:rStyle w:val="NormalTok"/>
        </w:rPr>
        <w:t xml:space="preserve">), </w:t>
      </w:r>
      <w:proofErr w:type="spellStart"/>
      <w:r>
        <w:rPr>
          <w:rStyle w:val="AttributeTok"/>
        </w:rPr>
        <w:t>hjust</w:t>
      </w:r>
      <w:proofErr w:type="spellEnd"/>
      <w:r>
        <w:rPr>
          <w:rStyle w:val="AttributeTok"/>
        </w:rPr>
        <w:t xml:space="preserve"> =</w:t>
      </w:r>
      <w:r>
        <w:rPr>
          <w:rStyle w:val="NormalTok"/>
        </w:rPr>
        <w:t xml:space="preserve"> </w:t>
      </w:r>
      <w:r>
        <w:rPr>
          <w:rStyle w:val="DecValTok"/>
        </w:rPr>
        <w:t>0</w:t>
      </w:r>
      <w:r>
        <w:rPr>
          <w:rStyle w:val="NormalTok"/>
        </w:rPr>
        <w:t xml:space="preserve">, </w:t>
      </w:r>
      <w:proofErr w:type="spellStart"/>
      <w:r>
        <w:rPr>
          <w:rStyle w:val="AttributeTok"/>
        </w:rPr>
        <w:t>vjust</w:t>
      </w:r>
      <w:proofErr w:type="spellEnd"/>
      <w:r>
        <w:rPr>
          <w:rStyle w:val="AttributeTok"/>
        </w:rPr>
        <w:t xml:space="preserve"> =</w:t>
      </w:r>
      <w:r>
        <w:rPr>
          <w:rStyle w:val="NormalTok"/>
        </w:rPr>
        <w:t xml:space="preserve"> </w:t>
      </w:r>
      <w:r>
        <w:rPr>
          <w:rStyle w:val="FloatTok"/>
        </w:rPr>
        <w:t>0.5</w:t>
      </w:r>
      <w:r>
        <w:rPr>
          <w:rStyle w:val="NormalTok"/>
        </w:rPr>
        <w:t xml:space="preserve">) </w:t>
      </w:r>
      <w:r>
        <w:rPr>
          <w:rStyle w:val="SpecialCharTok"/>
        </w:rPr>
        <w:t>+</w:t>
      </w:r>
      <w:r>
        <w:br/>
      </w:r>
      <w:r>
        <w:rPr>
          <w:rStyle w:val="NormalTok"/>
        </w:rPr>
        <w:t xml:space="preserve">  </w:t>
      </w:r>
      <w:proofErr w:type="spellStart"/>
      <w:r>
        <w:rPr>
          <w:rStyle w:val="FunctionTok"/>
        </w:rPr>
        <w:t>geom_text</w:t>
      </w:r>
      <w:proofErr w:type="spellEnd"/>
      <w:r>
        <w:rPr>
          <w:rStyle w:val="NormalTok"/>
        </w:rPr>
        <w:t>(</w:t>
      </w:r>
      <w:proofErr w:type="spellStart"/>
      <w:r>
        <w:rPr>
          <w:rStyle w:val="FunctionTok"/>
        </w:rPr>
        <w:t>aes</w:t>
      </w:r>
      <w:proofErr w:type="spellEnd"/>
      <w:r>
        <w:rPr>
          <w:rStyle w:val="NormalTok"/>
        </w:rPr>
        <w:t>(</w:t>
      </w:r>
      <w:r>
        <w:rPr>
          <w:rStyle w:val="AttributeTok"/>
        </w:rPr>
        <w:t>x =</w:t>
      </w:r>
      <w:r>
        <w:rPr>
          <w:rStyle w:val="NormalTok"/>
        </w:rPr>
        <w:t xml:space="preserve"> </w:t>
      </w:r>
      <w:proofErr w:type="spellStart"/>
      <w:r>
        <w:rPr>
          <w:rStyle w:val="NormalTok"/>
        </w:rPr>
        <w:t>ref_est</w:t>
      </w:r>
      <w:r>
        <w:rPr>
          <w:rStyle w:val="SpecialCharTok"/>
        </w:rPr>
        <w:t>$</w:t>
      </w:r>
      <w:r>
        <w:rPr>
          <w:rStyle w:val="NormalTok"/>
        </w:rPr>
        <w:t>total</w:t>
      </w:r>
      <w:proofErr w:type="spellEnd"/>
      <w:r>
        <w:rPr>
          <w:rStyle w:val="NormalTok"/>
        </w:rPr>
        <w:t xml:space="preserve">, </w:t>
      </w:r>
      <w:r>
        <w:rPr>
          <w:rStyle w:val="AttributeTok"/>
        </w:rPr>
        <w:t>y =</w:t>
      </w:r>
      <w:r>
        <w:rPr>
          <w:rStyle w:val="NormalTok"/>
        </w:rPr>
        <w:t xml:space="preserve"> </w:t>
      </w:r>
      <w:r>
        <w:rPr>
          <w:rStyle w:val="FunctionTok"/>
        </w:rPr>
        <w:t>max</w:t>
      </w:r>
      <w:r>
        <w:rPr>
          <w:rStyle w:val="NormalTok"/>
        </w:rPr>
        <w:t>(</w:t>
      </w:r>
      <w:proofErr w:type="spellStart"/>
      <w:r>
        <w:rPr>
          <w:rStyle w:val="NormalTok"/>
        </w:rPr>
        <w:t>ref_den</w:t>
      </w:r>
      <w:r>
        <w:rPr>
          <w:rStyle w:val="SpecialCharTok"/>
        </w:rPr>
        <w:t>$</w:t>
      </w:r>
      <w:r>
        <w:rPr>
          <w:rStyle w:val="NormalTok"/>
        </w:rPr>
        <w:t>den</w:t>
      </w:r>
      <w:proofErr w:type="spellEnd"/>
      <w:r>
        <w:rPr>
          <w:rStyle w:val="NormalTok"/>
        </w:rPr>
        <w:t xml:space="preserve">) </w:t>
      </w:r>
      <w:r>
        <w:rPr>
          <w:rStyle w:val="SpecialCharTok"/>
        </w:rPr>
        <w:t>*</w:t>
      </w:r>
      <w:r>
        <w:rPr>
          <w:rStyle w:val="NormalTok"/>
        </w:rPr>
        <w:t xml:space="preserve"> </w:t>
      </w:r>
      <w:r>
        <w:rPr>
          <w:rStyle w:val="FloatTok"/>
        </w:rPr>
        <w:t>1.2</w:t>
      </w:r>
      <w:r>
        <w:rPr>
          <w:rStyle w:val="NormalTok"/>
        </w:rPr>
        <w:t xml:space="preserve">, </w:t>
      </w:r>
      <w:r>
        <w:br/>
      </w:r>
      <w:r>
        <w:rPr>
          <w:rStyle w:val="NormalTok"/>
        </w:rPr>
        <w:t xml:space="preserve">                </w:t>
      </w:r>
      <w:r>
        <w:rPr>
          <w:rStyle w:val="AttributeTok"/>
        </w:rPr>
        <w:t>label =</w:t>
      </w:r>
      <w:r>
        <w:rPr>
          <w:rStyle w:val="NormalTok"/>
        </w:rPr>
        <w:t xml:space="preserve"> </w:t>
      </w:r>
      <w:r>
        <w:rPr>
          <w:rStyle w:val="StringTok"/>
        </w:rPr>
        <w:t>"Reference point"</w:t>
      </w:r>
      <w:r>
        <w:rPr>
          <w:rStyle w:val="NormalTok"/>
        </w:rPr>
        <w:t xml:space="preserve">), </w:t>
      </w:r>
      <w:proofErr w:type="spellStart"/>
      <w:r>
        <w:rPr>
          <w:rStyle w:val="AttributeTok"/>
        </w:rPr>
        <w:t>hjust</w:t>
      </w:r>
      <w:proofErr w:type="spellEnd"/>
      <w:r>
        <w:rPr>
          <w:rStyle w:val="AttributeTok"/>
        </w:rPr>
        <w:t xml:space="preserve"> =</w:t>
      </w:r>
      <w:r>
        <w:rPr>
          <w:rStyle w:val="NormalTok"/>
        </w:rPr>
        <w:t xml:space="preserve"> </w:t>
      </w:r>
      <w:r>
        <w:rPr>
          <w:rStyle w:val="DecValTok"/>
        </w:rPr>
        <w:t>0</w:t>
      </w:r>
      <w:r>
        <w:rPr>
          <w:rStyle w:val="NormalTok"/>
        </w:rPr>
        <w:t xml:space="preserve">, </w:t>
      </w:r>
      <w:proofErr w:type="spellStart"/>
      <w:r>
        <w:rPr>
          <w:rStyle w:val="AttributeTok"/>
        </w:rPr>
        <w:t>vjust</w:t>
      </w:r>
      <w:proofErr w:type="spellEnd"/>
      <w:r>
        <w:rPr>
          <w:rStyle w:val="AttributeTok"/>
        </w:rPr>
        <w:t xml:space="preserve"> =</w:t>
      </w:r>
      <w:r>
        <w:rPr>
          <w:rStyle w:val="NormalTok"/>
        </w:rPr>
        <w:t xml:space="preserve"> </w:t>
      </w:r>
      <w:r>
        <w:rPr>
          <w:rStyle w:val="DecValTok"/>
        </w:rPr>
        <w:t>1</w:t>
      </w:r>
      <w:r>
        <w:rPr>
          <w:rStyle w:val="NormalTok"/>
        </w:rPr>
        <w:t xml:space="preserve">) </w:t>
      </w:r>
      <w:r>
        <w:rPr>
          <w:rStyle w:val="SpecialCharTok"/>
        </w:rPr>
        <w:t>+</w:t>
      </w:r>
      <w:r>
        <w:br/>
      </w:r>
      <w:r>
        <w:rPr>
          <w:rStyle w:val="NormalTok"/>
        </w:rPr>
        <w:t xml:space="preserve">  </w:t>
      </w:r>
      <w:proofErr w:type="spellStart"/>
      <w:r>
        <w:rPr>
          <w:rStyle w:val="FunctionTok"/>
        </w:rPr>
        <w:t>geom_text</w:t>
      </w:r>
      <w:proofErr w:type="spellEnd"/>
      <w:r>
        <w:rPr>
          <w:rStyle w:val="NormalTok"/>
        </w:rPr>
        <w:t>(</w:t>
      </w:r>
      <w:proofErr w:type="spellStart"/>
      <w:r>
        <w:rPr>
          <w:rStyle w:val="FunctionTok"/>
        </w:rPr>
        <w:t>aes</w:t>
      </w:r>
      <w:proofErr w:type="spellEnd"/>
      <w:r>
        <w:rPr>
          <w:rStyle w:val="NormalTok"/>
        </w:rPr>
        <w:t>(</w:t>
      </w:r>
      <w:r>
        <w:rPr>
          <w:rStyle w:val="AttributeTok"/>
        </w:rPr>
        <w:t>x =</w:t>
      </w:r>
      <w:r>
        <w:rPr>
          <w:rStyle w:val="NormalTok"/>
        </w:rPr>
        <w:t xml:space="preserve"> </w:t>
      </w:r>
      <w:proofErr w:type="spellStart"/>
      <w:r>
        <w:rPr>
          <w:rStyle w:val="NormalTok"/>
        </w:rPr>
        <w:t>t_est</w:t>
      </w:r>
      <w:r>
        <w:rPr>
          <w:rStyle w:val="SpecialCharTok"/>
        </w:rPr>
        <w:t>$</w:t>
      </w:r>
      <w:r>
        <w:rPr>
          <w:rStyle w:val="NormalTok"/>
        </w:rPr>
        <w:t>total</w:t>
      </w:r>
      <w:proofErr w:type="spellEnd"/>
      <w:r>
        <w:rPr>
          <w:rStyle w:val="NormalTok"/>
        </w:rPr>
        <w:t xml:space="preserve">, </w:t>
      </w:r>
      <w:r>
        <w:rPr>
          <w:rStyle w:val="AttributeTok"/>
        </w:rPr>
        <w:t>y =</w:t>
      </w:r>
      <w:r>
        <w:rPr>
          <w:rStyle w:val="NormalTok"/>
        </w:rPr>
        <w:t xml:space="preserve"> </w:t>
      </w:r>
      <w:r>
        <w:rPr>
          <w:rStyle w:val="DecValTok"/>
        </w:rPr>
        <w:t>0</w:t>
      </w:r>
      <w:r>
        <w:rPr>
          <w:rStyle w:val="NormalTok"/>
        </w:rPr>
        <w:t xml:space="preserve">, </w:t>
      </w:r>
      <w:r>
        <w:rPr>
          <w:rStyle w:val="AttributeTok"/>
        </w:rPr>
        <w:t>label =</w:t>
      </w:r>
      <w:r>
        <w:rPr>
          <w:rStyle w:val="NormalTok"/>
        </w:rPr>
        <w:t xml:space="preserve"> </w:t>
      </w:r>
      <w:r>
        <w:rPr>
          <w:rStyle w:val="FunctionTok"/>
        </w:rPr>
        <w:t>round</w:t>
      </w:r>
      <w:r>
        <w:rPr>
          <w:rStyle w:val="NormalTok"/>
        </w:rPr>
        <w:t>(</w:t>
      </w:r>
      <w:proofErr w:type="spellStart"/>
      <w:r>
        <w:rPr>
          <w:rStyle w:val="NormalTok"/>
        </w:rPr>
        <w:t>boot_prob</w:t>
      </w:r>
      <w:proofErr w:type="spellEnd"/>
      <w:r>
        <w:rPr>
          <w:rStyle w:val="NormalTok"/>
        </w:rPr>
        <w:t xml:space="preserve">, </w:t>
      </w:r>
      <w:r>
        <w:rPr>
          <w:rStyle w:val="DecValTok"/>
        </w:rPr>
        <w:t>2</w:t>
      </w:r>
      <w:r>
        <w:rPr>
          <w:rStyle w:val="NormalTok"/>
        </w:rPr>
        <w:t xml:space="preserve">)), </w:t>
      </w:r>
      <w:r>
        <w:br/>
      </w:r>
      <w:r>
        <w:rPr>
          <w:rStyle w:val="NormalTok"/>
        </w:rPr>
        <w:t xml:space="preserve">            </w:t>
      </w:r>
      <w:proofErr w:type="spellStart"/>
      <w:r>
        <w:rPr>
          <w:rStyle w:val="AttributeTok"/>
        </w:rPr>
        <w:t>hjust</w:t>
      </w:r>
      <w:proofErr w:type="spellEnd"/>
      <w:r>
        <w:rPr>
          <w:rStyle w:val="AttributeTok"/>
        </w:rPr>
        <w:t xml:space="preserve"> =</w:t>
      </w:r>
      <w:r>
        <w:rPr>
          <w:rStyle w:val="NormalTok"/>
        </w:rPr>
        <w:t xml:space="preserve"> </w:t>
      </w:r>
      <w:r>
        <w:rPr>
          <w:rStyle w:val="SpecialCharTok"/>
        </w:rPr>
        <w:t>-</w:t>
      </w:r>
      <w:r>
        <w:rPr>
          <w:rStyle w:val="FloatTok"/>
        </w:rPr>
        <w:t>0.5</w:t>
      </w:r>
      <w:r>
        <w:rPr>
          <w:rStyle w:val="NormalTok"/>
        </w:rPr>
        <w:t xml:space="preserve">, </w:t>
      </w:r>
      <w:r>
        <w:rPr>
          <w:rStyle w:val="AttributeTok"/>
        </w:rPr>
        <w:t>color =</w:t>
      </w:r>
      <w:r>
        <w:rPr>
          <w:rStyle w:val="NormalTok"/>
        </w:rPr>
        <w:t xml:space="preserve"> </w:t>
      </w:r>
      <w:r>
        <w:rPr>
          <w:rStyle w:val="StringTok"/>
        </w:rPr>
        <w:t>"</w:t>
      </w:r>
      <w:proofErr w:type="spellStart"/>
      <w:r>
        <w:rPr>
          <w:rStyle w:val="StringTok"/>
        </w:rPr>
        <w:t>steelblue</w:t>
      </w:r>
      <w:proofErr w:type="spellEnd"/>
      <w:r>
        <w:rPr>
          <w:rStyle w:val="StringTok"/>
        </w:rPr>
        <w:t>"</w:t>
      </w:r>
      <w:r>
        <w:rPr>
          <w:rStyle w:val="NormalTok"/>
        </w:rPr>
        <w:t xml:space="preserve">) </w:t>
      </w:r>
      <w:r>
        <w:rPr>
          <w:rStyle w:val="SpecialCharTok"/>
        </w:rPr>
        <w:t>+</w:t>
      </w:r>
      <w:r>
        <w:br/>
      </w:r>
      <w:r>
        <w:rPr>
          <w:rStyle w:val="NormalTok"/>
        </w:rPr>
        <w:t xml:space="preserve">  </w:t>
      </w:r>
      <w:proofErr w:type="spellStart"/>
      <w:r>
        <w:rPr>
          <w:rStyle w:val="FunctionTok"/>
        </w:rPr>
        <w:t>geom_text</w:t>
      </w:r>
      <w:proofErr w:type="spellEnd"/>
      <w:r>
        <w:rPr>
          <w:rStyle w:val="NormalTok"/>
        </w:rPr>
        <w:t>(</w:t>
      </w:r>
      <w:proofErr w:type="spellStart"/>
      <w:r>
        <w:rPr>
          <w:rStyle w:val="FunctionTok"/>
        </w:rPr>
        <w:t>aes</w:t>
      </w:r>
      <w:proofErr w:type="spellEnd"/>
      <w:r>
        <w:rPr>
          <w:rStyle w:val="NormalTok"/>
        </w:rPr>
        <w:t>(</w:t>
      </w:r>
      <w:r>
        <w:rPr>
          <w:rStyle w:val="AttributeTok"/>
        </w:rPr>
        <w:t>x =</w:t>
      </w:r>
      <w:r>
        <w:rPr>
          <w:rStyle w:val="NormalTok"/>
        </w:rPr>
        <w:t xml:space="preserve"> </w:t>
      </w:r>
      <w:proofErr w:type="spellStart"/>
      <w:r>
        <w:rPr>
          <w:rStyle w:val="NormalTok"/>
        </w:rPr>
        <w:t>t_est</w:t>
      </w:r>
      <w:r>
        <w:rPr>
          <w:rStyle w:val="SpecialCharTok"/>
        </w:rPr>
        <w:t>$</w:t>
      </w:r>
      <w:r>
        <w:rPr>
          <w:rStyle w:val="NormalTok"/>
        </w:rPr>
        <w:t>total</w:t>
      </w:r>
      <w:proofErr w:type="spellEnd"/>
      <w:r>
        <w:rPr>
          <w:rStyle w:val="NormalTok"/>
        </w:rPr>
        <w:t xml:space="preserve">, </w:t>
      </w:r>
      <w:r>
        <w:rPr>
          <w:rStyle w:val="AttributeTok"/>
        </w:rPr>
        <w:t>y =</w:t>
      </w:r>
      <w:r>
        <w:rPr>
          <w:rStyle w:val="NormalTok"/>
        </w:rPr>
        <w:t xml:space="preserve"> </w:t>
      </w:r>
      <w:r>
        <w:rPr>
          <w:rStyle w:val="DecValTok"/>
        </w:rPr>
        <w:t>0</w:t>
      </w:r>
      <w:r>
        <w:rPr>
          <w:rStyle w:val="NormalTok"/>
        </w:rPr>
        <w:t xml:space="preserve">, </w:t>
      </w:r>
      <w:r>
        <w:rPr>
          <w:rStyle w:val="AttributeTok"/>
        </w:rPr>
        <w:t>label =</w:t>
      </w:r>
      <w:r>
        <w:rPr>
          <w:rStyle w:val="NormalTok"/>
        </w:rPr>
        <w:t xml:space="preserve"> </w:t>
      </w:r>
      <w:r>
        <w:rPr>
          <w:rStyle w:val="FunctionTok"/>
        </w:rPr>
        <w:t>round</w:t>
      </w:r>
      <w:r>
        <w:rPr>
          <w:rStyle w:val="NormalTok"/>
        </w:rPr>
        <w:t>(</w:t>
      </w:r>
      <w:proofErr w:type="spellStart"/>
      <w:r>
        <w:rPr>
          <w:rStyle w:val="NormalTok"/>
        </w:rPr>
        <w:t>gamma_prob</w:t>
      </w:r>
      <w:proofErr w:type="spellEnd"/>
      <w:r>
        <w:rPr>
          <w:rStyle w:val="NormalTok"/>
        </w:rPr>
        <w:t xml:space="preserve">, </w:t>
      </w:r>
      <w:r>
        <w:rPr>
          <w:rStyle w:val="DecValTok"/>
        </w:rPr>
        <w:t>2</w:t>
      </w:r>
      <w:r>
        <w:rPr>
          <w:rStyle w:val="NormalTok"/>
        </w:rPr>
        <w:t xml:space="preserve">)), </w:t>
      </w:r>
      <w:r>
        <w:br/>
      </w:r>
      <w:r>
        <w:rPr>
          <w:rStyle w:val="NormalTok"/>
        </w:rPr>
        <w:t xml:space="preserve">            </w:t>
      </w:r>
      <w:proofErr w:type="spellStart"/>
      <w:r>
        <w:rPr>
          <w:rStyle w:val="AttributeTok"/>
        </w:rPr>
        <w:t>hjust</w:t>
      </w:r>
      <w:proofErr w:type="spellEnd"/>
      <w:r>
        <w:rPr>
          <w:rStyle w:val="AttributeTok"/>
        </w:rPr>
        <w:t xml:space="preserve"> =</w:t>
      </w:r>
      <w:r>
        <w:rPr>
          <w:rStyle w:val="NormalTok"/>
        </w:rPr>
        <w:t xml:space="preserve"> </w:t>
      </w:r>
      <w:r>
        <w:rPr>
          <w:rStyle w:val="FloatTok"/>
        </w:rPr>
        <w:t>1.5</w:t>
      </w:r>
      <w:r>
        <w:rPr>
          <w:rStyle w:val="NormalTok"/>
        </w:rPr>
        <w:t xml:space="preserve">, </w:t>
      </w:r>
      <w:r>
        <w:rPr>
          <w:rStyle w:val="AttributeTok"/>
        </w:rPr>
        <w:t>color =</w:t>
      </w:r>
      <w:r>
        <w:rPr>
          <w:rStyle w:val="NormalTok"/>
        </w:rPr>
        <w:t xml:space="preserve"> </w:t>
      </w:r>
      <w:r>
        <w:rPr>
          <w:rStyle w:val="StringTok"/>
        </w:rPr>
        <w:t>"red"</w:t>
      </w:r>
      <w:r>
        <w:rPr>
          <w:rStyle w:val="NormalTok"/>
        </w:rPr>
        <w:t xml:space="preserve">) </w:t>
      </w:r>
      <w:r>
        <w:rPr>
          <w:rStyle w:val="SpecialCharTok"/>
        </w:rPr>
        <w:t>+</w:t>
      </w:r>
      <w:r>
        <w:br/>
      </w:r>
      <w:r>
        <w:rPr>
          <w:rStyle w:val="NormalTok"/>
        </w:rPr>
        <w:t xml:space="preserve">  </w:t>
      </w:r>
      <w:proofErr w:type="spellStart"/>
      <w:r>
        <w:rPr>
          <w:rStyle w:val="FunctionTok"/>
        </w:rPr>
        <w:t>theme_nafo</w:t>
      </w:r>
      <w:proofErr w:type="spellEnd"/>
      <w:r>
        <w:rPr>
          <w:rStyle w:val="NormalTok"/>
        </w:rPr>
        <w:t xml:space="preserve">() </w:t>
      </w:r>
      <w:r>
        <w:rPr>
          <w:rStyle w:val="SpecialCharTok"/>
        </w:rPr>
        <w:t>+</w:t>
      </w:r>
      <w:r>
        <w:br/>
      </w:r>
      <w:r>
        <w:rPr>
          <w:rStyle w:val="NormalTok"/>
        </w:rPr>
        <w:t xml:space="preserve">  </w:t>
      </w:r>
      <w:proofErr w:type="spellStart"/>
      <w:r>
        <w:rPr>
          <w:rStyle w:val="FunctionTok"/>
        </w:rPr>
        <w:t>coord_flip</w:t>
      </w:r>
      <w:proofErr w:type="spellEnd"/>
      <w:r>
        <w:rPr>
          <w:rStyle w:val="NormalTok"/>
        </w:rPr>
        <w:t xml:space="preserve">() </w:t>
      </w:r>
      <w:r>
        <w:rPr>
          <w:rStyle w:val="SpecialCharTok"/>
        </w:rPr>
        <w:t>+</w:t>
      </w:r>
      <w:r>
        <w:br/>
      </w:r>
      <w:r>
        <w:rPr>
          <w:rStyle w:val="NormalTok"/>
        </w:rPr>
        <w:t xml:space="preserve">  </w:t>
      </w:r>
      <w:proofErr w:type="spellStart"/>
      <w:r>
        <w:rPr>
          <w:rStyle w:val="FunctionTok"/>
        </w:rPr>
        <w:t>scale_x_continuous</w:t>
      </w:r>
      <w:proofErr w:type="spellEnd"/>
      <w:r>
        <w:rPr>
          <w:rStyle w:val="NormalTok"/>
        </w:rPr>
        <w:t>(</w:t>
      </w:r>
      <w:r>
        <w:rPr>
          <w:rStyle w:val="AttributeTok"/>
        </w:rPr>
        <w:t>labels =</w:t>
      </w:r>
      <w:r>
        <w:rPr>
          <w:rStyle w:val="NormalTok"/>
        </w:rPr>
        <w:t xml:space="preserve"> scales</w:t>
      </w:r>
      <w:r>
        <w:rPr>
          <w:rStyle w:val="SpecialCharTok"/>
        </w:rPr>
        <w:t>::</w:t>
      </w:r>
      <w:proofErr w:type="spellStart"/>
      <w:r>
        <w:rPr>
          <w:rStyle w:val="FunctionTok"/>
        </w:rPr>
        <w:t>label_number</w:t>
      </w:r>
      <w:proofErr w:type="spellEnd"/>
      <w:r>
        <w:rPr>
          <w:rStyle w:val="NormalTok"/>
        </w:rPr>
        <w:t>(</w:t>
      </w:r>
      <w:r>
        <w:rPr>
          <w:rStyle w:val="AttributeTok"/>
        </w:rPr>
        <w:t>suffix =</w:t>
      </w:r>
      <w:r>
        <w:rPr>
          <w:rStyle w:val="NormalTok"/>
        </w:rPr>
        <w:t xml:space="preserve"> </w:t>
      </w:r>
      <w:r>
        <w:rPr>
          <w:rStyle w:val="StringTok"/>
        </w:rPr>
        <w:t>""</w:t>
      </w:r>
      <w:r>
        <w:rPr>
          <w:rStyle w:val="NormalTok"/>
        </w:rPr>
        <w:t xml:space="preserve">, </w:t>
      </w:r>
      <w:r>
        <w:br/>
      </w:r>
      <w:r>
        <w:rPr>
          <w:rStyle w:val="NormalTok"/>
        </w:rPr>
        <w:t xml:space="preserve">                                                   </w:t>
      </w:r>
      <w:r>
        <w:rPr>
          <w:rStyle w:val="AttributeTok"/>
        </w:rPr>
        <w:t>scale =</w:t>
      </w:r>
      <w:r>
        <w:rPr>
          <w:rStyle w:val="NormalTok"/>
        </w:rPr>
        <w:t xml:space="preserve"> </w:t>
      </w:r>
      <w:r>
        <w:rPr>
          <w:rStyle w:val="FloatTok"/>
        </w:rPr>
        <w:t>1e-8</w:t>
      </w:r>
      <w:r>
        <w:rPr>
          <w:rStyle w:val="NormalTok"/>
        </w:rPr>
        <w:t xml:space="preserve">)) </w:t>
      </w:r>
      <w:r>
        <w:rPr>
          <w:rStyle w:val="SpecialCharTok"/>
        </w:rPr>
        <w:t>+</w:t>
      </w:r>
      <w:r>
        <w:br/>
      </w:r>
      <w:r>
        <w:rPr>
          <w:rStyle w:val="NormalTok"/>
        </w:rPr>
        <w:t xml:space="preserve">  </w:t>
      </w:r>
      <w:proofErr w:type="spellStart"/>
      <w:r>
        <w:rPr>
          <w:rStyle w:val="FunctionTok"/>
        </w:rPr>
        <w:t>ylab</w:t>
      </w:r>
      <w:proofErr w:type="spellEnd"/>
      <w:r>
        <w:rPr>
          <w:rStyle w:val="NormalTok"/>
        </w:rPr>
        <w:t>(</w:t>
      </w:r>
      <w:r>
        <w:rPr>
          <w:rStyle w:val="StringTok"/>
        </w:rPr>
        <w:t>""</w:t>
      </w:r>
      <w:r>
        <w:rPr>
          <w:rStyle w:val="NormalTok"/>
        </w:rPr>
        <w:t xml:space="preserve">) </w:t>
      </w:r>
      <w:r>
        <w:rPr>
          <w:rStyle w:val="SpecialCharTok"/>
        </w:rPr>
        <w:t>+</w:t>
      </w:r>
      <w:r>
        <w:rPr>
          <w:rStyle w:val="NormalTok"/>
        </w:rPr>
        <w:t xml:space="preserve"> </w:t>
      </w:r>
      <w:proofErr w:type="spellStart"/>
      <w:r>
        <w:rPr>
          <w:rStyle w:val="FunctionTok"/>
        </w:rPr>
        <w:t>xlab</w:t>
      </w:r>
      <w:proofErr w:type="spellEnd"/>
      <w:r>
        <w:rPr>
          <w:rStyle w:val="NormalTok"/>
        </w:rPr>
        <w:t>(</w:t>
      </w:r>
      <w:r>
        <w:rPr>
          <w:rStyle w:val="StringTok"/>
        </w:rPr>
        <w:t>"Abundance index"</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proofErr w:type="spellStart"/>
      <w:r>
        <w:rPr>
          <w:rStyle w:val="AttributeTok"/>
        </w:rPr>
        <w:t>axis.ticks.x</w:t>
      </w:r>
      <w:proofErr w:type="spellEnd"/>
      <w:r>
        <w:rPr>
          <w:rStyle w:val="AttributeTok"/>
        </w:rPr>
        <w:t xml:space="preserve"> =</w:t>
      </w:r>
      <w:r>
        <w:rPr>
          <w:rStyle w:val="NormalTok"/>
        </w:rPr>
        <w:t xml:space="preserve"> </w:t>
      </w:r>
      <w:proofErr w:type="spellStart"/>
      <w:r>
        <w:rPr>
          <w:rStyle w:val="FunctionTok"/>
        </w:rPr>
        <w:t>element_blank</w:t>
      </w:r>
      <w:proofErr w:type="spellEnd"/>
      <w:r>
        <w:rPr>
          <w:rStyle w:val="NormalTok"/>
        </w:rPr>
        <w:t>(),</w:t>
      </w:r>
      <w:r>
        <w:br/>
      </w:r>
      <w:r>
        <w:rPr>
          <w:rStyle w:val="NormalTok"/>
        </w:rPr>
        <w:t xml:space="preserve">        </w:t>
      </w:r>
      <w:proofErr w:type="spellStart"/>
      <w:r>
        <w:rPr>
          <w:rStyle w:val="AttributeTok"/>
        </w:rPr>
        <w:t>axis.text.x</w:t>
      </w:r>
      <w:proofErr w:type="spellEnd"/>
      <w:r>
        <w:rPr>
          <w:rStyle w:val="AttributeTok"/>
        </w:rPr>
        <w:t xml:space="preserve"> =</w:t>
      </w:r>
      <w:r>
        <w:rPr>
          <w:rStyle w:val="NormalTok"/>
        </w:rPr>
        <w:t xml:space="preserve"> </w:t>
      </w:r>
      <w:proofErr w:type="spellStart"/>
      <w:r>
        <w:rPr>
          <w:rStyle w:val="FunctionTok"/>
        </w:rPr>
        <w:t>element_blank</w:t>
      </w:r>
      <w:proofErr w:type="spellEnd"/>
      <w:r>
        <w:rPr>
          <w:rStyle w:val="NormalTok"/>
        </w:rPr>
        <w:t>())</w:t>
      </w:r>
    </w:p>
    <w:p w14:paraId="4F5D27C9" w14:textId="77777777" w:rsidR="00A51B50" w:rsidRDefault="00A51B50" w:rsidP="00A51B50">
      <w:r>
        <w:br w:type="page"/>
      </w:r>
    </w:p>
    <w:p w14:paraId="43CC2E59" w14:textId="77777777" w:rsidR="00A51B50" w:rsidRDefault="00A51B50" w:rsidP="00A51B50">
      <w:pPr>
        <w:pStyle w:val="Heading1"/>
      </w:pPr>
      <w:bookmarkStart w:id="54" w:name="colophon"/>
      <w:bookmarkEnd w:id="53"/>
      <w:r>
        <w:lastRenderedPageBreak/>
        <w:t>Colophon</w:t>
      </w:r>
    </w:p>
    <w:p w14:paraId="0B1AEE7E" w14:textId="77777777" w:rsidR="00A51B50" w:rsidRDefault="00A51B50" w:rsidP="00A51B50">
      <w:pPr>
        <w:pStyle w:val="FirstParagraph"/>
      </w:pPr>
      <w:r>
        <w:t xml:space="preserve">This version of the document was generated on 2022-06-20 14:58:11 using the R markdown template for SCR documents from </w:t>
      </w:r>
      <w:hyperlink r:id="rId15">
        <w:proofErr w:type="spellStart"/>
        <w:r>
          <w:rPr>
            <w:rStyle w:val="Hyperlink"/>
          </w:rPr>
          <w:t>NAFOdown</w:t>
        </w:r>
        <w:proofErr w:type="spellEnd"/>
      </w:hyperlink>
      <w:r>
        <w:t>.</w:t>
      </w:r>
    </w:p>
    <w:p w14:paraId="233C094E" w14:textId="77777777" w:rsidR="00A51B50" w:rsidRDefault="00A51B50" w:rsidP="00A51B50">
      <w:pPr>
        <w:pStyle w:val="BodyText"/>
      </w:pPr>
      <w:r>
        <w:t>The computational environment that was used to generate this version is as follows:</w:t>
      </w:r>
    </w:p>
    <w:p w14:paraId="513DAB49" w14:textId="77777777" w:rsidR="00A51B50" w:rsidRDefault="00A51B50" w:rsidP="00A51B50">
      <w:pPr>
        <w:pStyle w:val="SourceCode"/>
      </w:pPr>
      <w:r>
        <w:rPr>
          <w:rStyle w:val="VerbatimChar"/>
        </w:rPr>
        <w:t>#&gt; - Session info ---------------------------------------------------------------</w:t>
      </w:r>
      <w:r>
        <w:br/>
      </w:r>
      <w:r>
        <w:rPr>
          <w:rStyle w:val="VerbatimChar"/>
        </w:rPr>
        <w:t>#&gt;  setting  value</w:t>
      </w:r>
      <w:r>
        <w:br/>
      </w:r>
      <w:r>
        <w:rPr>
          <w:rStyle w:val="VerbatimChar"/>
        </w:rPr>
        <w:t>#&gt;  version  R version 4.1.2 (2021-11-01)</w:t>
      </w:r>
      <w:r>
        <w:br/>
      </w:r>
      <w:r>
        <w:rPr>
          <w:rStyle w:val="VerbatimChar"/>
        </w:rPr>
        <w:t xml:space="preserve">#&gt;  </w:t>
      </w:r>
      <w:proofErr w:type="spellStart"/>
      <w:r>
        <w:rPr>
          <w:rStyle w:val="VerbatimChar"/>
        </w:rPr>
        <w:t>os</w:t>
      </w:r>
      <w:proofErr w:type="spellEnd"/>
      <w:r>
        <w:rPr>
          <w:rStyle w:val="VerbatimChar"/>
        </w:rPr>
        <w:t xml:space="preserve">       Windows 10 x64 (build 19042)</w:t>
      </w:r>
      <w:r>
        <w:br/>
      </w:r>
      <w:r>
        <w:rPr>
          <w:rStyle w:val="VerbatimChar"/>
        </w:rPr>
        <w:t>#&gt;  system   x86_64, mingw32</w:t>
      </w:r>
      <w:r>
        <w:br/>
      </w:r>
      <w:r>
        <w:rPr>
          <w:rStyle w:val="VerbatimChar"/>
        </w:rPr>
        <w:t xml:space="preserve">#&gt;  </w:t>
      </w:r>
      <w:proofErr w:type="spellStart"/>
      <w:r>
        <w:rPr>
          <w:rStyle w:val="VerbatimChar"/>
        </w:rPr>
        <w:t>ui</w:t>
      </w:r>
      <w:proofErr w:type="spellEnd"/>
      <w:r>
        <w:rPr>
          <w:rStyle w:val="VerbatimChar"/>
        </w:rPr>
        <w:t xml:space="preserve">       </w:t>
      </w:r>
      <w:proofErr w:type="spellStart"/>
      <w:r>
        <w:rPr>
          <w:rStyle w:val="VerbatimChar"/>
        </w:rPr>
        <w:t>RTerm</w:t>
      </w:r>
      <w:proofErr w:type="spellEnd"/>
      <w:r>
        <w:br/>
      </w:r>
      <w:r>
        <w:rPr>
          <w:rStyle w:val="VerbatimChar"/>
        </w:rPr>
        <w:t>#&gt;  language (EN)</w:t>
      </w:r>
      <w:r>
        <w:br/>
      </w:r>
      <w:r>
        <w:rPr>
          <w:rStyle w:val="VerbatimChar"/>
        </w:rPr>
        <w:t xml:space="preserve">#&gt;  collate  </w:t>
      </w:r>
      <w:proofErr w:type="spellStart"/>
      <w:r>
        <w:rPr>
          <w:rStyle w:val="VerbatimChar"/>
        </w:rPr>
        <w:t>English_United</w:t>
      </w:r>
      <w:proofErr w:type="spellEnd"/>
      <w:r>
        <w:rPr>
          <w:rStyle w:val="VerbatimChar"/>
        </w:rPr>
        <w:t xml:space="preserve"> States.1252</w:t>
      </w:r>
      <w:r>
        <w:br/>
      </w:r>
      <w:r>
        <w:rPr>
          <w:rStyle w:val="VerbatimChar"/>
        </w:rPr>
        <w:t xml:space="preserve">#&gt;  </w:t>
      </w:r>
      <w:proofErr w:type="spellStart"/>
      <w:r>
        <w:rPr>
          <w:rStyle w:val="VerbatimChar"/>
        </w:rPr>
        <w:t>ctype</w:t>
      </w:r>
      <w:proofErr w:type="spellEnd"/>
      <w:r>
        <w:rPr>
          <w:rStyle w:val="VerbatimChar"/>
        </w:rPr>
        <w:t xml:space="preserve">    </w:t>
      </w:r>
      <w:proofErr w:type="spellStart"/>
      <w:r>
        <w:rPr>
          <w:rStyle w:val="VerbatimChar"/>
        </w:rPr>
        <w:t>English_United</w:t>
      </w:r>
      <w:proofErr w:type="spellEnd"/>
      <w:r>
        <w:rPr>
          <w:rStyle w:val="VerbatimChar"/>
        </w:rPr>
        <w:t xml:space="preserve"> States.1252</w:t>
      </w:r>
      <w:r>
        <w:br/>
      </w:r>
      <w:r>
        <w:rPr>
          <w:rStyle w:val="VerbatimChar"/>
        </w:rPr>
        <w:t xml:space="preserve">#&gt;  </w:t>
      </w:r>
      <w:proofErr w:type="spellStart"/>
      <w:r>
        <w:rPr>
          <w:rStyle w:val="VerbatimChar"/>
        </w:rPr>
        <w:t>tz</w:t>
      </w:r>
      <w:proofErr w:type="spellEnd"/>
      <w:r>
        <w:rPr>
          <w:rStyle w:val="VerbatimChar"/>
        </w:rPr>
        <w:t xml:space="preserve">       America/</w:t>
      </w:r>
      <w:proofErr w:type="spellStart"/>
      <w:r>
        <w:rPr>
          <w:rStyle w:val="VerbatimChar"/>
        </w:rPr>
        <w:t>St_Johns</w:t>
      </w:r>
      <w:proofErr w:type="spellEnd"/>
      <w:r>
        <w:br/>
      </w:r>
      <w:r>
        <w:rPr>
          <w:rStyle w:val="VerbatimChar"/>
        </w:rPr>
        <w:t>#&gt;  date     2022-06-20</w:t>
      </w:r>
      <w:r>
        <w:br/>
      </w:r>
      <w:r>
        <w:rPr>
          <w:rStyle w:val="VerbatimChar"/>
        </w:rPr>
        <w:t xml:space="preserve">#&gt;  </w:t>
      </w:r>
      <w:proofErr w:type="spellStart"/>
      <w:r>
        <w:rPr>
          <w:rStyle w:val="VerbatimChar"/>
        </w:rPr>
        <w:t>pandoc</w:t>
      </w:r>
      <w:proofErr w:type="spellEnd"/>
      <w:r>
        <w:rPr>
          <w:rStyle w:val="VerbatimChar"/>
        </w:rPr>
        <w:t xml:space="preserve">   2.14.0.3 @ C:/Program Files/RStudio/bin/</w:t>
      </w:r>
      <w:proofErr w:type="spellStart"/>
      <w:r>
        <w:rPr>
          <w:rStyle w:val="VerbatimChar"/>
        </w:rPr>
        <w:t>pandoc</w:t>
      </w:r>
      <w:proofErr w:type="spellEnd"/>
      <w:r>
        <w:rPr>
          <w:rStyle w:val="VerbatimChar"/>
        </w:rPr>
        <w:t xml:space="preserve">/ (via </w:t>
      </w:r>
      <w:proofErr w:type="spellStart"/>
      <w:r>
        <w:rPr>
          <w:rStyle w:val="VerbatimChar"/>
        </w:rPr>
        <w:t>rmarkdown</w:t>
      </w:r>
      <w:proofErr w:type="spellEnd"/>
      <w:r>
        <w:rPr>
          <w:rStyle w:val="VerbatimChar"/>
        </w:rPr>
        <w:t>)</w:t>
      </w:r>
      <w:r>
        <w:br/>
      </w:r>
      <w:r>
        <w:rPr>
          <w:rStyle w:val="VerbatimChar"/>
        </w:rPr>
        <w:t xml:space="preserve">#&gt; </w:t>
      </w:r>
      <w:r>
        <w:br/>
      </w:r>
      <w:r>
        <w:rPr>
          <w:rStyle w:val="VerbatimChar"/>
        </w:rPr>
        <w:t>#&gt; - Packages -------------------------------------------------------------------</w:t>
      </w:r>
      <w:r>
        <w:br/>
      </w:r>
      <w:r>
        <w:rPr>
          <w:rStyle w:val="VerbatimChar"/>
        </w:rPr>
        <w:t>#&gt;  package     * version    date (UTC) lib source</w:t>
      </w:r>
      <w:r>
        <w:br/>
      </w:r>
      <w:r>
        <w:rPr>
          <w:rStyle w:val="VerbatimChar"/>
        </w:rPr>
        <w:t xml:space="preserve">#&gt;  </w:t>
      </w:r>
      <w:proofErr w:type="spellStart"/>
      <w:r>
        <w:rPr>
          <w:rStyle w:val="VerbatimChar"/>
        </w:rPr>
        <w:t>assertthat</w:t>
      </w:r>
      <w:proofErr w:type="spellEnd"/>
      <w:r>
        <w:rPr>
          <w:rStyle w:val="VerbatimChar"/>
        </w:rPr>
        <w:t xml:space="preserve">    0.2.1      2019-03-21 [1] CRAN (R 4.1.2)</w:t>
      </w:r>
      <w:r>
        <w:br/>
      </w:r>
      <w:r>
        <w:rPr>
          <w:rStyle w:val="VerbatimChar"/>
        </w:rPr>
        <w:t>#&gt;  base64enc     0.1-3      2015-07-28 [1] CRAN (R 4.1.0)</w:t>
      </w:r>
      <w:r>
        <w:br/>
      </w:r>
      <w:r>
        <w:rPr>
          <w:rStyle w:val="VerbatimChar"/>
        </w:rPr>
        <w:t xml:space="preserve">#&gt;  </w:t>
      </w:r>
      <w:proofErr w:type="spellStart"/>
      <w:r>
        <w:rPr>
          <w:rStyle w:val="VerbatimChar"/>
        </w:rPr>
        <w:t>bookdown</w:t>
      </w:r>
      <w:proofErr w:type="spellEnd"/>
      <w:r>
        <w:rPr>
          <w:rStyle w:val="VerbatimChar"/>
        </w:rPr>
        <w:t xml:space="preserve">      0.24       2021-09-02 [1] CRAN (R 4.1.1)</w:t>
      </w:r>
      <w:r>
        <w:br/>
      </w:r>
      <w:r>
        <w:rPr>
          <w:rStyle w:val="VerbatimChar"/>
        </w:rPr>
        <w:t xml:space="preserve">#&gt;  </w:t>
      </w:r>
      <w:proofErr w:type="spellStart"/>
      <w:r>
        <w:rPr>
          <w:rStyle w:val="VerbatimChar"/>
        </w:rPr>
        <w:t>cachem</w:t>
      </w:r>
      <w:proofErr w:type="spellEnd"/>
      <w:r>
        <w:rPr>
          <w:rStyle w:val="VerbatimChar"/>
        </w:rPr>
        <w:t xml:space="preserve">        1.0.6      2021-08-19 [1] CRAN (R 4.1.1)</w:t>
      </w:r>
      <w:r>
        <w:br/>
      </w:r>
      <w:r>
        <w:rPr>
          <w:rStyle w:val="VerbatimChar"/>
        </w:rPr>
        <w:t xml:space="preserve">#&gt;  </w:t>
      </w:r>
      <w:proofErr w:type="spellStart"/>
      <w:r>
        <w:rPr>
          <w:rStyle w:val="VerbatimChar"/>
        </w:rPr>
        <w:t>callr</w:t>
      </w:r>
      <w:proofErr w:type="spellEnd"/>
      <w:r>
        <w:rPr>
          <w:rStyle w:val="VerbatimChar"/>
        </w:rPr>
        <w:t xml:space="preserve">         3.7.0      2021-04-20 [1] CRAN (R 4.1.1)</w:t>
      </w:r>
      <w:r>
        <w:br/>
      </w:r>
      <w:r>
        <w:rPr>
          <w:rStyle w:val="VerbatimChar"/>
        </w:rPr>
        <w:t>#&gt;  cli           3.1.0      2021-10-27 [1] CRAN (R 4.1.2)</w:t>
      </w:r>
      <w:r>
        <w:br/>
      </w:r>
      <w:r>
        <w:rPr>
          <w:rStyle w:val="VerbatimChar"/>
        </w:rPr>
        <w:t xml:space="preserve">#&gt;  </w:t>
      </w:r>
      <w:proofErr w:type="spellStart"/>
      <w:r>
        <w:rPr>
          <w:rStyle w:val="VerbatimChar"/>
        </w:rPr>
        <w:t>colorspace</w:t>
      </w:r>
      <w:proofErr w:type="spellEnd"/>
      <w:r>
        <w:rPr>
          <w:rStyle w:val="VerbatimChar"/>
        </w:rPr>
        <w:t xml:space="preserve">    2.0-2      2021-06-24 [1] CRAN (R 4.1.1)</w:t>
      </w:r>
      <w:r>
        <w:br/>
      </w:r>
      <w:r>
        <w:rPr>
          <w:rStyle w:val="VerbatimChar"/>
        </w:rPr>
        <w:t xml:space="preserve">#&gt;  </w:t>
      </w:r>
      <w:proofErr w:type="spellStart"/>
      <w:r>
        <w:rPr>
          <w:rStyle w:val="VerbatimChar"/>
        </w:rPr>
        <w:t>cowplot</w:t>
      </w:r>
      <w:proofErr w:type="spellEnd"/>
      <w:r>
        <w:rPr>
          <w:rStyle w:val="VerbatimChar"/>
        </w:rPr>
        <w:t xml:space="preserve">       1.1.1      2020-12-30 [1] CRAN (R 4.1.3)</w:t>
      </w:r>
      <w:r>
        <w:br/>
      </w:r>
      <w:r>
        <w:rPr>
          <w:rStyle w:val="VerbatimChar"/>
        </w:rPr>
        <w:t>#&gt;  crayon        1.4.1      2021-02-08 [1] CRAN (R 4.1.1)</w:t>
      </w:r>
      <w:r>
        <w:br/>
      </w:r>
      <w:r>
        <w:rPr>
          <w:rStyle w:val="VerbatimChar"/>
        </w:rPr>
        <w:t xml:space="preserve">#&gt;  </w:t>
      </w:r>
      <w:proofErr w:type="spellStart"/>
      <w:r>
        <w:rPr>
          <w:rStyle w:val="VerbatimChar"/>
        </w:rPr>
        <w:t>data.table</w:t>
      </w:r>
      <w:proofErr w:type="spellEnd"/>
      <w:r>
        <w:rPr>
          <w:rStyle w:val="VerbatimChar"/>
        </w:rPr>
        <w:t xml:space="preserve">    1.14.0     2021-02-21 [1] CRAN (R 4.1.1)</w:t>
      </w:r>
      <w:r>
        <w:br/>
      </w:r>
      <w:r>
        <w:rPr>
          <w:rStyle w:val="VerbatimChar"/>
        </w:rPr>
        <w:t>#&gt;  DBI           1.1.1      2021-01-15 [1] CRAN (R 4.1.1)</w:t>
      </w:r>
      <w:r>
        <w:br/>
      </w:r>
      <w:r>
        <w:rPr>
          <w:rStyle w:val="VerbatimChar"/>
        </w:rPr>
        <w:t>#&gt;  desc          1.3.0      2021-03-05 [1] CRAN (R 4.1.1)</w:t>
      </w:r>
      <w:r>
        <w:br/>
      </w:r>
      <w:r>
        <w:rPr>
          <w:rStyle w:val="VerbatimChar"/>
        </w:rPr>
        <w:t xml:space="preserve">#&gt;  </w:t>
      </w:r>
      <w:proofErr w:type="spellStart"/>
      <w:r>
        <w:rPr>
          <w:rStyle w:val="VerbatimChar"/>
        </w:rPr>
        <w:t>devtools</w:t>
      </w:r>
      <w:proofErr w:type="spellEnd"/>
      <w:r>
        <w:rPr>
          <w:rStyle w:val="VerbatimChar"/>
        </w:rPr>
        <w:t xml:space="preserve">      2.4.3      2021-11-30 [1] CRAN (R 4.1.2)</w:t>
      </w:r>
      <w:r>
        <w:br/>
      </w:r>
      <w:r>
        <w:rPr>
          <w:rStyle w:val="VerbatimChar"/>
        </w:rPr>
        <w:t>#&gt;  digest        0.6.29     2021-12-01 [1] CRAN (R 4.1.2)</w:t>
      </w:r>
      <w:r>
        <w:br/>
      </w:r>
      <w:r>
        <w:rPr>
          <w:rStyle w:val="VerbatimChar"/>
        </w:rPr>
        <w:t xml:space="preserve">#&gt;  </w:t>
      </w:r>
      <w:proofErr w:type="spellStart"/>
      <w:r>
        <w:rPr>
          <w:rStyle w:val="VerbatimChar"/>
        </w:rPr>
        <w:t>dplyr</w:t>
      </w:r>
      <w:proofErr w:type="spellEnd"/>
      <w:r>
        <w:rPr>
          <w:rStyle w:val="VerbatimChar"/>
        </w:rPr>
        <w:t xml:space="preserve">         1.0.7      2021-06-18 [1] CRAN (R 4.1.1)</w:t>
      </w:r>
      <w:r>
        <w:br/>
      </w:r>
      <w:r>
        <w:rPr>
          <w:rStyle w:val="VerbatimChar"/>
        </w:rPr>
        <w:t>#&gt;  ellipsis      0.3.2      2021-04-29 [1] CRAN (R 4.1.1)</w:t>
      </w:r>
      <w:r>
        <w:br/>
      </w:r>
      <w:r>
        <w:rPr>
          <w:rStyle w:val="VerbatimChar"/>
        </w:rPr>
        <w:t>#&gt;  evaluate      0.14       2019-05-28 [1] CRAN (R 4.1.1)</w:t>
      </w:r>
      <w:r>
        <w:br/>
      </w:r>
      <w:r>
        <w:rPr>
          <w:rStyle w:val="VerbatimChar"/>
        </w:rPr>
        <w:t xml:space="preserve">#&gt;  </w:t>
      </w:r>
      <w:proofErr w:type="spellStart"/>
      <w:r>
        <w:rPr>
          <w:rStyle w:val="VerbatimChar"/>
        </w:rPr>
        <w:t>fansi</w:t>
      </w:r>
      <w:proofErr w:type="spellEnd"/>
      <w:r>
        <w:rPr>
          <w:rStyle w:val="VerbatimChar"/>
        </w:rPr>
        <w:t xml:space="preserve">         0.5.0      2021-05-25 [1] CRAN (R 4.1.1)</w:t>
      </w:r>
      <w:r>
        <w:br/>
      </w:r>
      <w:r>
        <w:rPr>
          <w:rStyle w:val="VerbatimChar"/>
        </w:rPr>
        <w:t xml:space="preserve">#&gt;  </w:t>
      </w:r>
      <w:proofErr w:type="spellStart"/>
      <w:r>
        <w:rPr>
          <w:rStyle w:val="VerbatimChar"/>
        </w:rPr>
        <w:t>farver</w:t>
      </w:r>
      <w:proofErr w:type="spellEnd"/>
      <w:r>
        <w:rPr>
          <w:rStyle w:val="VerbatimChar"/>
        </w:rPr>
        <w:t xml:space="preserve">        2.1.0      2021-02-28 [1] CRAN (R 4.1.1)</w:t>
      </w:r>
      <w:r>
        <w:br/>
      </w:r>
      <w:r>
        <w:rPr>
          <w:rStyle w:val="VerbatimChar"/>
        </w:rPr>
        <w:t xml:space="preserve">#&gt;  </w:t>
      </w:r>
      <w:proofErr w:type="spellStart"/>
      <w:r>
        <w:rPr>
          <w:rStyle w:val="VerbatimChar"/>
        </w:rPr>
        <w:t>fastmap</w:t>
      </w:r>
      <w:proofErr w:type="spellEnd"/>
      <w:r>
        <w:rPr>
          <w:rStyle w:val="VerbatimChar"/>
        </w:rPr>
        <w:t xml:space="preserve">       1.1.0      2021-01-25 [1] CRAN (R 4.1.1)</w:t>
      </w:r>
      <w:r>
        <w:br/>
      </w:r>
      <w:r>
        <w:rPr>
          <w:rStyle w:val="VerbatimChar"/>
        </w:rPr>
        <w:t xml:space="preserve">#&gt;  </w:t>
      </w:r>
      <w:proofErr w:type="spellStart"/>
      <w:r>
        <w:rPr>
          <w:rStyle w:val="VerbatimChar"/>
        </w:rPr>
        <w:t>flextable</w:t>
      </w:r>
      <w:proofErr w:type="spellEnd"/>
      <w:r>
        <w:rPr>
          <w:rStyle w:val="VerbatimChar"/>
        </w:rPr>
        <w:t xml:space="preserve">   * 0.6.9      2021-10-07 [1] CRAN (R 4.1.0)</w:t>
      </w:r>
      <w:r>
        <w:br/>
      </w:r>
      <w:r>
        <w:rPr>
          <w:rStyle w:val="VerbatimChar"/>
        </w:rPr>
        <w:t>#&gt;  fs            1.5.2      2021-12-08 [1] CRAN (R 4.1.2)</w:t>
      </w:r>
      <w:r>
        <w:br/>
      </w:r>
      <w:r>
        <w:rPr>
          <w:rStyle w:val="VerbatimChar"/>
        </w:rPr>
        <w:t xml:space="preserve">#&gt;  </w:t>
      </w:r>
      <w:proofErr w:type="spellStart"/>
      <w:r>
        <w:rPr>
          <w:rStyle w:val="VerbatimChar"/>
        </w:rPr>
        <w:t>gdtools</w:t>
      </w:r>
      <w:proofErr w:type="spellEnd"/>
      <w:r>
        <w:rPr>
          <w:rStyle w:val="VerbatimChar"/>
        </w:rPr>
        <w:t xml:space="preserve">       0.2.3      2021-01-06 [1] CRAN (R 4.1.1)</w:t>
      </w:r>
      <w:r>
        <w:br/>
      </w:r>
      <w:r>
        <w:rPr>
          <w:rStyle w:val="VerbatimChar"/>
        </w:rPr>
        <w:t>#&gt;  generics      0.1.1      2021-10-25 [1] CRAN (R 4.1.2)</w:t>
      </w:r>
      <w:r>
        <w:br/>
      </w:r>
      <w:r>
        <w:rPr>
          <w:rStyle w:val="VerbatimChar"/>
        </w:rPr>
        <w:t>#&gt;  ggplot2     * 3.3.5      2021-06-25 [1] CRAN (R 4.1.1)</w:t>
      </w:r>
      <w:r>
        <w:br/>
      </w:r>
      <w:r>
        <w:rPr>
          <w:rStyle w:val="VerbatimChar"/>
        </w:rPr>
        <w:t xml:space="preserve">#&gt;  </w:t>
      </w:r>
      <w:proofErr w:type="spellStart"/>
      <w:r>
        <w:rPr>
          <w:rStyle w:val="VerbatimChar"/>
        </w:rPr>
        <w:t>ggridges</w:t>
      </w:r>
      <w:proofErr w:type="spellEnd"/>
      <w:r>
        <w:rPr>
          <w:rStyle w:val="VerbatimChar"/>
        </w:rPr>
        <w:t xml:space="preserve">      0.5.3      2021-01-08 [1] CRAN (R 4.1.3)</w:t>
      </w:r>
      <w:r>
        <w:br/>
      </w:r>
      <w:r>
        <w:rPr>
          <w:rStyle w:val="VerbatimChar"/>
        </w:rPr>
        <w:t xml:space="preserve">#&gt;  </w:t>
      </w:r>
      <w:proofErr w:type="spellStart"/>
      <w:r>
        <w:rPr>
          <w:rStyle w:val="VerbatimChar"/>
        </w:rPr>
        <w:t>ggthemes</w:t>
      </w:r>
      <w:proofErr w:type="spellEnd"/>
      <w:r>
        <w:rPr>
          <w:rStyle w:val="VerbatimChar"/>
        </w:rPr>
        <w:t xml:space="preserve">      4.2.4      2021-01-20 [1] CRAN (R 4.1.3)</w:t>
      </w:r>
      <w:r>
        <w:br/>
      </w:r>
      <w:r>
        <w:rPr>
          <w:rStyle w:val="VerbatimChar"/>
        </w:rPr>
        <w:t>#&gt;  glue          1.4.2      2020-08-27 [1] CRAN (R 4.1.1)</w:t>
      </w:r>
      <w:r>
        <w:br/>
      </w:r>
      <w:r>
        <w:rPr>
          <w:rStyle w:val="VerbatimChar"/>
        </w:rPr>
        <w:t xml:space="preserve">#&gt;  </w:t>
      </w:r>
      <w:proofErr w:type="spellStart"/>
      <w:r>
        <w:rPr>
          <w:rStyle w:val="VerbatimChar"/>
        </w:rPr>
        <w:t>gtable</w:t>
      </w:r>
      <w:proofErr w:type="spellEnd"/>
      <w:r>
        <w:rPr>
          <w:rStyle w:val="VerbatimChar"/>
        </w:rPr>
        <w:t xml:space="preserve">        0.3.0      2019-03-25 [1] CRAN (R 4.1.1)</w:t>
      </w:r>
      <w:r>
        <w:br/>
      </w:r>
      <w:r>
        <w:rPr>
          <w:rStyle w:val="VerbatimChar"/>
        </w:rPr>
        <w:t>#&gt;  here        * 1.0.1      2020-12-13 [1] CRAN (R 4.1.1)</w:t>
      </w:r>
      <w:r>
        <w:br/>
      </w:r>
      <w:r>
        <w:rPr>
          <w:rStyle w:val="VerbatimChar"/>
        </w:rPr>
        <w:t xml:space="preserve">#&gt;  </w:t>
      </w:r>
      <w:proofErr w:type="spellStart"/>
      <w:r>
        <w:rPr>
          <w:rStyle w:val="VerbatimChar"/>
        </w:rPr>
        <w:t>highr</w:t>
      </w:r>
      <w:proofErr w:type="spellEnd"/>
      <w:r>
        <w:rPr>
          <w:rStyle w:val="VerbatimChar"/>
        </w:rPr>
        <w:t xml:space="preserve">         0.9        2021-04-16 [1] CRAN (R 4.1.1)</w:t>
      </w:r>
      <w:r>
        <w:br/>
      </w:r>
      <w:r>
        <w:rPr>
          <w:rStyle w:val="VerbatimChar"/>
        </w:rPr>
        <w:t xml:space="preserve">#&gt;  </w:t>
      </w:r>
      <w:proofErr w:type="spellStart"/>
      <w:r>
        <w:rPr>
          <w:rStyle w:val="VerbatimChar"/>
        </w:rPr>
        <w:t>htmltools</w:t>
      </w:r>
      <w:proofErr w:type="spellEnd"/>
      <w:r>
        <w:rPr>
          <w:rStyle w:val="VerbatimChar"/>
        </w:rPr>
        <w:t xml:space="preserve">     0.5.2      2021-08-25 [1] CRAN (R 4.1.1)</w:t>
      </w:r>
      <w:r>
        <w:br/>
      </w:r>
      <w:r>
        <w:rPr>
          <w:rStyle w:val="VerbatimChar"/>
        </w:rPr>
        <w:t xml:space="preserve">#&gt;  </w:t>
      </w:r>
      <w:proofErr w:type="spellStart"/>
      <w:r>
        <w:rPr>
          <w:rStyle w:val="VerbatimChar"/>
        </w:rPr>
        <w:t>knitr</w:t>
      </w:r>
      <w:proofErr w:type="spellEnd"/>
      <w:r>
        <w:rPr>
          <w:rStyle w:val="VerbatimChar"/>
        </w:rPr>
        <w:t xml:space="preserve">         1.34       2021-09-09 [1] CRAN (R 4.1.1)</w:t>
      </w:r>
      <w:r>
        <w:br/>
      </w:r>
      <w:r>
        <w:rPr>
          <w:rStyle w:val="VerbatimChar"/>
        </w:rPr>
        <w:t>#&gt;  labeling      0.4.2      2020-10-20 [1] CRAN (R 4.1.0)</w:t>
      </w:r>
      <w:r>
        <w:br/>
      </w:r>
      <w:r>
        <w:rPr>
          <w:rStyle w:val="VerbatimChar"/>
        </w:rPr>
        <w:t>#&gt;  lifecycle     1.0.1      2021-09-24 [1] CRAN (R 4.1.3)</w:t>
      </w:r>
      <w:r>
        <w:br/>
      </w:r>
      <w:r>
        <w:rPr>
          <w:rStyle w:val="VerbatimChar"/>
        </w:rPr>
        <w:t xml:space="preserve">#&gt;  </w:t>
      </w:r>
      <w:proofErr w:type="spellStart"/>
      <w:r>
        <w:rPr>
          <w:rStyle w:val="VerbatimChar"/>
        </w:rPr>
        <w:t>magrittr</w:t>
      </w:r>
      <w:proofErr w:type="spellEnd"/>
      <w:r>
        <w:rPr>
          <w:rStyle w:val="VerbatimChar"/>
        </w:rPr>
        <w:t xml:space="preserve">      2.0.1      2020-11-17 [1] CRAN (R 4.1.1)</w:t>
      </w:r>
      <w:r>
        <w:br/>
      </w:r>
      <w:r>
        <w:rPr>
          <w:rStyle w:val="VerbatimChar"/>
        </w:rPr>
        <w:t xml:space="preserve">#&gt;  </w:t>
      </w:r>
      <w:proofErr w:type="spellStart"/>
      <w:r>
        <w:rPr>
          <w:rStyle w:val="VerbatimChar"/>
        </w:rPr>
        <w:t>memoise</w:t>
      </w:r>
      <w:proofErr w:type="spellEnd"/>
      <w:r>
        <w:rPr>
          <w:rStyle w:val="VerbatimChar"/>
        </w:rPr>
        <w:t xml:space="preserve">       2.0.1      2021-11-26 [1] CRAN (R 4.1.2)</w:t>
      </w:r>
      <w:r>
        <w:br/>
      </w:r>
      <w:r>
        <w:rPr>
          <w:rStyle w:val="VerbatimChar"/>
        </w:rPr>
        <w:t xml:space="preserve">#&gt;  </w:t>
      </w:r>
      <w:proofErr w:type="spellStart"/>
      <w:r>
        <w:rPr>
          <w:rStyle w:val="VerbatimChar"/>
        </w:rPr>
        <w:t>munsell</w:t>
      </w:r>
      <w:proofErr w:type="spellEnd"/>
      <w:r>
        <w:rPr>
          <w:rStyle w:val="VerbatimChar"/>
        </w:rPr>
        <w:t xml:space="preserve">       0.5.0      2018-06-12 [1] CRAN (R 4.1.1)</w:t>
      </w:r>
      <w:r>
        <w:br/>
      </w:r>
      <w:r>
        <w:rPr>
          <w:rStyle w:val="VerbatimChar"/>
        </w:rPr>
        <w:t xml:space="preserve">#&gt;  </w:t>
      </w:r>
      <w:proofErr w:type="spellStart"/>
      <w:r>
        <w:rPr>
          <w:rStyle w:val="VerbatimChar"/>
        </w:rPr>
        <w:t>NAFOdown</w:t>
      </w:r>
      <w:proofErr w:type="spellEnd"/>
      <w:r>
        <w:rPr>
          <w:rStyle w:val="VerbatimChar"/>
        </w:rPr>
        <w:t xml:space="preserve">    * 0.0.1.9000 2022-06-13 [1] local</w:t>
      </w:r>
      <w:r>
        <w:br/>
      </w:r>
      <w:r>
        <w:rPr>
          <w:rStyle w:val="VerbatimChar"/>
        </w:rPr>
        <w:t>#&gt;  officer       0.4.0      2021-09-06 [1] CRAN (R 4.1.1)</w:t>
      </w:r>
      <w:r>
        <w:br/>
      </w:r>
      <w:r>
        <w:rPr>
          <w:rStyle w:val="VerbatimChar"/>
        </w:rPr>
        <w:lastRenderedPageBreak/>
        <w:t>#&gt;  pillar        1.6.2      2021-07-29 [1] CRAN (R 4.1.1)</w:t>
      </w:r>
      <w:r>
        <w:br/>
      </w:r>
      <w:r>
        <w:rPr>
          <w:rStyle w:val="VerbatimChar"/>
        </w:rPr>
        <w:t xml:space="preserve">#&gt;  </w:t>
      </w:r>
      <w:proofErr w:type="spellStart"/>
      <w:r>
        <w:rPr>
          <w:rStyle w:val="VerbatimChar"/>
        </w:rPr>
        <w:t>pkgbuild</w:t>
      </w:r>
      <w:proofErr w:type="spellEnd"/>
      <w:r>
        <w:rPr>
          <w:rStyle w:val="VerbatimChar"/>
        </w:rPr>
        <w:t xml:space="preserve">      1.2.0      2020-12-15 [1] CRAN (R 4.1.1)</w:t>
      </w:r>
      <w:r>
        <w:br/>
      </w:r>
      <w:r>
        <w:rPr>
          <w:rStyle w:val="VerbatimChar"/>
        </w:rPr>
        <w:t xml:space="preserve">#&gt;  </w:t>
      </w:r>
      <w:proofErr w:type="spellStart"/>
      <w:r>
        <w:rPr>
          <w:rStyle w:val="VerbatimChar"/>
        </w:rPr>
        <w:t>pkgconfig</w:t>
      </w:r>
      <w:proofErr w:type="spellEnd"/>
      <w:r>
        <w:rPr>
          <w:rStyle w:val="VerbatimChar"/>
        </w:rPr>
        <w:t xml:space="preserve">     2.0.3      2019-09-22 [1] CRAN (R 4.1.1)</w:t>
      </w:r>
      <w:r>
        <w:br/>
      </w:r>
      <w:r>
        <w:rPr>
          <w:rStyle w:val="VerbatimChar"/>
        </w:rPr>
        <w:t xml:space="preserve">#&gt;  </w:t>
      </w:r>
      <w:proofErr w:type="spellStart"/>
      <w:r>
        <w:rPr>
          <w:rStyle w:val="VerbatimChar"/>
        </w:rPr>
        <w:t>pkgload</w:t>
      </w:r>
      <w:proofErr w:type="spellEnd"/>
      <w:r>
        <w:rPr>
          <w:rStyle w:val="VerbatimChar"/>
        </w:rPr>
        <w:t xml:space="preserve">       1.2.2      2021-09-11 [1] CRAN (R 4.1.0)</w:t>
      </w:r>
      <w:r>
        <w:br/>
      </w:r>
      <w:r>
        <w:rPr>
          <w:rStyle w:val="VerbatimChar"/>
        </w:rPr>
        <w:t xml:space="preserve">#&gt;  </w:t>
      </w:r>
      <w:proofErr w:type="spellStart"/>
      <w:r>
        <w:rPr>
          <w:rStyle w:val="VerbatimChar"/>
        </w:rPr>
        <w:t>plyr</w:t>
      </w:r>
      <w:proofErr w:type="spellEnd"/>
      <w:r>
        <w:rPr>
          <w:rStyle w:val="VerbatimChar"/>
        </w:rPr>
        <w:t xml:space="preserve">          1.8.6      2020-03-03 [1] CRAN (R 4.1.1)</w:t>
      </w:r>
      <w:r>
        <w:br/>
      </w:r>
      <w:r>
        <w:rPr>
          <w:rStyle w:val="VerbatimChar"/>
        </w:rPr>
        <w:t xml:space="preserve">#&gt;  </w:t>
      </w:r>
      <w:proofErr w:type="spellStart"/>
      <w:r>
        <w:rPr>
          <w:rStyle w:val="VerbatimChar"/>
        </w:rPr>
        <w:t>prettyunits</w:t>
      </w:r>
      <w:proofErr w:type="spellEnd"/>
      <w:r>
        <w:rPr>
          <w:rStyle w:val="VerbatimChar"/>
        </w:rPr>
        <w:t xml:space="preserve">   1.1.1      2020-01-24 [1] CRAN (R 4.1.1)</w:t>
      </w:r>
      <w:r>
        <w:br/>
      </w:r>
      <w:r>
        <w:rPr>
          <w:rStyle w:val="VerbatimChar"/>
        </w:rPr>
        <w:t xml:space="preserve">#&gt;  </w:t>
      </w:r>
      <w:proofErr w:type="spellStart"/>
      <w:r>
        <w:rPr>
          <w:rStyle w:val="VerbatimChar"/>
        </w:rPr>
        <w:t>processx</w:t>
      </w:r>
      <w:proofErr w:type="spellEnd"/>
      <w:r>
        <w:rPr>
          <w:rStyle w:val="VerbatimChar"/>
        </w:rPr>
        <w:t xml:space="preserve">      3.5.2      2021-04-30 [1] CRAN (R 4.1.1)</w:t>
      </w:r>
      <w:r>
        <w:br/>
      </w:r>
      <w:r>
        <w:rPr>
          <w:rStyle w:val="VerbatimChar"/>
        </w:rPr>
        <w:t xml:space="preserve">#&gt;  </w:t>
      </w:r>
      <w:proofErr w:type="spellStart"/>
      <w:r>
        <w:rPr>
          <w:rStyle w:val="VerbatimChar"/>
        </w:rPr>
        <w:t>ps</w:t>
      </w:r>
      <w:proofErr w:type="spellEnd"/>
      <w:r>
        <w:rPr>
          <w:rStyle w:val="VerbatimChar"/>
        </w:rPr>
        <w:t xml:space="preserve">            1.6.0      2021-02-28 [1] CRAN (R 4.1.1)</w:t>
      </w:r>
      <w:r>
        <w:br/>
      </w:r>
      <w:r>
        <w:rPr>
          <w:rStyle w:val="VerbatimChar"/>
        </w:rPr>
        <w:t xml:space="preserve">#&gt;  </w:t>
      </w:r>
      <w:proofErr w:type="spellStart"/>
      <w:r>
        <w:rPr>
          <w:rStyle w:val="VerbatimChar"/>
        </w:rPr>
        <w:t>purrr</w:t>
      </w:r>
      <w:proofErr w:type="spellEnd"/>
      <w:r>
        <w:rPr>
          <w:rStyle w:val="VerbatimChar"/>
        </w:rPr>
        <w:t xml:space="preserve">         0.3.4      2020-04-17 [1] CRAN (R 4.1.1)</w:t>
      </w:r>
      <w:r>
        <w:br/>
      </w:r>
      <w:r>
        <w:rPr>
          <w:rStyle w:val="VerbatimChar"/>
        </w:rPr>
        <w:t>#&gt;  R6            2.5.1      2021-08-19 [1] CRAN (R 4.1.1)</w:t>
      </w:r>
      <w:r>
        <w:br/>
      </w:r>
      <w:r>
        <w:rPr>
          <w:rStyle w:val="VerbatimChar"/>
        </w:rPr>
        <w:t xml:space="preserve">#&gt;  </w:t>
      </w:r>
      <w:proofErr w:type="spellStart"/>
      <w:r>
        <w:rPr>
          <w:rStyle w:val="VerbatimChar"/>
        </w:rPr>
        <w:t>Rcpp</w:t>
      </w:r>
      <w:proofErr w:type="spellEnd"/>
      <w:r>
        <w:rPr>
          <w:rStyle w:val="VerbatimChar"/>
        </w:rPr>
        <w:t xml:space="preserve">          1.0.7      2021-07-07 [1] CRAN (R 4.1.1)</w:t>
      </w:r>
      <w:r>
        <w:br/>
      </w:r>
      <w:r>
        <w:rPr>
          <w:rStyle w:val="VerbatimChar"/>
        </w:rPr>
        <w:t>#&gt;  remotes       2.4.0      2021-06-02 [1] CRAN (R 4.1.1)</w:t>
      </w:r>
      <w:r>
        <w:br/>
      </w:r>
      <w:r>
        <w:rPr>
          <w:rStyle w:val="VerbatimChar"/>
        </w:rPr>
        <w:t xml:space="preserve">#&gt;  </w:t>
      </w:r>
      <w:proofErr w:type="spellStart"/>
      <w:r>
        <w:rPr>
          <w:rStyle w:val="VerbatimChar"/>
        </w:rPr>
        <w:t>rlang</w:t>
      </w:r>
      <w:proofErr w:type="spellEnd"/>
      <w:r>
        <w:rPr>
          <w:rStyle w:val="VerbatimChar"/>
        </w:rPr>
        <w:t xml:space="preserve">         1.0.2      2022-03-04 [1] CRAN (R 4.1.3)</w:t>
      </w:r>
      <w:r>
        <w:br/>
      </w:r>
      <w:r>
        <w:rPr>
          <w:rStyle w:val="VerbatimChar"/>
        </w:rPr>
        <w:t xml:space="preserve">#&gt;  </w:t>
      </w:r>
      <w:proofErr w:type="spellStart"/>
      <w:r>
        <w:rPr>
          <w:rStyle w:val="VerbatimChar"/>
        </w:rPr>
        <w:t>rmarkdown</w:t>
      </w:r>
      <w:proofErr w:type="spellEnd"/>
      <w:r>
        <w:rPr>
          <w:rStyle w:val="VerbatimChar"/>
        </w:rPr>
        <w:t xml:space="preserve">     2.11       2021-09-14 [1] CRAN (R 4.1.1)</w:t>
      </w:r>
      <w:r>
        <w:br/>
      </w:r>
      <w:r>
        <w:rPr>
          <w:rStyle w:val="VerbatimChar"/>
        </w:rPr>
        <w:t xml:space="preserve">#&gt;  </w:t>
      </w:r>
      <w:proofErr w:type="spellStart"/>
      <w:r>
        <w:rPr>
          <w:rStyle w:val="VerbatimChar"/>
        </w:rPr>
        <w:t>rprojroot</w:t>
      </w:r>
      <w:proofErr w:type="spellEnd"/>
      <w:r>
        <w:rPr>
          <w:rStyle w:val="VerbatimChar"/>
        </w:rPr>
        <w:t xml:space="preserve">     2.0.2      2020-11-15 [1] CRAN (R 4.1.1)</w:t>
      </w:r>
      <w:r>
        <w:br/>
      </w:r>
      <w:r>
        <w:rPr>
          <w:rStyle w:val="VerbatimChar"/>
        </w:rPr>
        <w:t xml:space="preserve">#&gt;  </w:t>
      </w:r>
      <w:proofErr w:type="spellStart"/>
      <w:r>
        <w:rPr>
          <w:rStyle w:val="VerbatimChar"/>
        </w:rPr>
        <w:t>rstudioapi</w:t>
      </w:r>
      <w:proofErr w:type="spellEnd"/>
      <w:r>
        <w:rPr>
          <w:rStyle w:val="VerbatimChar"/>
        </w:rPr>
        <w:t xml:space="preserve">    0.13       2020-11-12 [1] CRAN (R 4.1.1)</w:t>
      </w:r>
      <w:r>
        <w:br/>
      </w:r>
      <w:r>
        <w:rPr>
          <w:rStyle w:val="VerbatimChar"/>
        </w:rPr>
        <w:t>#&gt;  scales        1.1.1      2020-05-11 [1] CRAN (R 4.1.1)</w:t>
      </w:r>
      <w:r>
        <w:br/>
      </w:r>
      <w:r>
        <w:rPr>
          <w:rStyle w:val="VerbatimChar"/>
        </w:rPr>
        <w:t xml:space="preserve">#&gt;  </w:t>
      </w:r>
      <w:proofErr w:type="spellStart"/>
      <w:r>
        <w:rPr>
          <w:rStyle w:val="VerbatimChar"/>
        </w:rPr>
        <w:t>sessioninfo</w:t>
      </w:r>
      <w:proofErr w:type="spellEnd"/>
      <w:r>
        <w:rPr>
          <w:rStyle w:val="VerbatimChar"/>
        </w:rPr>
        <w:t xml:space="preserve">   1.2.2      2021-12-06 [1] CRAN (R 4.1.2)</w:t>
      </w:r>
      <w:r>
        <w:br/>
      </w:r>
      <w:r>
        <w:rPr>
          <w:rStyle w:val="VerbatimChar"/>
        </w:rPr>
        <w:t xml:space="preserve">#&gt;  </w:t>
      </w:r>
      <w:proofErr w:type="spellStart"/>
      <w:r>
        <w:rPr>
          <w:rStyle w:val="VerbatimChar"/>
        </w:rPr>
        <w:t>showtext</w:t>
      </w:r>
      <w:proofErr w:type="spellEnd"/>
      <w:r>
        <w:rPr>
          <w:rStyle w:val="VerbatimChar"/>
        </w:rPr>
        <w:t xml:space="preserve">      0.9-4      2021-08-14 [1] CRAN (R 4.1.1)</w:t>
      </w:r>
      <w:r>
        <w:br/>
      </w:r>
      <w:r>
        <w:rPr>
          <w:rStyle w:val="VerbatimChar"/>
        </w:rPr>
        <w:t xml:space="preserve">#&gt;  </w:t>
      </w:r>
      <w:proofErr w:type="spellStart"/>
      <w:r>
        <w:rPr>
          <w:rStyle w:val="VerbatimChar"/>
        </w:rPr>
        <w:t>showtextdb</w:t>
      </w:r>
      <w:proofErr w:type="spellEnd"/>
      <w:r>
        <w:rPr>
          <w:rStyle w:val="VerbatimChar"/>
        </w:rPr>
        <w:t xml:space="preserve">    3.0        2020-06-04 [1] CRAN (R 4.1.1)</w:t>
      </w:r>
      <w:r>
        <w:br/>
      </w:r>
      <w:r>
        <w:rPr>
          <w:rStyle w:val="VerbatimChar"/>
        </w:rPr>
        <w:t xml:space="preserve">#&gt;  </w:t>
      </w:r>
      <w:proofErr w:type="spellStart"/>
      <w:r>
        <w:rPr>
          <w:rStyle w:val="VerbatimChar"/>
        </w:rPr>
        <w:t>stringi</w:t>
      </w:r>
      <w:proofErr w:type="spellEnd"/>
      <w:r>
        <w:rPr>
          <w:rStyle w:val="VerbatimChar"/>
        </w:rPr>
        <w:t xml:space="preserve">       1.7.4      2021-08-25 [1] CRAN (R 4.1.1)</w:t>
      </w:r>
      <w:r>
        <w:br/>
      </w:r>
      <w:r>
        <w:rPr>
          <w:rStyle w:val="VerbatimChar"/>
        </w:rPr>
        <w:t xml:space="preserve">#&gt;  </w:t>
      </w:r>
      <w:proofErr w:type="spellStart"/>
      <w:r>
        <w:rPr>
          <w:rStyle w:val="VerbatimChar"/>
        </w:rPr>
        <w:t>stringr</w:t>
      </w:r>
      <w:proofErr w:type="spellEnd"/>
      <w:r>
        <w:rPr>
          <w:rStyle w:val="VerbatimChar"/>
        </w:rPr>
        <w:t xml:space="preserve">       1.4.0      2019-02-10 [1] CRAN (R 4.1.1)</w:t>
      </w:r>
      <w:r>
        <w:br/>
      </w:r>
      <w:r>
        <w:rPr>
          <w:rStyle w:val="VerbatimChar"/>
        </w:rPr>
        <w:t xml:space="preserve">#&gt;  </w:t>
      </w:r>
      <w:proofErr w:type="spellStart"/>
      <w:r>
        <w:rPr>
          <w:rStyle w:val="VerbatimChar"/>
        </w:rPr>
        <w:t>sysfonts</w:t>
      </w:r>
      <w:proofErr w:type="spellEnd"/>
      <w:r>
        <w:rPr>
          <w:rStyle w:val="VerbatimChar"/>
        </w:rPr>
        <w:t xml:space="preserve">      0.8.5      2021-08-09 [1] CRAN (R 4.1.1)</w:t>
      </w:r>
      <w:r>
        <w:br/>
      </w:r>
      <w:r>
        <w:rPr>
          <w:rStyle w:val="VerbatimChar"/>
        </w:rPr>
        <w:t xml:space="preserve">#&gt;  </w:t>
      </w:r>
      <w:proofErr w:type="spellStart"/>
      <w:r>
        <w:rPr>
          <w:rStyle w:val="VerbatimChar"/>
        </w:rPr>
        <w:t>systemfonts</w:t>
      </w:r>
      <w:proofErr w:type="spellEnd"/>
      <w:r>
        <w:rPr>
          <w:rStyle w:val="VerbatimChar"/>
        </w:rPr>
        <w:t xml:space="preserve">   1.0.3      2021-10-13 [1] CRAN (R 4.1.2)</w:t>
      </w:r>
      <w:r>
        <w:br/>
      </w:r>
      <w:r>
        <w:rPr>
          <w:rStyle w:val="VerbatimChar"/>
        </w:rPr>
        <w:t xml:space="preserve">#&gt;  </w:t>
      </w:r>
      <w:proofErr w:type="spellStart"/>
      <w:r>
        <w:rPr>
          <w:rStyle w:val="VerbatimChar"/>
        </w:rPr>
        <w:t>testthat</w:t>
      </w:r>
      <w:proofErr w:type="spellEnd"/>
      <w:r>
        <w:rPr>
          <w:rStyle w:val="VerbatimChar"/>
        </w:rPr>
        <w:t xml:space="preserve">      3.1.1      2021-12-03 [1] CRAN (R 4.1.2)</w:t>
      </w:r>
      <w:r>
        <w:br/>
      </w:r>
      <w:r>
        <w:rPr>
          <w:rStyle w:val="VerbatimChar"/>
        </w:rPr>
        <w:t xml:space="preserve">#&gt;  </w:t>
      </w:r>
      <w:proofErr w:type="spellStart"/>
      <w:r>
        <w:rPr>
          <w:rStyle w:val="VerbatimChar"/>
        </w:rPr>
        <w:t>tibble</w:t>
      </w:r>
      <w:proofErr w:type="spellEnd"/>
      <w:r>
        <w:rPr>
          <w:rStyle w:val="VerbatimChar"/>
        </w:rPr>
        <w:t xml:space="preserve">        3.1.4      2021-08-25 [1] CRAN (R 4.1.1)</w:t>
      </w:r>
      <w:r>
        <w:br/>
      </w:r>
      <w:r>
        <w:rPr>
          <w:rStyle w:val="VerbatimChar"/>
        </w:rPr>
        <w:t xml:space="preserve">#&gt;  </w:t>
      </w:r>
      <w:proofErr w:type="spellStart"/>
      <w:r>
        <w:rPr>
          <w:rStyle w:val="VerbatimChar"/>
        </w:rPr>
        <w:t>tidyselect</w:t>
      </w:r>
      <w:proofErr w:type="spellEnd"/>
      <w:r>
        <w:rPr>
          <w:rStyle w:val="VerbatimChar"/>
        </w:rPr>
        <w:t xml:space="preserve">    1.1.1      2021-04-30 [1] CRAN (R 4.1.1)</w:t>
      </w:r>
      <w:r>
        <w:br/>
      </w:r>
      <w:r>
        <w:rPr>
          <w:rStyle w:val="VerbatimChar"/>
        </w:rPr>
        <w:t xml:space="preserve">#&gt;  </w:t>
      </w:r>
      <w:proofErr w:type="spellStart"/>
      <w:r>
        <w:rPr>
          <w:rStyle w:val="VerbatimChar"/>
        </w:rPr>
        <w:t>usethis</w:t>
      </w:r>
      <w:proofErr w:type="spellEnd"/>
      <w:r>
        <w:rPr>
          <w:rStyle w:val="VerbatimChar"/>
        </w:rPr>
        <w:t xml:space="preserve">       2.0.1      2021-02-10 [1] CRAN (R 4.1.1)</w:t>
      </w:r>
      <w:r>
        <w:br/>
      </w:r>
      <w:r>
        <w:rPr>
          <w:rStyle w:val="VerbatimChar"/>
        </w:rPr>
        <w:t>#&gt;  utf8          1.2.2      2021-07-24 [1] CRAN (R 4.1.1)</w:t>
      </w:r>
      <w:r>
        <w:br/>
      </w:r>
      <w:r>
        <w:rPr>
          <w:rStyle w:val="VerbatimChar"/>
        </w:rPr>
        <w:t xml:space="preserve">#&gt;  </w:t>
      </w:r>
      <w:proofErr w:type="spellStart"/>
      <w:r>
        <w:rPr>
          <w:rStyle w:val="VerbatimChar"/>
        </w:rPr>
        <w:t>uuid</w:t>
      </w:r>
      <w:proofErr w:type="spellEnd"/>
      <w:r>
        <w:rPr>
          <w:rStyle w:val="VerbatimChar"/>
        </w:rPr>
        <w:t xml:space="preserve">          0.1-4      2020-02-26 [1] CRAN (R 4.1.1)</w:t>
      </w:r>
      <w:r>
        <w:br/>
      </w:r>
      <w:r>
        <w:rPr>
          <w:rStyle w:val="VerbatimChar"/>
        </w:rPr>
        <w:t xml:space="preserve">#&gt;  </w:t>
      </w:r>
      <w:proofErr w:type="spellStart"/>
      <w:r>
        <w:rPr>
          <w:rStyle w:val="VerbatimChar"/>
        </w:rPr>
        <w:t>vctrs</w:t>
      </w:r>
      <w:proofErr w:type="spellEnd"/>
      <w:r>
        <w:rPr>
          <w:rStyle w:val="VerbatimChar"/>
        </w:rPr>
        <w:t xml:space="preserve">         0.3.8      2021-04-29 [1] CRAN (R 4.1.1)</w:t>
      </w:r>
      <w:r>
        <w:br/>
      </w:r>
      <w:r>
        <w:rPr>
          <w:rStyle w:val="VerbatimChar"/>
        </w:rPr>
        <w:t xml:space="preserve">#&gt;  </w:t>
      </w:r>
      <w:proofErr w:type="spellStart"/>
      <w:r>
        <w:rPr>
          <w:rStyle w:val="VerbatimChar"/>
        </w:rPr>
        <w:t>withr</w:t>
      </w:r>
      <w:proofErr w:type="spellEnd"/>
      <w:r>
        <w:rPr>
          <w:rStyle w:val="VerbatimChar"/>
        </w:rPr>
        <w:t xml:space="preserve">         2.4.3      2021-11-30 [1] CRAN (R 4.1.2)</w:t>
      </w:r>
      <w:r>
        <w:br/>
      </w:r>
      <w:r>
        <w:rPr>
          <w:rStyle w:val="VerbatimChar"/>
        </w:rPr>
        <w:t xml:space="preserve">#&gt;  </w:t>
      </w:r>
      <w:proofErr w:type="spellStart"/>
      <w:r>
        <w:rPr>
          <w:rStyle w:val="VerbatimChar"/>
        </w:rPr>
        <w:t>xfun</w:t>
      </w:r>
      <w:proofErr w:type="spellEnd"/>
      <w:r>
        <w:rPr>
          <w:rStyle w:val="VerbatimChar"/>
        </w:rPr>
        <w:t xml:space="preserve">          0.26       2021-09-14 [1] CRAN (R 4.1.0)</w:t>
      </w:r>
      <w:r>
        <w:br/>
      </w:r>
      <w:r>
        <w:rPr>
          <w:rStyle w:val="VerbatimChar"/>
        </w:rPr>
        <w:t>#&gt;  xml2          1.3.2      2020-04-23 [1] CRAN (R 4.1.1)</w:t>
      </w:r>
      <w:r>
        <w:br/>
      </w:r>
      <w:r>
        <w:rPr>
          <w:rStyle w:val="VerbatimChar"/>
        </w:rPr>
        <w:t xml:space="preserve">#&gt;  </w:t>
      </w:r>
      <w:proofErr w:type="spellStart"/>
      <w:r>
        <w:rPr>
          <w:rStyle w:val="VerbatimChar"/>
        </w:rPr>
        <w:t>yaml</w:t>
      </w:r>
      <w:proofErr w:type="spellEnd"/>
      <w:r>
        <w:rPr>
          <w:rStyle w:val="VerbatimChar"/>
        </w:rPr>
        <w:t xml:space="preserve">          2.2.1      2020-02-01 [1] CRAN (R 4.1.0)</w:t>
      </w:r>
      <w:r>
        <w:br/>
      </w:r>
      <w:r>
        <w:rPr>
          <w:rStyle w:val="VerbatimChar"/>
        </w:rPr>
        <w:t>#&gt;  zip           2.2.0      2021-05-31 [1] CRAN (R 4.1.1)</w:t>
      </w:r>
      <w:r>
        <w:br/>
      </w:r>
      <w:r>
        <w:rPr>
          <w:rStyle w:val="VerbatimChar"/>
        </w:rPr>
        <w:t xml:space="preserve">#&gt; </w:t>
      </w:r>
      <w:r>
        <w:br/>
      </w:r>
      <w:r>
        <w:rPr>
          <w:rStyle w:val="VerbatimChar"/>
        </w:rPr>
        <w:t>#&gt;  [1] C:/Users/RegularP/Documents/R/win-library/4.1</w:t>
      </w:r>
      <w:r>
        <w:br/>
      </w:r>
      <w:r>
        <w:rPr>
          <w:rStyle w:val="VerbatimChar"/>
        </w:rPr>
        <w:t>#&gt;  [2] C:/Program Files/R/R-4.1.2/library</w:t>
      </w:r>
      <w:r>
        <w:br/>
      </w:r>
      <w:r>
        <w:rPr>
          <w:rStyle w:val="VerbatimChar"/>
        </w:rPr>
        <w:t xml:space="preserve">#&gt; </w:t>
      </w:r>
      <w:r>
        <w:br/>
      </w:r>
      <w:r>
        <w:rPr>
          <w:rStyle w:val="VerbatimChar"/>
        </w:rPr>
        <w:t>#&gt; ------------------------------------------------------------------------------</w:t>
      </w:r>
      <w:bookmarkEnd w:id="54"/>
    </w:p>
    <w:p w14:paraId="6A462F97" w14:textId="77777777" w:rsidR="002013A1" w:rsidRDefault="002013A1"/>
    <w:sectPr w:rsidR="002013A1" w:rsidSect="008D297F">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Koen-Alonso, Mariano" w:date="2022-07-19T11:17:00Z" w:initials="KAM">
    <w:p w14:paraId="701C80EE" w14:textId="77777777" w:rsidR="00A51B50" w:rsidRDefault="00A51B50" w:rsidP="00A51B50">
      <w:pPr>
        <w:pStyle w:val="CommentText"/>
      </w:pPr>
      <w:r>
        <w:rPr>
          <w:rStyle w:val="CommentReference"/>
        </w:rPr>
        <w:annotationRef/>
      </w:r>
      <w:r>
        <w:t xml:space="preserve">I have not touched the abstract …yet. I prefer to have </w:t>
      </w:r>
      <w:proofErr w:type="spellStart"/>
      <w:r>
        <w:t>ms</w:t>
      </w:r>
      <w:proofErr w:type="spellEnd"/>
      <w:r>
        <w:t xml:space="preserve"> complete and ready before I tackle this.</w:t>
      </w:r>
    </w:p>
  </w:comment>
  <w:comment w:id="2" w:author="Perreault, Andrea" w:date="2022-06-21T10:01:00Z" w:initials="PA">
    <w:p w14:paraId="108B0E91" w14:textId="77777777" w:rsidR="00A51B50" w:rsidRDefault="00A51B50" w:rsidP="00A51B50">
      <w:r>
        <w:t xml:space="preserve">applied where/how? </w:t>
      </w:r>
      <w:r>
        <w:annotationRef/>
      </w:r>
    </w:p>
    <w:p w14:paraId="41BA9DED" w14:textId="77777777" w:rsidR="00A51B50" w:rsidRDefault="00A51B50" w:rsidP="00A51B50">
      <w:r>
        <w:t>Maybe: "Estimates of stock size are often derived from design-based approaches, however</w:t>
      </w:r>
    </w:p>
  </w:comment>
  <w:comment w:id="3" w:author="Perreault, Andrea" w:date="2022-06-21T10:03:00Z" w:initials="PA">
    <w:p w14:paraId="2F49715A" w14:textId="77777777" w:rsidR="00A51B50" w:rsidRDefault="00A51B50" w:rsidP="00A51B50">
      <w:r>
        <w:t>might be too wordy for the abstract, but useful to add ", which is  unrealistic for estimates of stock size."</w:t>
      </w:r>
      <w:r>
        <w:annotationRef/>
      </w:r>
    </w:p>
  </w:comment>
  <w:comment w:id="4" w:author="Perreault, Andrea" w:date="2022-06-21T10:10:00Z" w:initials="PA">
    <w:p w14:paraId="2F8E64E2" w14:textId="77777777" w:rsidR="00A51B50" w:rsidRDefault="00A51B50" w:rsidP="00A51B50">
      <w:r>
        <w:t>This might be too detailed for the abstract</w:t>
      </w:r>
      <w:r>
        <w:annotationRef/>
      </w:r>
    </w:p>
  </w:comment>
  <w:comment w:id="7" w:author="Perreault, Andrea" w:date="2022-06-21T11:07:00Z" w:initials="PA">
    <w:p w14:paraId="7D474A78" w14:textId="77777777" w:rsidR="00A51B50" w:rsidRDefault="00A51B50" w:rsidP="00A51B50">
      <w:r>
        <w:t>Personal preference, but I would consider it useful to have the design-based calculations (including CIs) in an appendix.</w:t>
      </w:r>
      <w:r>
        <w:annotationRef/>
      </w:r>
      <w:r>
        <w:annotationRef/>
      </w:r>
    </w:p>
  </w:comment>
  <w:comment w:id="8" w:author="Koen-Alonso, Mariano [2]" w:date="2022-06-24T11:43:00Z" w:initials="KM">
    <w:p w14:paraId="3300D8ED" w14:textId="77777777" w:rsidR="00A51B50" w:rsidRDefault="00A51B50" w:rsidP="00A51B50">
      <w:r>
        <w:t>I agree it would be useful to have all formulas here, but I'm also a little bit concerned that they would be too many formulas that do not really add to the concept. I guess a good compromise would be an appendix with all these calculations.</w:t>
      </w:r>
      <w:r>
        <w:annotationRef/>
      </w:r>
    </w:p>
  </w:comment>
  <w:comment w:id="9" w:author="Perreault, Andrea" w:date="2022-06-21T11:06:00Z" w:initials="PA">
    <w:p w14:paraId="428ED556" w14:textId="77777777" w:rsidR="00A51B50" w:rsidRDefault="00A51B50" w:rsidP="00A51B50">
      <w:r>
        <w:t xml:space="preserve">transforming? Might be nitpicky, but I don't know what a mathematical translation is. </w:t>
      </w:r>
      <w:r>
        <w:annotationRef/>
      </w:r>
      <w:r>
        <w:annotationRef/>
      </w:r>
    </w:p>
  </w:comment>
  <w:comment w:id="10" w:author="Perreault, Andrea" w:date="2022-06-21T11:22:00Z" w:initials="PA">
    <w:p w14:paraId="7C9B2AE4" w14:textId="77777777" w:rsidR="00A51B50" w:rsidRDefault="00A51B50" w:rsidP="00A51B50">
      <w:r>
        <w:t xml:space="preserve">Technically this step isn't applying the Gamma distribution, it's transforming the parameters (sorry, I'm Noel's student </w:t>
      </w:r>
      <w:proofErr w:type="spellStart"/>
      <w:r>
        <w:t>haha</w:t>
      </w:r>
      <w:proofErr w:type="spellEnd"/>
      <w:r>
        <w:t>).  I might say something along the lines of:</w:t>
      </w:r>
      <w:r>
        <w:annotationRef/>
      </w:r>
      <w:r>
        <w:annotationRef/>
      </w:r>
    </w:p>
    <w:p w14:paraId="67C9672F" w14:textId="77777777" w:rsidR="00A51B50" w:rsidRDefault="00A51B50" w:rsidP="00A51B50">
      <w:r>
        <w:t>"The Gamma distribution cannot take on negative values, and thus avoids unrealistic uncertainty intervals. As such, we use the Gamma instead of the standard Student's t to describe uncertainty. The Gamma distribution is described by the scale (theta) and shape (kappa) parameters, transformed from the design-based estimates as follows,</w:t>
      </w:r>
    </w:p>
  </w:comment>
  <w:comment w:id="11" w:author="Perreault, Andrea" w:date="2022-06-21T11:23:00Z" w:initials="PA">
    <w:p w14:paraId="348867BE" w14:textId="77777777" w:rsidR="00A51B50" w:rsidRDefault="00A51B50" w:rsidP="00A51B50">
      <w:r>
        <w:t>Repeat of provided to start paragraph</w:t>
      </w:r>
      <w:r>
        <w:annotationRef/>
      </w:r>
    </w:p>
  </w:comment>
  <w:comment w:id="12" w:author="Perreault, Andrea" w:date="2022-06-21T11:25:00Z" w:initials="PA">
    <w:p w14:paraId="7000AC8D" w14:textId="77777777" w:rsidR="00A51B50" w:rsidRDefault="00A51B50" w:rsidP="00A51B50">
      <w:r>
        <w:t>do you mean specifically in R?</w:t>
      </w:r>
      <w:r>
        <w:annotationRef/>
      </w:r>
    </w:p>
  </w:comment>
  <w:comment w:id="13" w:author="Perreault, Andrea" w:date="2022-06-21T11:26:00Z" w:initials="PA">
    <w:p w14:paraId="64E896D4" w14:textId="77777777" w:rsidR="00A51B50" w:rsidRDefault="00A51B50" w:rsidP="00A51B50">
      <w:r>
        <w:t>This is a bit vague</w:t>
      </w:r>
      <w:r>
        <w:annotationRef/>
      </w:r>
    </w:p>
  </w:comment>
  <w:comment w:id="14" w:author="Koen-Alonso, Mariano" w:date="2022-07-19T08:29:00Z" w:initials="KAM">
    <w:p w14:paraId="49EF3BBA" w14:textId="77777777" w:rsidR="00A51B50" w:rsidRDefault="00A51B50" w:rsidP="00A51B50">
      <w:pPr>
        <w:pStyle w:val="CommentText"/>
      </w:pPr>
      <w:r>
        <w:rPr>
          <w:rStyle w:val="CommentReference"/>
        </w:rPr>
        <w:annotationRef/>
      </w:r>
      <w:r>
        <w:t>There was an error in the variance equation here, and given how this was written, plus my quick perusing of the code below, I think this is an actual error that needs fixing and will have implications for the results.</w:t>
      </w:r>
    </w:p>
    <w:p w14:paraId="79D319F2" w14:textId="77777777" w:rsidR="00A51B50" w:rsidRDefault="00A51B50" w:rsidP="00A51B50">
      <w:pPr>
        <w:pStyle w:val="CommentText"/>
      </w:pPr>
      <w:r>
        <w:t>The variance of a linear combination (using 2 variables to simplify the writing is:</w:t>
      </w:r>
    </w:p>
    <w:p w14:paraId="32974EC7" w14:textId="77777777" w:rsidR="00A51B50" w:rsidRDefault="00A51B50" w:rsidP="00A51B50">
      <w:pPr>
        <w:pStyle w:val="CommentText"/>
        <w:rPr>
          <w:lang w:val="es-AR"/>
        </w:rPr>
      </w:pPr>
      <w:r w:rsidRPr="0031608B">
        <w:rPr>
          <w:lang w:val="es-AR"/>
        </w:rPr>
        <w:t>Var (</w:t>
      </w:r>
      <w:proofErr w:type="spellStart"/>
      <w:r w:rsidRPr="0031608B">
        <w:rPr>
          <w:lang w:val="es-AR"/>
        </w:rPr>
        <w:t>aX+bY</w:t>
      </w:r>
      <w:proofErr w:type="spellEnd"/>
      <w:r w:rsidRPr="0031608B">
        <w:rPr>
          <w:lang w:val="es-AR"/>
        </w:rPr>
        <w:t>)=a^2Var(X)+b^2Var(Y)+2ab</w:t>
      </w:r>
      <w:r>
        <w:rPr>
          <w:lang w:val="es-AR"/>
        </w:rPr>
        <w:t>Cov(X,Y)</w:t>
      </w:r>
    </w:p>
    <w:p w14:paraId="71B5F77D" w14:textId="77777777" w:rsidR="00A51B50" w:rsidRDefault="00A51B50" w:rsidP="00A51B50">
      <w:pPr>
        <w:pStyle w:val="CommentText"/>
      </w:pPr>
      <w:r w:rsidRPr="0031608B">
        <w:t>If we apply t</w:t>
      </w:r>
      <w:r>
        <w:t xml:space="preserve">his to the average of X and Y, and dismiss the </w:t>
      </w:r>
      <w:proofErr w:type="spellStart"/>
      <w:r>
        <w:t>Cov</w:t>
      </w:r>
      <w:proofErr w:type="spellEnd"/>
      <w:r>
        <w:t xml:space="preserve">  it becomes:</w:t>
      </w:r>
    </w:p>
    <w:p w14:paraId="6CE47663" w14:textId="77777777" w:rsidR="00A51B50" w:rsidRDefault="00A51B50" w:rsidP="00A51B50">
      <w:pPr>
        <w:pStyle w:val="CommentText"/>
        <w:rPr>
          <w:lang w:val="es-AR"/>
        </w:rPr>
      </w:pPr>
      <w:r w:rsidRPr="0031608B">
        <w:rPr>
          <w:lang w:val="es-AR"/>
        </w:rPr>
        <w:t xml:space="preserve">Var[c(X+Y)]=c^2[Var(X)+Var(Y)] </w:t>
      </w:r>
      <w:r>
        <w:rPr>
          <w:lang w:val="es-AR"/>
        </w:rPr>
        <w:t xml:space="preserve"> </w:t>
      </w:r>
      <w:proofErr w:type="spellStart"/>
      <w:r>
        <w:rPr>
          <w:lang w:val="es-AR"/>
        </w:rPr>
        <w:t>where</w:t>
      </w:r>
      <w:proofErr w:type="spellEnd"/>
      <w:r>
        <w:rPr>
          <w:lang w:val="es-AR"/>
        </w:rPr>
        <w:t xml:space="preserve"> c=1/N=1/2</w:t>
      </w:r>
    </w:p>
    <w:p w14:paraId="139E9719" w14:textId="77777777" w:rsidR="00A51B50" w:rsidRDefault="00A51B50" w:rsidP="00A51B50">
      <w:pPr>
        <w:pStyle w:val="CommentText"/>
      </w:pPr>
      <w:r w:rsidRPr="0031608B">
        <w:t xml:space="preserve">The error here means that the </w:t>
      </w:r>
      <w:r>
        <w:t xml:space="preserve">estimated variance for the combined index is larger than what it should be. </w:t>
      </w:r>
    </w:p>
    <w:p w14:paraId="4617598C" w14:textId="77777777" w:rsidR="00A51B50" w:rsidRPr="0031608B" w:rsidRDefault="00A51B50" w:rsidP="00A51B50">
      <w:pPr>
        <w:pStyle w:val="CommentText"/>
      </w:pPr>
    </w:p>
  </w:comment>
  <w:comment w:id="15" w:author="Perreault, Andrea" w:date="2022-06-21T11:31:00Z" w:initials="PA">
    <w:p w14:paraId="08D323EF" w14:textId="77777777" w:rsidR="00A51B50" w:rsidRDefault="00A51B50" w:rsidP="00A51B50">
      <w:r>
        <w:t>size in years? number of years?</w:t>
      </w:r>
      <w:r>
        <w:annotationRef/>
      </w:r>
      <w:r>
        <w:annotationRef/>
      </w:r>
    </w:p>
  </w:comment>
  <w:comment w:id="17" w:author="Wheeland, Laura" w:date="2022-06-20T15:18:00Z" w:initials="WL">
    <w:p w14:paraId="271633A9" w14:textId="77777777" w:rsidR="00A51B50" w:rsidRDefault="00A51B50" w:rsidP="00A51B50">
      <w:r>
        <w:t>all of Div. 3LNO, or just one of the stocks?</w:t>
      </w:r>
      <w:r>
        <w:annotationRef/>
      </w:r>
    </w:p>
  </w:comment>
  <w:comment w:id="18" w:author="Koen-Alonso, Mariano" w:date="2022-07-19T12:26:00Z" w:initials="KAM">
    <w:p w14:paraId="19C897D7" w14:textId="77777777" w:rsidR="00A51B50" w:rsidRDefault="00A51B50" w:rsidP="00A51B50">
      <w:pPr>
        <w:pStyle w:val="CommentText"/>
      </w:pPr>
      <w:r>
        <w:rPr>
          <w:rStyle w:val="CommentReference"/>
        </w:rPr>
        <w:annotationRef/>
      </w:r>
      <w:r>
        <w:t xml:space="preserve">while Fig 1 shows these results, a more quantitative approach is needed to really conclude </w:t>
      </w:r>
      <w:proofErr w:type="spellStart"/>
      <w:r>
        <w:t>avbout</w:t>
      </w:r>
      <w:proofErr w:type="spellEnd"/>
      <w:r>
        <w:t xml:space="preserve"> this. for example, a couple of plots showing the estimated low and/or upper CIs with bootstrap on one axis and gamma in the other. If both approaches generally estimate the same values then the data should align along the 1:1 lines in those plots, and regression with the slope not significantly different than 1 would demonstrate that. </w:t>
      </w:r>
    </w:p>
    <w:p w14:paraId="3F75C47C" w14:textId="77777777" w:rsidR="00A51B50" w:rsidRDefault="00A51B50" w:rsidP="00A51B50">
      <w:pPr>
        <w:pStyle w:val="CommentText"/>
      </w:pPr>
      <w:r>
        <w:t>It would also be useful to compare things with the underlying true population being simulated. We often assume that bootstrap, because it’s empirical, it is better. That may be the case when assuming a t-distribution, but who knows, maybe the gamma can outperform bootstrap… bootstrap is highly dependent on the sampling distribution, and if this distribution is odd, then an approximation that only relies on the average and variance, but with sensible natural boundaries, may do better.</w:t>
      </w:r>
    </w:p>
  </w:comment>
  <w:comment w:id="19" w:author="Koen-Alonso, Mariano" w:date="2022-07-19T12:31:00Z" w:initials="KAM">
    <w:p w14:paraId="23FF976D" w14:textId="77777777" w:rsidR="00A51B50" w:rsidRDefault="00A51B50" w:rsidP="00A51B50">
      <w:pPr>
        <w:pStyle w:val="CommentText"/>
      </w:pPr>
      <w:r>
        <w:rPr>
          <w:rStyle w:val="CommentReference"/>
        </w:rPr>
        <w:annotationRef/>
      </w:r>
      <w:r>
        <w:t>we should compare all runs, not just run 1.</w:t>
      </w:r>
    </w:p>
  </w:comment>
  <w:comment w:id="20" w:author="Koen-Alonso, Mariano" w:date="2022-07-19T11:59:00Z" w:initials="KAM">
    <w:p w14:paraId="1F60E3ED" w14:textId="77777777" w:rsidR="00A51B50" w:rsidRDefault="00A51B50" w:rsidP="00A51B50">
      <w:pPr>
        <w:pStyle w:val="CommentText"/>
      </w:pPr>
      <w:r>
        <w:rPr>
          <w:rStyle w:val="CommentReference"/>
        </w:rPr>
        <w:annotationRef/>
      </w:r>
      <w:r>
        <w:t>we may need more details of this here.</w:t>
      </w:r>
    </w:p>
  </w:comment>
  <w:comment w:id="21" w:author="Koen-Alonso, Mariano" w:date="2022-07-19T12:03:00Z" w:initials="KAM">
    <w:p w14:paraId="6314BED5" w14:textId="77777777" w:rsidR="00A51B50" w:rsidRDefault="00A51B50" w:rsidP="00A51B50">
      <w:pPr>
        <w:pStyle w:val="CommentText"/>
      </w:pPr>
      <w:r>
        <w:rPr>
          <w:rStyle w:val="CommentReference"/>
        </w:rPr>
        <w:annotationRef/>
      </w:r>
      <w:r>
        <w:t xml:space="preserve">we may also need more details about this. One thing is getting bootstrap CIs for a given year, but how we </w:t>
      </w:r>
      <w:proofErr w:type="spellStart"/>
      <w:r>
        <w:t>cmbined</w:t>
      </w:r>
      <w:proofErr w:type="spellEnd"/>
      <w:r>
        <w:t xml:space="preserve"> years </w:t>
      </w:r>
      <w:proofErr w:type="spellStart"/>
      <w:r>
        <w:t>usung</w:t>
      </w:r>
      <w:proofErr w:type="spellEnd"/>
      <w:r>
        <w:t xml:space="preserve"> bootstrapping needs to be explained (e.g. the </w:t>
      </w:r>
      <w:proofErr w:type="spellStart"/>
      <w:r>
        <w:t>emprirical</w:t>
      </w:r>
      <w:proofErr w:type="spellEnd"/>
      <w:r>
        <w:t xml:space="preserve"> distribution of the average across years was constructed by resampling with replacement from the annual </w:t>
      </w:r>
      <w:proofErr w:type="spellStart"/>
      <w:r>
        <w:t>distirbutions</w:t>
      </w:r>
      <w:proofErr w:type="spellEnd"/>
      <w:r>
        <w:t xml:space="preserve">; the average and CIs where derived from this distribution). </w:t>
      </w:r>
    </w:p>
  </w:comment>
  <w:comment w:id="23" w:author="Koen-Alonso, Mariano" w:date="2022-07-19T11:07:00Z" w:initials="KAM">
    <w:p w14:paraId="2DE9D303" w14:textId="77777777" w:rsidR="00A51B50" w:rsidRDefault="00A51B50" w:rsidP="00A51B50">
      <w:pPr>
        <w:pStyle w:val="CommentText"/>
      </w:pPr>
      <w:r>
        <w:rPr>
          <w:rStyle w:val="CommentReference"/>
        </w:rPr>
        <w:annotationRef/>
      </w:r>
      <w:r>
        <w:t xml:space="preserve">Not completely sure we need the 3O redfish application here. This analysis is about the suitability of the gamma distribution to characterize the variability in survey indices, and using it to calculate confidence intervals and probabilities. The details about the specific application can be distracting here (e.g. what to do with the missing surveys), and since we do not provide the results from it (all the results here are based on the simulation), I would suggest removing this section. We can reference the survey-based approach to the LRP in the prior section as a general example of how </w:t>
      </w:r>
      <w:proofErr w:type="spellStart"/>
      <w:r>
        <w:t>Blim</w:t>
      </w:r>
      <w:proofErr w:type="spellEnd"/>
      <w:r>
        <w:t xml:space="preserve"> is sometimes approached using the average of surveys. </w:t>
      </w:r>
    </w:p>
  </w:comment>
  <w:comment w:id="24" w:author="Wheeland, Laura" w:date="2022-06-20T15:20:00Z" w:initials="WL">
    <w:p w14:paraId="7E50E790" w14:textId="77777777" w:rsidR="00A51B50" w:rsidRDefault="00A51B50" w:rsidP="00A51B50">
      <w:r>
        <w:t>This will be in the Assessment SCR. will provide the reference when it's finalized</w:t>
      </w:r>
      <w:r>
        <w:annotationRef/>
      </w:r>
    </w:p>
  </w:comment>
  <w:comment w:id="25" w:author="Perreault, Andrea" w:date="2022-06-21T11:37:00Z" w:initials="PA">
    <w:p w14:paraId="00D0787A" w14:textId="77777777" w:rsidR="00A51B50" w:rsidRDefault="00A51B50" w:rsidP="00A51B50">
      <w:r>
        <w:t>would be or was?</w:t>
      </w:r>
      <w:r>
        <w:annotationRef/>
      </w:r>
    </w:p>
  </w:comment>
  <w:comment w:id="26" w:author="Perreault, Andrea" w:date="2022-06-21T11:39:00Z" w:initials="PA">
    <w:p w14:paraId="58AA88DB" w14:textId="77777777" w:rsidR="00A51B50" w:rsidRDefault="00A51B50" w:rsidP="00A51B50">
      <w:r>
        <w:t>It's clearer to directly reference the equations</w:t>
      </w:r>
      <w:r>
        <w:annotationRef/>
      </w:r>
    </w:p>
  </w:comment>
  <w:comment w:id="27" w:author="Perreault, Andrea" w:date="2022-06-21T11:40:00Z" w:initials="PA">
    <w:p w14:paraId="21511DAB" w14:textId="77777777" w:rsidR="00A51B50" w:rsidRDefault="00A51B50" w:rsidP="00A51B50">
      <w:r>
        <w:t>Out of curiosity, was this explored in the simulation?</w:t>
      </w:r>
      <w:r>
        <w:annotationRef/>
      </w:r>
    </w:p>
  </w:comment>
  <w:comment w:id="29" w:author="Perreault, Andrea" w:date="2022-06-21T12:09:00Z" w:initials="PA">
    <w:p w14:paraId="3FEBDB79" w14:textId="77777777" w:rsidR="00A51B50" w:rsidRDefault="00A51B50" w:rsidP="00A51B50">
      <w:r>
        <w:t>Is it coverage that was highly variable?</w:t>
      </w:r>
      <w:r>
        <w:annotationRef/>
      </w:r>
    </w:p>
  </w:comment>
  <w:comment w:id="31" w:author="Perreault, Andrea" w:date="2022-06-21T12:09:00Z" w:initials="PA">
    <w:p w14:paraId="564F8D31" w14:textId="77777777" w:rsidR="00A51B50" w:rsidRDefault="00A51B50" w:rsidP="00A51B50">
      <w:r>
        <w:t xml:space="preserve">when multiple survey indices are aggregated. </w:t>
      </w:r>
      <w:r>
        <w:annotationRef/>
      </w:r>
    </w:p>
  </w:comment>
  <w:comment w:id="30" w:author="Koen-Alonso, Mariano" w:date="2022-07-19T10:44:00Z" w:initials="KAM">
    <w:p w14:paraId="44E881A5" w14:textId="77777777" w:rsidR="00A51B50" w:rsidRDefault="00A51B50" w:rsidP="00A51B50">
      <w:pPr>
        <w:pStyle w:val="CommentText"/>
      </w:pPr>
      <w:r>
        <w:rPr>
          <w:rStyle w:val="CommentReference"/>
        </w:rPr>
        <w:annotationRef/>
      </w:r>
      <w:r>
        <w:t>This needs to be verified once the error in the calculation is corrected.</w:t>
      </w:r>
    </w:p>
  </w:comment>
  <w:comment w:id="32" w:author="Koen-Alonso, Mariano" w:date="2022-07-19T10:51:00Z" w:initials="KAM">
    <w:p w14:paraId="26C25F8C" w14:textId="77777777" w:rsidR="00A51B50" w:rsidRDefault="00A51B50" w:rsidP="00A51B50">
      <w:pPr>
        <w:pStyle w:val="CommentText"/>
      </w:pPr>
      <w:r>
        <w:rPr>
          <w:rStyle w:val="CommentReference"/>
        </w:rPr>
        <w:annotationRef/>
      </w:r>
      <w:r>
        <w:t>This is a assuming that the bootstrap sampling is intrinsically better than the gamma approximation, while in reality both are approximations of the underlying population being sampled. The proper comparison here to assess performance would be to compare both, bootstrap and gamma with the actual underlying population which, by the way, we do have here.</w:t>
      </w:r>
    </w:p>
  </w:comment>
  <w:comment w:id="33" w:author="Wheeland, Laura" w:date="2022-06-20T15:23:00Z" w:initials="WL">
    <w:p w14:paraId="09D85814" w14:textId="77777777" w:rsidR="00A51B50" w:rsidRDefault="00A51B50" w:rsidP="00A51B50">
      <w:r>
        <w:t>not quite clear what this is trying to say</w:t>
      </w:r>
      <w:r>
        <w:annotationRef/>
      </w:r>
    </w:p>
  </w:comment>
  <w:comment w:id="34" w:author="Koen-Alonso, Mariano" w:date="2022-07-19T10:57:00Z" w:initials="KAM">
    <w:p w14:paraId="4BB79F0D" w14:textId="77777777" w:rsidR="00A51B50" w:rsidRDefault="00A51B50" w:rsidP="00A51B50">
      <w:pPr>
        <w:pStyle w:val="CommentText"/>
      </w:pPr>
      <w:r>
        <w:rPr>
          <w:rStyle w:val="CommentReference"/>
        </w:rPr>
        <w:annotationRef/>
      </w:r>
      <w:r>
        <w:t xml:space="preserve">This is overly focused on redfish. This discussion should be about gamma and confidence intervals. I’ll write something along those lines once we re-run the analysis with the correct equation for the combined variance. I really want to see how much that impact the overall results. The individual year results are ok (and good), but the combined index is the one we need to check. </w:t>
      </w:r>
    </w:p>
  </w:comment>
  <w:comment w:id="35" w:author="Wheeland, Laura" w:date="2022-06-20T15:59:00Z" w:initials="WL">
    <w:p w14:paraId="5E5DA0DE" w14:textId="77777777" w:rsidR="00A51B50" w:rsidRDefault="00A51B50" w:rsidP="00A51B50">
      <w:r>
        <w:t xml:space="preserve">I think this is important to note in the assessment SCR and the advice, but probably not in this </w:t>
      </w:r>
      <w:proofErr w:type="spellStart"/>
      <w:r>
        <w:t>gammaSCR</w:t>
      </w:r>
      <w:proofErr w:type="spellEnd"/>
      <w:r>
        <w:annotationRef/>
      </w:r>
    </w:p>
  </w:comment>
  <w:comment w:id="52" w:author="Koen-Alonso, Mariano [2]" w:date="2022-06-24T12:09:00Z" w:initials="KM">
    <w:p w14:paraId="48F15B1C" w14:textId="77777777" w:rsidR="00A51B50" w:rsidRDefault="00A51B50" w:rsidP="00A51B50">
      <w:pPr>
        <w:pStyle w:val="CommentText"/>
      </w:pPr>
      <w:r>
        <w:t>I'm pretty sure the colors are inverted here. red has to be the gamma</w:t>
      </w:r>
      <w:r>
        <w:rPr>
          <w:rStyle w:val="CommentReference"/>
        </w:rPr>
        <w:annotationRef/>
      </w:r>
      <w:r>
        <w:t>.</w:t>
      </w:r>
    </w:p>
    <w:p w14:paraId="6E4121AD" w14:textId="77777777" w:rsidR="00A51B50" w:rsidRDefault="00A51B50" w:rsidP="00A51B50">
      <w:pPr>
        <w:pStyle w:val="CommentText"/>
      </w:pPr>
      <w:r>
        <w:t>On a different point, it could be useful to add here the comparisons of the gamma and bootstrap results with the actual simulated population size, so we can evaluate how these methods perform. This can be especially important in those years when the bootstrap renders multimodal distributions.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01C80EE" w15:done="0"/>
  <w15:commentEx w15:paraId="41BA9DED" w15:done="0"/>
  <w15:commentEx w15:paraId="2F49715A" w15:done="0"/>
  <w15:commentEx w15:paraId="2F8E64E2" w15:done="0"/>
  <w15:commentEx w15:paraId="7D474A78" w15:done="0"/>
  <w15:commentEx w15:paraId="3300D8ED" w15:paraIdParent="7D474A78" w15:done="0"/>
  <w15:commentEx w15:paraId="428ED556" w15:done="0"/>
  <w15:commentEx w15:paraId="67C9672F" w15:done="0"/>
  <w15:commentEx w15:paraId="348867BE" w15:done="0"/>
  <w15:commentEx w15:paraId="7000AC8D" w15:done="0"/>
  <w15:commentEx w15:paraId="64E896D4" w15:done="0"/>
  <w15:commentEx w15:paraId="4617598C" w15:done="0"/>
  <w15:commentEx w15:paraId="08D323EF" w15:done="0"/>
  <w15:commentEx w15:paraId="271633A9" w15:done="0"/>
  <w15:commentEx w15:paraId="3F75C47C" w15:done="0"/>
  <w15:commentEx w15:paraId="23FF976D" w15:done="0"/>
  <w15:commentEx w15:paraId="1F60E3ED" w15:done="0"/>
  <w15:commentEx w15:paraId="6314BED5" w15:done="0"/>
  <w15:commentEx w15:paraId="2DE9D303" w15:done="0"/>
  <w15:commentEx w15:paraId="7E50E790" w15:done="0"/>
  <w15:commentEx w15:paraId="00D0787A" w15:done="0"/>
  <w15:commentEx w15:paraId="58AA88DB" w15:done="0"/>
  <w15:commentEx w15:paraId="21511DAB" w15:done="0"/>
  <w15:commentEx w15:paraId="3FEBDB79" w15:done="0"/>
  <w15:commentEx w15:paraId="564F8D31" w15:done="0"/>
  <w15:commentEx w15:paraId="44E881A5" w15:done="0"/>
  <w15:commentEx w15:paraId="26C25F8C" w15:done="0"/>
  <w15:commentEx w15:paraId="09D85814" w15:done="0"/>
  <w15:commentEx w15:paraId="4BB79F0D" w15:done="0"/>
  <w15:commentEx w15:paraId="5E5DA0DE" w15:done="0"/>
  <w15:commentEx w15:paraId="6E4121A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81114F" w16cex:dateUtc="2022-07-19T13:47:00Z"/>
  <w16cex:commentExtensible w16cex:durableId="38756FEB" w16cex:dateUtc="2022-06-21T12:31:00Z"/>
  <w16cex:commentExtensible w16cex:durableId="7A05107E" w16cex:dateUtc="2022-06-21T12:33:00Z"/>
  <w16cex:commentExtensible w16cex:durableId="7375FC33" w16cex:dateUtc="2022-06-21T12:40:00Z"/>
  <w16cex:commentExtensible w16cex:durableId="6AF22EF0" w16cex:dateUtc="2022-06-21T13:37:00Z"/>
  <w16cex:commentExtensible w16cex:durableId="3CB59018" w16cex:dateUtc="2022-06-24T14:13:00Z"/>
  <w16cex:commentExtensible w16cex:durableId="23272059" w16cex:dateUtc="2022-06-21T13:36:00Z"/>
  <w16cex:commentExtensible w16cex:durableId="404771F0" w16cex:dateUtc="2022-06-21T13:52:00Z"/>
  <w16cex:commentExtensible w16cex:durableId="65098776" w16cex:dateUtc="2022-06-21T13:53:00Z"/>
  <w16cex:commentExtensible w16cex:durableId="08BEF637" w16cex:dateUtc="2022-06-21T13:55:00Z"/>
  <w16cex:commentExtensible w16cex:durableId="78CC8F80" w16cex:dateUtc="2022-06-21T13:56:00Z"/>
  <w16cex:commentExtensible w16cex:durableId="2680EA04" w16cex:dateUtc="2022-07-19T10:59:00Z"/>
  <w16cex:commentExtensible w16cex:durableId="77DB971F" w16cex:dateUtc="2022-06-21T14:01:00Z"/>
  <w16cex:commentExtensible w16cex:durableId="570E2AC9" w16cex:dateUtc="2022-06-20T17:48:00Z"/>
  <w16cex:commentExtensible w16cex:durableId="26812178" w16cex:dateUtc="2022-07-19T14:56:00Z"/>
  <w16cex:commentExtensible w16cex:durableId="268122A4" w16cex:dateUtc="2022-07-19T15:01:00Z"/>
  <w16cex:commentExtensible w16cex:durableId="26811B25" w16cex:dateUtc="2022-07-19T14:29:00Z"/>
  <w16cex:commentExtensible w16cex:durableId="26811C00" w16cex:dateUtc="2022-07-19T14:33:00Z"/>
  <w16cex:commentExtensible w16cex:durableId="26810EF2" w16cex:dateUtc="2022-07-19T13:37:00Z"/>
  <w16cex:commentExtensible w16cex:durableId="6661ADF5" w16cex:dateUtc="2022-06-20T17:50:00Z"/>
  <w16cex:commentExtensible w16cex:durableId="0243723B" w16cex:dateUtc="2022-06-21T14:07:00Z"/>
  <w16cex:commentExtensible w16cex:durableId="3D6631E4" w16cex:dateUtc="2022-06-21T14:09:00Z"/>
  <w16cex:commentExtensible w16cex:durableId="26C82B5D" w16cex:dateUtc="2022-06-21T14:10:00Z"/>
  <w16cex:commentExtensible w16cex:durableId="4DF5D32B" w16cex:dateUtc="2022-06-21T14:39:00Z"/>
  <w16cex:commentExtensible w16cex:durableId="13520E7F" w16cex:dateUtc="2022-06-21T14:39:00Z"/>
  <w16cex:commentExtensible w16cex:durableId="268109A2" w16cex:dateUtc="2022-07-19T13:14:00Z"/>
  <w16cex:commentExtensible w16cex:durableId="26810B4F" w16cex:dateUtc="2022-07-19T13:21:00Z"/>
  <w16cex:commentExtensible w16cex:durableId="0D321C8A" w16cex:dateUtc="2022-06-20T17:53:00Z"/>
  <w16cex:commentExtensible w16cex:durableId="26810C8E" w16cex:dateUtc="2022-07-19T13:27:00Z"/>
  <w16cex:commentExtensible w16cex:durableId="40EB16DF" w16cex:dateUtc="2022-06-20T18:29:00Z"/>
  <w16cex:commentExtensible w16cex:durableId="2EDA9933" w16cex:dateUtc="2022-06-24T14: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01C80EE" w16cid:durableId="2681114F"/>
  <w16cid:commentId w16cid:paraId="41BA9DED" w16cid:durableId="38756FEB"/>
  <w16cid:commentId w16cid:paraId="2F49715A" w16cid:durableId="7A05107E"/>
  <w16cid:commentId w16cid:paraId="2F8E64E2" w16cid:durableId="7375FC33"/>
  <w16cid:commentId w16cid:paraId="7D474A78" w16cid:durableId="6AF22EF0"/>
  <w16cid:commentId w16cid:paraId="3300D8ED" w16cid:durableId="3CB59018"/>
  <w16cid:commentId w16cid:paraId="428ED556" w16cid:durableId="23272059"/>
  <w16cid:commentId w16cid:paraId="67C9672F" w16cid:durableId="404771F0"/>
  <w16cid:commentId w16cid:paraId="348867BE" w16cid:durableId="65098776"/>
  <w16cid:commentId w16cid:paraId="7000AC8D" w16cid:durableId="08BEF637"/>
  <w16cid:commentId w16cid:paraId="64E896D4" w16cid:durableId="78CC8F80"/>
  <w16cid:commentId w16cid:paraId="4617598C" w16cid:durableId="2680EA04"/>
  <w16cid:commentId w16cid:paraId="08D323EF" w16cid:durableId="77DB971F"/>
  <w16cid:commentId w16cid:paraId="271633A9" w16cid:durableId="570E2AC9"/>
  <w16cid:commentId w16cid:paraId="3F75C47C" w16cid:durableId="26812178"/>
  <w16cid:commentId w16cid:paraId="23FF976D" w16cid:durableId="268122A4"/>
  <w16cid:commentId w16cid:paraId="1F60E3ED" w16cid:durableId="26811B25"/>
  <w16cid:commentId w16cid:paraId="6314BED5" w16cid:durableId="26811C00"/>
  <w16cid:commentId w16cid:paraId="2DE9D303" w16cid:durableId="26810EF2"/>
  <w16cid:commentId w16cid:paraId="7E50E790" w16cid:durableId="6661ADF5"/>
  <w16cid:commentId w16cid:paraId="00D0787A" w16cid:durableId="0243723B"/>
  <w16cid:commentId w16cid:paraId="58AA88DB" w16cid:durableId="3D6631E4"/>
  <w16cid:commentId w16cid:paraId="21511DAB" w16cid:durableId="26C82B5D"/>
  <w16cid:commentId w16cid:paraId="3FEBDB79" w16cid:durableId="4DF5D32B"/>
  <w16cid:commentId w16cid:paraId="564F8D31" w16cid:durableId="13520E7F"/>
  <w16cid:commentId w16cid:paraId="44E881A5" w16cid:durableId="268109A2"/>
  <w16cid:commentId w16cid:paraId="26C25F8C" w16cid:durableId="26810B4F"/>
  <w16cid:commentId w16cid:paraId="09D85814" w16cid:durableId="0D321C8A"/>
  <w16cid:commentId w16cid:paraId="4BB79F0D" w16cid:durableId="26810C8E"/>
  <w16cid:commentId w16cid:paraId="5E5DA0DE" w16cid:durableId="40EB16DF"/>
  <w16cid:commentId w16cid:paraId="6E4121AD" w16cid:durableId="2EDA993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3027AE" w14:textId="77777777" w:rsidR="00A144F9" w:rsidRDefault="00A144F9">
      <w:pPr>
        <w:spacing w:after="0"/>
      </w:pPr>
      <w:r>
        <w:separator/>
      </w:r>
    </w:p>
  </w:endnote>
  <w:endnote w:type="continuationSeparator" w:id="0">
    <w:p w14:paraId="36F185C3" w14:textId="77777777" w:rsidR="00A144F9" w:rsidRDefault="00A144F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5BBDA9" w14:textId="77777777" w:rsidR="00A504A4" w:rsidRDefault="00A144F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F6B2B7" w14:textId="77777777" w:rsidR="008D297F" w:rsidRPr="000212FE" w:rsidRDefault="00A51B50" w:rsidP="008D297F">
    <w:pPr>
      <w:tabs>
        <w:tab w:val="center" w:pos="4320"/>
        <w:tab w:val="center" w:pos="4680"/>
        <w:tab w:val="right" w:pos="8640"/>
        <w:tab w:val="right" w:pos="9360"/>
      </w:tabs>
      <w:spacing w:after="120"/>
      <w:jc w:val="center"/>
      <w:rPr>
        <w:rFonts w:ascii="Cambria" w:eastAsia="Cambria" w:hAnsi="Cambria" w:cs="Times New Roman"/>
        <w:color w:val="808080"/>
        <w:sz w:val="18"/>
      </w:rPr>
    </w:pPr>
    <w:r w:rsidRPr="000212FE">
      <w:rPr>
        <w:rFonts w:ascii="Cambria" w:eastAsia="Cambria" w:hAnsi="Cambria" w:cs="Times New Roman"/>
        <w:color w:val="808080"/>
        <w:sz w:val="18"/>
      </w:rPr>
      <w:t>Northwest Atlantic Fisheries Organization</w:t>
    </w:r>
    <w:r w:rsidRPr="000212FE">
      <w:rPr>
        <w:rFonts w:ascii="Cambria" w:eastAsia="Cambria" w:hAnsi="Cambria" w:cs="Times New Roman"/>
        <w:noProof/>
        <w:color w:val="808080"/>
        <w:sz w:val="18"/>
      </w:rPr>
      <w:tab/>
    </w:r>
    <w:r w:rsidRPr="000212FE">
      <w:rPr>
        <w:rFonts w:ascii="Cambria" w:eastAsia="Cambria" w:hAnsi="Cambria" w:cs="Times New Roman"/>
        <w:noProof/>
        <w:color w:val="808080"/>
        <w:sz w:val="18"/>
      </w:rPr>
      <w:tab/>
    </w:r>
    <w:r w:rsidRPr="000212FE">
      <w:rPr>
        <w:rFonts w:ascii="Cambria" w:eastAsia="Cambria" w:hAnsi="Cambria" w:cs="Times New Roman"/>
        <w:noProof/>
        <w:color w:val="808080"/>
        <w:sz w:val="18"/>
      </w:rPr>
      <w:drawing>
        <wp:inline distT="0" distB="0" distL="0" distR="0" wp14:anchorId="15CDE2EF" wp14:editId="1687A340">
          <wp:extent cx="228600" cy="228600"/>
          <wp:effectExtent l="0" t="0" r="0" b="0"/>
          <wp:docPr id="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0212FE">
      <w:rPr>
        <w:rFonts w:ascii="Cambria" w:eastAsia="Cambria" w:hAnsi="Cambria" w:cs="Times New Roman"/>
        <w:color w:val="808080"/>
        <w:sz w:val="18"/>
      </w:rPr>
      <w:tab/>
      <w:t>www.nafo.int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8BB3B0" w14:textId="77777777" w:rsidR="008D297F" w:rsidRPr="000212FE" w:rsidRDefault="00A144F9" w:rsidP="008D297F">
    <w:pPr>
      <w:tabs>
        <w:tab w:val="center" w:pos="4320"/>
        <w:tab w:val="center" w:pos="4680"/>
        <w:tab w:val="right" w:pos="8640"/>
        <w:tab w:val="right" w:pos="9360"/>
      </w:tabs>
      <w:spacing w:after="120"/>
      <w:jc w:val="center"/>
      <w:rPr>
        <w:rFonts w:ascii="Cambria" w:eastAsia="Cambria" w:hAnsi="Cambria" w:cs="Times New Roman"/>
        <w:color w:val="808080"/>
        <w:sz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634821" w14:textId="77777777" w:rsidR="00A144F9" w:rsidRDefault="00A144F9">
      <w:pPr>
        <w:spacing w:after="0"/>
      </w:pPr>
      <w:r>
        <w:separator/>
      </w:r>
    </w:p>
  </w:footnote>
  <w:footnote w:type="continuationSeparator" w:id="0">
    <w:p w14:paraId="4D426DC8" w14:textId="77777777" w:rsidR="00A144F9" w:rsidRDefault="00A144F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B5E840" w14:textId="77777777" w:rsidR="00A504A4" w:rsidRDefault="00A144F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4789552"/>
      <w:docPartObj>
        <w:docPartGallery w:val="Page Numbers (Top of Page)"/>
        <w:docPartUnique/>
      </w:docPartObj>
    </w:sdtPr>
    <w:sdtEndPr>
      <w:rPr>
        <w:noProof/>
        <w:sz w:val="18"/>
      </w:rPr>
    </w:sdtEndPr>
    <w:sdtContent>
      <w:p w14:paraId="6790DC93" w14:textId="77777777" w:rsidR="008D297F" w:rsidRPr="00400A16" w:rsidRDefault="00A51B50">
        <w:pPr>
          <w:pStyle w:val="Header"/>
          <w:jc w:val="center"/>
          <w:rPr>
            <w:sz w:val="18"/>
          </w:rPr>
        </w:pPr>
        <w:r w:rsidRPr="00400A16">
          <w:rPr>
            <w:sz w:val="18"/>
          </w:rPr>
          <w:fldChar w:fldCharType="begin"/>
        </w:r>
        <w:r w:rsidRPr="00400A16">
          <w:rPr>
            <w:sz w:val="18"/>
          </w:rPr>
          <w:instrText xml:space="preserve"> PAGE   \* MERGEFORMAT </w:instrText>
        </w:r>
        <w:r w:rsidRPr="00400A16">
          <w:rPr>
            <w:sz w:val="18"/>
          </w:rPr>
          <w:fldChar w:fldCharType="separate"/>
        </w:r>
        <w:r>
          <w:rPr>
            <w:noProof/>
            <w:sz w:val="18"/>
          </w:rPr>
          <w:t>2</w:t>
        </w:r>
        <w:r w:rsidRPr="00400A16">
          <w:rPr>
            <w:noProof/>
            <w:sz w:val="18"/>
          </w:rPr>
          <w:fldChar w:fldCharType="end"/>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CD1061" w14:textId="77777777" w:rsidR="008D297F" w:rsidRDefault="00A144F9" w:rsidP="008D297F">
    <w:pPr>
      <w:spacing w:after="0"/>
      <w:ind w:left="2972" w:firstLine="720"/>
      <w:jc w:val="right"/>
      <w:rPr>
        <w:rFonts w:ascii="Cambria" w:eastAsia="Calibri" w:hAnsi="Cambria" w:cs="Times New Roman"/>
        <w:lang w:val="en-CA"/>
      </w:rPr>
    </w:pPr>
  </w:p>
  <w:p w14:paraId="49FA0F69" w14:textId="77777777" w:rsidR="008D297F" w:rsidRDefault="00A144F9" w:rsidP="008D297F">
    <w:pPr>
      <w:spacing w:after="0"/>
      <w:ind w:left="2972" w:firstLine="720"/>
      <w:jc w:val="right"/>
      <w:rPr>
        <w:rFonts w:ascii="Cambria" w:eastAsia="Calibri" w:hAnsi="Cambria" w:cs="Times New Roman"/>
        <w:lang w:val="en-CA"/>
      </w:rPr>
    </w:pPr>
  </w:p>
  <w:p w14:paraId="192E1580" w14:textId="77777777" w:rsidR="008D297F" w:rsidRDefault="00A144F9" w:rsidP="008D297F">
    <w:pPr>
      <w:spacing w:after="0"/>
      <w:ind w:left="2972" w:firstLine="720"/>
      <w:jc w:val="right"/>
      <w:rPr>
        <w:rFonts w:ascii="Cambria" w:eastAsia="Calibri" w:hAnsi="Cambria" w:cs="Times New Roman"/>
        <w:lang w:val="en-CA"/>
      </w:rPr>
    </w:pPr>
  </w:p>
  <w:p w14:paraId="17FB87A0" w14:textId="77777777" w:rsidR="008D297F" w:rsidRPr="0029548C" w:rsidRDefault="00A51B50" w:rsidP="008D297F">
    <w:pPr>
      <w:spacing w:after="0"/>
      <w:ind w:left="2972" w:firstLine="720"/>
      <w:jc w:val="right"/>
      <w:rPr>
        <w:rFonts w:ascii="Cambria" w:eastAsia="Calibri" w:hAnsi="Cambria" w:cs="Times New Roman"/>
        <w:lang w:val="en-CA"/>
      </w:rPr>
    </w:pPr>
    <w:r w:rsidRPr="0029548C">
      <w:rPr>
        <w:rFonts w:ascii="Cambria" w:eastAsia="Calibri" w:hAnsi="Cambria" w:cs="Times New Roman"/>
        <w:lang w:val="en-CA"/>
      </w:rPr>
      <w:t>NOT TO BE CITED WITHOUT PRIOR</w:t>
    </w:r>
  </w:p>
  <w:p w14:paraId="278EBA7A" w14:textId="77777777" w:rsidR="008D297F" w:rsidRPr="0029548C" w:rsidRDefault="00A51B50" w:rsidP="008D297F">
    <w:pPr>
      <w:tabs>
        <w:tab w:val="right" w:pos="9360"/>
      </w:tabs>
      <w:spacing w:after="0"/>
      <w:jc w:val="right"/>
      <w:rPr>
        <w:rFonts w:ascii="Cambria" w:eastAsia="Calibri" w:hAnsi="Cambria" w:cs="Times New Roman"/>
        <w:lang w:val="en-CA"/>
      </w:rPr>
    </w:pPr>
    <w:r w:rsidRPr="0029548C">
      <w:rPr>
        <w:rFonts w:ascii="Cambria" w:eastAsia="Cambria" w:hAnsi="Cambria" w:cs="Times New Roman"/>
        <w:noProof/>
      </w:rPr>
      <w:drawing>
        <wp:anchor distT="0" distB="0" distL="114300" distR="114300" simplePos="0" relativeHeight="251659264" behindDoc="1" locked="0" layoutInCell="1" allowOverlap="1" wp14:anchorId="6C8E791B" wp14:editId="30C8FD1E">
          <wp:simplePos x="0" y="0"/>
          <wp:positionH relativeFrom="column">
            <wp:posOffset>2566035</wp:posOffset>
          </wp:positionH>
          <wp:positionV relativeFrom="paragraph">
            <wp:posOffset>46990</wp:posOffset>
          </wp:positionV>
          <wp:extent cx="594360" cy="594360"/>
          <wp:effectExtent l="0" t="0" r="0" b="0"/>
          <wp:wrapNone/>
          <wp:docPr id="17" name="Imagen 7"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 cy="5943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9548C">
      <w:rPr>
        <w:rFonts w:ascii="Cambria" w:eastAsia="Calibri" w:hAnsi="Cambria" w:cs="Times New Roman"/>
        <w:lang w:val="en-CA"/>
      </w:rPr>
      <w:tab/>
      <w:t>REFERENCE TO THE AUTHOR(S)</w:t>
    </w:r>
  </w:p>
  <w:p w14:paraId="29949A63" w14:textId="77777777" w:rsidR="008D297F" w:rsidRPr="0029548C" w:rsidRDefault="00A144F9" w:rsidP="008D297F">
    <w:pPr>
      <w:spacing w:after="120"/>
      <w:ind w:left="5846"/>
      <w:jc w:val="both"/>
      <w:rPr>
        <w:rFonts w:ascii="Cambria" w:eastAsia="Cambria" w:hAnsi="Cambria" w:cs="Times New Roman"/>
        <w:lang w:val="en-CA" w:eastAsia="es-ES"/>
      </w:rPr>
    </w:pPr>
  </w:p>
  <w:p w14:paraId="44F3870E" w14:textId="77777777" w:rsidR="008D297F" w:rsidRPr="0029548C" w:rsidRDefault="00A51B50" w:rsidP="008D297F">
    <w:pPr>
      <w:tabs>
        <w:tab w:val="left" w:pos="2070"/>
        <w:tab w:val="left" w:pos="5130"/>
        <w:tab w:val="right" w:pos="8504"/>
      </w:tabs>
      <w:spacing w:after="120"/>
      <w:ind w:right="-965"/>
      <w:jc w:val="both"/>
      <w:rPr>
        <w:rFonts w:ascii="Cambria" w:eastAsia="Calibri" w:hAnsi="Cambria" w:cs="Times New Roman"/>
        <w:lang w:val="en-CA"/>
      </w:rPr>
    </w:pPr>
    <w:r w:rsidRPr="0029548C">
      <w:rPr>
        <w:rFonts w:ascii="Cambria" w:eastAsia="Calibri" w:hAnsi="Cambria" w:cs="Times New Roman"/>
        <w:lang w:val="en-CA"/>
      </w:rPr>
      <w:tab/>
      <w:t>Northwest Atlantic                            Fisheries Organization</w:t>
    </w:r>
  </w:p>
  <w:p w14:paraId="4D90FBAD" w14:textId="77777777" w:rsidR="008D297F" w:rsidRPr="0029548C" w:rsidRDefault="00A144F9" w:rsidP="008D297F">
    <w:pPr>
      <w:ind w:left="-634" w:right="-965"/>
      <w:jc w:val="both"/>
      <w:rPr>
        <w:rFonts w:ascii="Cambria" w:eastAsia="Cambria" w:hAnsi="Cambria" w:cs="Times New Roman"/>
        <w:lang w:val="en-CA" w:eastAsia="en-CA"/>
      </w:rPr>
    </w:pPr>
  </w:p>
  <w:p w14:paraId="4E1402A6" w14:textId="77777777" w:rsidR="008D297F" w:rsidRPr="00C25D61" w:rsidRDefault="00A51B50" w:rsidP="008D297F">
    <w:pPr>
      <w:keepNext/>
      <w:tabs>
        <w:tab w:val="left" w:pos="720"/>
        <w:tab w:val="right" w:pos="9180"/>
      </w:tabs>
      <w:spacing w:after="120"/>
      <w:jc w:val="both"/>
      <w:outlineLvl w:val="0"/>
      <w:rPr>
        <w:rFonts w:ascii="Cambria" w:eastAsia="Cambria" w:hAnsi="Cambria" w:cs="Times New Roman"/>
        <w:b/>
        <w:snapToGrid w:val="0"/>
        <w:lang w:val="fr-FR" w:eastAsia="es-ES"/>
      </w:rPr>
    </w:pPr>
    <w:r w:rsidRPr="0029548C">
      <w:rPr>
        <w:rFonts w:ascii="Cambria" w:eastAsia="Cambria" w:hAnsi="Cambria" w:cs="Times New Roman"/>
        <w:b/>
        <w:snapToGrid w:val="0"/>
        <w:lang w:val="en-CA" w:eastAsia="es-ES"/>
      </w:rPr>
      <w:t xml:space="preserve">Serial No. </w:t>
    </w:r>
    <w:r w:rsidRPr="00C25D61">
      <w:rPr>
        <w:rFonts w:ascii="Cambria" w:eastAsia="Cambria" w:hAnsi="Cambria" w:cs="Times New Roman"/>
        <w:b/>
        <w:snapToGrid w:val="0"/>
        <w:lang w:val="fr-FR" w:eastAsia="es-ES"/>
      </w:rPr>
      <w:t>NXXX</w:t>
    </w:r>
    <w:r w:rsidRPr="00C25D61">
      <w:rPr>
        <w:rFonts w:ascii="Cambria" w:eastAsia="Cambria" w:hAnsi="Cambria" w:cs="Times New Roman"/>
        <w:b/>
        <w:snapToGrid w:val="0"/>
        <w:lang w:val="fr-FR" w:eastAsia="es-ES"/>
      </w:rPr>
      <w:tab/>
      <w:t>NAFO SCR Doc. XX-XXX</w:t>
    </w:r>
  </w:p>
  <w:p w14:paraId="70B67C3C" w14:textId="77777777" w:rsidR="008D297F" w:rsidRPr="00C25D61" w:rsidRDefault="00A144F9" w:rsidP="008D297F">
    <w:pPr>
      <w:keepNext/>
      <w:tabs>
        <w:tab w:val="left" w:pos="720"/>
        <w:tab w:val="right" w:pos="9180"/>
      </w:tabs>
      <w:spacing w:after="120"/>
      <w:jc w:val="both"/>
      <w:outlineLvl w:val="0"/>
      <w:rPr>
        <w:rFonts w:ascii="Cambria" w:eastAsia="Cambria" w:hAnsi="Cambria" w:cs="Times New Roman"/>
        <w:b/>
        <w:snapToGrid w:val="0"/>
        <w:lang w:val="fr-FR" w:eastAsia="es-ES"/>
      </w:rPr>
    </w:pPr>
  </w:p>
  <w:p w14:paraId="23C8F326" w14:textId="77777777" w:rsidR="008D297F" w:rsidRPr="0029548C" w:rsidRDefault="00A51B50" w:rsidP="008D297F">
    <w:pPr>
      <w:keepNext/>
      <w:numPr>
        <w:ilvl w:val="0"/>
        <w:numId w:val="4"/>
      </w:numPr>
      <w:tabs>
        <w:tab w:val="left" w:pos="720"/>
      </w:tabs>
      <w:spacing w:after="0"/>
      <w:jc w:val="center"/>
      <w:outlineLvl w:val="1"/>
      <w:rPr>
        <w:rFonts w:ascii="Cambria" w:eastAsia="Cambria" w:hAnsi="Cambria" w:cs="Times New Roman"/>
        <w:b/>
        <w:bCs/>
        <w:snapToGrid w:val="0"/>
        <w:u w:val="single"/>
        <w:lang w:val="en-CA" w:eastAsia="es-ES"/>
      </w:rPr>
    </w:pPr>
    <w:r w:rsidRPr="0029548C">
      <w:rPr>
        <w:rFonts w:ascii="Cambria" w:eastAsia="Cambria" w:hAnsi="Cambria" w:cs="Times New Roman"/>
        <w:b/>
        <w:bCs/>
        <w:snapToGrid w:val="0"/>
        <w:u w:val="single"/>
        <w:lang w:val="en-CA" w:eastAsia="es-ES"/>
      </w:rPr>
      <w:t>SCIENTIFIC COUNCIL MEETING – XXXX XXXX</w:t>
    </w:r>
  </w:p>
  <w:p w14:paraId="6F24BB43" w14:textId="77777777" w:rsidR="008D297F" w:rsidRDefault="00A144F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7761B05"/>
    <w:multiLevelType w:val="multilevel"/>
    <w:tmpl w:val="D03E809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31108FD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1808689E"/>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23D28C12"/>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532C352E"/>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6C8C9026"/>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5C885900"/>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1A66FD5A"/>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434AC160"/>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0C7895AE"/>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14CA09C4"/>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11D8E520"/>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000A990"/>
    <w:multiLevelType w:val="multilevel"/>
    <w:tmpl w:val="FFFFFFFF"/>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3" w15:restartNumberingAfterBreak="0">
    <w:nsid w:val="17346A98"/>
    <w:multiLevelType w:val="hybridMultilevel"/>
    <w:tmpl w:val="4030F672"/>
    <w:lvl w:ilvl="0" w:tplc="2C925EDA">
      <w:start w:val="1"/>
      <w:numFmt w:val="decimal"/>
      <w:lvlText w:val="Fig. %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D615E6"/>
    <w:multiLevelType w:val="multilevel"/>
    <w:tmpl w:val="C764C758"/>
    <w:lvl w:ilvl="0">
      <w:start w:val="1"/>
      <w:numFmt w:val="none"/>
      <w:lvlText w:val="%1"/>
      <w:lvlJc w:val="left"/>
      <w:pPr>
        <w:tabs>
          <w:tab w:val="num" w:pos="432"/>
        </w:tabs>
        <w:ind w:left="432" w:hanging="432"/>
      </w:pPr>
      <w:rPr>
        <w:rFonts w:hint="default"/>
      </w:rPr>
    </w:lvl>
    <w:lvl w:ilvl="1">
      <w:start w:val="1"/>
      <w:numFmt w:val="decimal"/>
      <w:lvlRestart w:val="0"/>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lang w:val="en-GB"/>
      </w:r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suff w:val="space"/>
      <w:lvlText w:val="%1%2.%3.%4.%5.%6.%7.%8"/>
      <w:lvlJc w:val="left"/>
      <w:pPr>
        <w:ind w:left="1440" w:hanging="1440"/>
      </w:pPr>
      <w:rPr>
        <w:rFonts w:hint="default"/>
      </w:rPr>
    </w:lvl>
    <w:lvl w:ilvl="8">
      <w:start w:val="1"/>
      <w:numFmt w:val="decimal"/>
      <w:suff w:val="space"/>
      <w:lvlText w:val="%1%2.%3.%4.%5.%6.%7.%8.%9"/>
      <w:lvlJc w:val="left"/>
      <w:pPr>
        <w:ind w:left="1584" w:hanging="1584"/>
      </w:pPr>
      <w:rPr>
        <w:rFonts w:hint="default"/>
      </w:rPr>
    </w:lvl>
  </w:abstractNum>
  <w:abstractNum w:abstractNumId="15" w15:restartNumberingAfterBreak="0">
    <w:nsid w:val="2581522F"/>
    <w:multiLevelType w:val="multilevel"/>
    <w:tmpl w:val="A174854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6" w15:restartNumberingAfterBreak="0">
    <w:nsid w:val="2C1AE401"/>
    <w:multiLevelType w:val="multilevel"/>
    <w:tmpl w:val="E952919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7" w15:restartNumberingAfterBreak="0">
    <w:nsid w:val="6C2B701D"/>
    <w:multiLevelType w:val="hybridMultilevel"/>
    <w:tmpl w:val="F49CAC56"/>
    <w:lvl w:ilvl="0" w:tplc="0F6AC8EA">
      <w:start w:val="1"/>
      <w:numFmt w:val="decimal"/>
      <w:lvlText w:val="Table %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15"/>
  </w:num>
  <w:num w:numId="4">
    <w:abstractNumId w:val="14"/>
  </w:num>
  <w:num w:numId="5">
    <w:abstractNumId w:val="11"/>
  </w:num>
  <w:num w:numId="6">
    <w:abstractNumId w:val="9"/>
  </w:num>
  <w:num w:numId="7">
    <w:abstractNumId w:val="8"/>
  </w:num>
  <w:num w:numId="8">
    <w:abstractNumId w:val="7"/>
  </w:num>
  <w:num w:numId="9">
    <w:abstractNumId w:val="6"/>
  </w:num>
  <w:num w:numId="10">
    <w:abstractNumId w:val="10"/>
  </w:num>
  <w:num w:numId="11">
    <w:abstractNumId w:val="5"/>
  </w:num>
  <w:num w:numId="12">
    <w:abstractNumId w:val="4"/>
  </w:num>
  <w:num w:numId="13">
    <w:abstractNumId w:val="3"/>
  </w:num>
  <w:num w:numId="14">
    <w:abstractNumId w:val="2"/>
  </w:num>
  <w:num w:numId="15">
    <w:abstractNumId w:val="13"/>
  </w:num>
  <w:num w:numId="16">
    <w:abstractNumId w:val="17"/>
  </w:num>
  <w:num w:numId="17">
    <w:abstractNumId w:val="16"/>
  </w:num>
  <w:num w:numId="18">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oen-Alonso, Mariano">
    <w15:presenceInfo w15:providerId="AD" w15:userId="S::Mariano.Koen-Alonso@dfo-mpo.gc.ca::b8d27c38-856d-433f-b15d-5143238a4255"/>
  </w15:person>
  <w15:person w15:author="Perreault, Andrea">
    <w15:presenceInfo w15:providerId="AD" w15:userId="S::andrea.perreault@dfo-mpo.gc.ca::3e3078bb-7b23-40f8-b041-ee25bf1680ff"/>
  </w15:person>
  <w15:person w15:author="Koen-Alonso, Mariano [2]">
    <w15:presenceInfo w15:providerId="AD" w15:userId="S::mariano.koen-alonso@dfo-mpo.gc.ca::b8d27c38-856d-433f-b15d-5143238a4255"/>
  </w15:person>
  <w15:person w15:author="Wheeland, Laura">
    <w15:presenceInfo w15:providerId="AD" w15:userId="S::laura.wheeland@dfo-mpo.gc.ca::18d30430-7d59-4688-85e1-81a6f7ed126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B50"/>
    <w:rsid w:val="0002491D"/>
    <w:rsid w:val="001F1E73"/>
    <w:rsid w:val="002013A1"/>
    <w:rsid w:val="00741213"/>
    <w:rsid w:val="00892AEF"/>
    <w:rsid w:val="00A144F9"/>
    <w:rsid w:val="00A51B50"/>
    <w:rsid w:val="00F16C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A64148"/>
  <w15:chartTrackingRefBased/>
  <w15:docId w15:val="{408E401A-C4F2-4E7E-84AA-B21B2E619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1B50"/>
    <w:pPr>
      <w:spacing w:after="200" w:line="240" w:lineRule="auto"/>
    </w:pPr>
    <w:rPr>
      <w:szCs w:val="24"/>
    </w:rPr>
  </w:style>
  <w:style w:type="paragraph" w:styleId="Heading1">
    <w:name w:val="heading 1"/>
    <w:basedOn w:val="Normal"/>
    <w:next w:val="BodyText"/>
    <w:link w:val="Heading1Char"/>
    <w:uiPriority w:val="9"/>
    <w:qFormat/>
    <w:rsid w:val="00A51B50"/>
    <w:pPr>
      <w:keepNext/>
      <w:keepLines/>
      <w:spacing w:before="480" w:after="240"/>
      <w:outlineLvl w:val="0"/>
    </w:pPr>
    <w:rPr>
      <w:rFonts w:eastAsiaTheme="majorEastAsia" w:cstheme="majorBidi"/>
      <w:b/>
      <w:bCs/>
      <w:szCs w:val="32"/>
    </w:rPr>
  </w:style>
  <w:style w:type="paragraph" w:styleId="Heading2">
    <w:name w:val="heading 2"/>
    <w:basedOn w:val="Normal"/>
    <w:next w:val="BodyText"/>
    <w:link w:val="Heading2Char"/>
    <w:uiPriority w:val="9"/>
    <w:unhideWhenUsed/>
    <w:qFormat/>
    <w:rsid w:val="00A51B50"/>
    <w:pPr>
      <w:keepNext/>
      <w:keepLines/>
      <w:spacing w:before="240" w:after="240"/>
      <w:outlineLvl w:val="1"/>
    </w:pPr>
    <w:rPr>
      <w:rFonts w:eastAsiaTheme="majorEastAsia" w:cstheme="majorBidi"/>
      <w:bCs/>
      <w:i/>
      <w:szCs w:val="22"/>
    </w:rPr>
  </w:style>
  <w:style w:type="paragraph" w:styleId="Heading3">
    <w:name w:val="heading 3"/>
    <w:basedOn w:val="Normal"/>
    <w:next w:val="BodyText"/>
    <w:link w:val="Heading3Char"/>
    <w:uiPriority w:val="9"/>
    <w:unhideWhenUsed/>
    <w:qFormat/>
    <w:rsid w:val="00A51B50"/>
    <w:pPr>
      <w:keepNext/>
      <w:keepLines/>
      <w:spacing w:before="200"/>
      <w:outlineLvl w:val="2"/>
    </w:pPr>
    <w:rPr>
      <w:rFonts w:eastAsiaTheme="majorEastAsia" w:cstheme="majorBidi"/>
      <w:b/>
      <w:bCs/>
      <w:szCs w:val="22"/>
    </w:rPr>
  </w:style>
  <w:style w:type="paragraph" w:styleId="Heading4">
    <w:name w:val="heading 4"/>
    <w:basedOn w:val="Heading3"/>
    <w:next w:val="BodyText"/>
    <w:link w:val="Heading4Char"/>
    <w:uiPriority w:val="9"/>
    <w:unhideWhenUsed/>
    <w:qFormat/>
    <w:rsid w:val="00A51B50"/>
    <w:pPr>
      <w:outlineLvl w:val="3"/>
    </w:pPr>
  </w:style>
  <w:style w:type="paragraph" w:styleId="Heading5">
    <w:name w:val="heading 5"/>
    <w:basedOn w:val="Heading4"/>
    <w:next w:val="BodyText"/>
    <w:link w:val="Heading5Char"/>
    <w:uiPriority w:val="9"/>
    <w:unhideWhenUsed/>
    <w:qFormat/>
    <w:rsid w:val="00A51B50"/>
    <w:pPr>
      <w:outlineLvl w:val="4"/>
    </w:pPr>
  </w:style>
  <w:style w:type="paragraph" w:styleId="Heading6">
    <w:name w:val="heading 6"/>
    <w:basedOn w:val="Heading5"/>
    <w:next w:val="BodyText"/>
    <w:link w:val="Heading6Char"/>
    <w:uiPriority w:val="9"/>
    <w:unhideWhenUsed/>
    <w:qFormat/>
    <w:rsid w:val="00A51B50"/>
    <w:pPr>
      <w:pageBreakBefore/>
      <w:spacing w:before="160" w:after="160" w:line="20" w:lineRule="exact"/>
      <w:outlineLvl w:val="5"/>
    </w:pPr>
    <w:rPr>
      <w:color w:val="FFFFFF" w:themeColor="background1"/>
      <w:sz w:val="16"/>
    </w:rPr>
  </w:style>
  <w:style w:type="paragraph" w:styleId="Heading7">
    <w:name w:val="heading 7"/>
    <w:basedOn w:val="Normal"/>
    <w:next w:val="Normal"/>
    <w:link w:val="Heading7Char"/>
    <w:uiPriority w:val="9"/>
    <w:semiHidden/>
    <w:unhideWhenUsed/>
    <w:rsid w:val="00A51B50"/>
    <w:pPr>
      <w:spacing w:before="280" w:after="0" w:line="360" w:lineRule="auto"/>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rsid w:val="00A51B50"/>
    <w:pPr>
      <w:spacing w:before="280" w:after="0" w:line="360" w:lineRule="auto"/>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rsid w:val="00A51B50"/>
    <w:pPr>
      <w:spacing w:before="280" w:after="0" w:line="360" w:lineRule="auto"/>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1B50"/>
    <w:rPr>
      <w:rFonts w:eastAsiaTheme="majorEastAsia" w:cstheme="majorBidi"/>
      <w:b/>
      <w:bCs/>
      <w:szCs w:val="32"/>
    </w:rPr>
  </w:style>
  <w:style w:type="character" w:customStyle="1" w:styleId="Heading2Char">
    <w:name w:val="Heading 2 Char"/>
    <w:basedOn w:val="DefaultParagraphFont"/>
    <w:link w:val="Heading2"/>
    <w:uiPriority w:val="9"/>
    <w:rsid w:val="00A51B50"/>
    <w:rPr>
      <w:rFonts w:eastAsiaTheme="majorEastAsia" w:cstheme="majorBidi"/>
      <w:bCs/>
      <w:i/>
    </w:rPr>
  </w:style>
  <w:style w:type="character" w:customStyle="1" w:styleId="Heading3Char">
    <w:name w:val="Heading 3 Char"/>
    <w:basedOn w:val="DefaultParagraphFont"/>
    <w:link w:val="Heading3"/>
    <w:uiPriority w:val="9"/>
    <w:rsid w:val="00A51B50"/>
    <w:rPr>
      <w:rFonts w:eastAsiaTheme="majorEastAsia" w:cstheme="majorBidi"/>
      <w:b/>
      <w:bCs/>
    </w:rPr>
  </w:style>
  <w:style w:type="character" w:customStyle="1" w:styleId="Heading4Char">
    <w:name w:val="Heading 4 Char"/>
    <w:basedOn w:val="DefaultParagraphFont"/>
    <w:link w:val="Heading4"/>
    <w:uiPriority w:val="9"/>
    <w:rsid w:val="00A51B50"/>
    <w:rPr>
      <w:rFonts w:eastAsiaTheme="majorEastAsia" w:cstheme="majorBidi"/>
      <w:b/>
      <w:bCs/>
    </w:rPr>
  </w:style>
  <w:style w:type="character" w:customStyle="1" w:styleId="Heading5Char">
    <w:name w:val="Heading 5 Char"/>
    <w:basedOn w:val="DefaultParagraphFont"/>
    <w:link w:val="Heading5"/>
    <w:uiPriority w:val="9"/>
    <w:rsid w:val="00A51B50"/>
    <w:rPr>
      <w:rFonts w:eastAsiaTheme="majorEastAsia" w:cstheme="majorBidi"/>
      <w:b/>
      <w:bCs/>
    </w:rPr>
  </w:style>
  <w:style w:type="character" w:customStyle="1" w:styleId="Heading6Char">
    <w:name w:val="Heading 6 Char"/>
    <w:basedOn w:val="DefaultParagraphFont"/>
    <w:link w:val="Heading6"/>
    <w:uiPriority w:val="9"/>
    <w:rsid w:val="00A51B50"/>
    <w:rPr>
      <w:rFonts w:eastAsiaTheme="majorEastAsia" w:cstheme="majorBidi"/>
      <w:b/>
      <w:bCs/>
      <w:color w:val="FFFFFF" w:themeColor="background1"/>
      <w:sz w:val="16"/>
    </w:rPr>
  </w:style>
  <w:style w:type="character" w:customStyle="1" w:styleId="Heading7Char">
    <w:name w:val="Heading 7 Char"/>
    <w:basedOn w:val="DefaultParagraphFont"/>
    <w:link w:val="Heading7"/>
    <w:uiPriority w:val="9"/>
    <w:semiHidden/>
    <w:rsid w:val="00A51B50"/>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A51B50"/>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A51B50"/>
    <w:rPr>
      <w:rFonts w:asciiTheme="majorHAnsi" w:eastAsiaTheme="majorEastAsia" w:hAnsiTheme="majorHAnsi" w:cstheme="majorBidi"/>
      <w:i/>
      <w:iCs/>
      <w:sz w:val="18"/>
      <w:szCs w:val="18"/>
    </w:rPr>
  </w:style>
  <w:style w:type="paragraph" w:styleId="Bibliography">
    <w:name w:val="Bibliography"/>
    <w:basedOn w:val="Normal"/>
    <w:next w:val="Normal"/>
    <w:unhideWhenUsed/>
    <w:qFormat/>
    <w:rsid w:val="00A51B50"/>
  </w:style>
  <w:style w:type="paragraph" w:styleId="BodyText">
    <w:name w:val="Body Text"/>
    <w:basedOn w:val="Normal"/>
    <w:link w:val="BodyTextChar"/>
    <w:qFormat/>
    <w:rsid w:val="00A51B50"/>
    <w:pPr>
      <w:spacing w:before="180" w:after="180"/>
    </w:pPr>
  </w:style>
  <w:style w:type="character" w:customStyle="1" w:styleId="BodyTextChar">
    <w:name w:val="Body Text Char"/>
    <w:basedOn w:val="DefaultParagraphFont"/>
    <w:link w:val="BodyText"/>
    <w:rsid w:val="00A51B50"/>
    <w:rPr>
      <w:szCs w:val="24"/>
    </w:rPr>
  </w:style>
  <w:style w:type="paragraph" w:customStyle="1" w:styleId="FirstParagraph">
    <w:name w:val="First Paragraph"/>
    <w:basedOn w:val="BodyText"/>
    <w:next w:val="BodyText"/>
    <w:qFormat/>
    <w:rsid w:val="00A51B50"/>
  </w:style>
  <w:style w:type="paragraph" w:customStyle="1" w:styleId="Compact">
    <w:name w:val="Compact"/>
    <w:basedOn w:val="BodyText"/>
    <w:qFormat/>
    <w:rsid w:val="00A51B50"/>
    <w:pPr>
      <w:spacing w:before="40" w:after="40"/>
    </w:pPr>
    <w:rPr>
      <w:sz w:val="20"/>
    </w:rPr>
  </w:style>
  <w:style w:type="paragraph" w:styleId="Title">
    <w:name w:val="Title"/>
    <w:basedOn w:val="Normal"/>
    <w:next w:val="BodyText"/>
    <w:link w:val="TitleChar"/>
    <w:qFormat/>
    <w:rsid w:val="00A51B50"/>
    <w:pPr>
      <w:keepNext/>
      <w:keepLines/>
      <w:spacing w:before="480" w:after="240"/>
      <w:jc w:val="center"/>
    </w:pPr>
    <w:rPr>
      <w:rFonts w:eastAsiaTheme="majorEastAsia" w:cstheme="majorBidi"/>
      <w:b/>
      <w:bCs/>
      <w:szCs w:val="22"/>
    </w:rPr>
  </w:style>
  <w:style w:type="character" w:customStyle="1" w:styleId="TitleChar">
    <w:name w:val="Title Char"/>
    <w:basedOn w:val="DefaultParagraphFont"/>
    <w:link w:val="Title"/>
    <w:rsid w:val="00A51B50"/>
    <w:rPr>
      <w:rFonts w:eastAsiaTheme="majorEastAsia" w:cstheme="majorBidi"/>
      <w:b/>
      <w:bCs/>
    </w:rPr>
  </w:style>
  <w:style w:type="paragraph" w:styleId="Subtitle">
    <w:name w:val="Subtitle"/>
    <w:basedOn w:val="Title"/>
    <w:next w:val="BodyText"/>
    <w:link w:val="SubtitleChar"/>
    <w:qFormat/>
    <w:rsid w:val="00A51B50"/>
    <w:pPr>
      <w:spacing w:before="240"/>
    </w:pPr>
    <w:rPr>
      <w:sz w:val="30"/>
      <w:szCs w:val="30"/>
    </w:rPr>
  </w:style>
  <w:style w:type="character" w:customStyle="1" w:styleId="SubtitleChar">
    <w:name w:val="Subtitle Char"/>
    <w:basedOn w:val="DefaultParagraphFont"/>
    <w:link w:val="Subtitle"/>
    <w:rsid w:val="00A51B50"/>
    <w:rPr>
      <w:rFonts w:eastAsiaTheme="majorEastAsia" w:cstheme="majorBidi"/>
      <w:b/>
      <w:bCs/>
      <w:sz w:val="30"/>
      <w:szCs w:val="30"/>
    </w:rPr>
  </w:style>
  <w:style w:type="paragraph" w:customStyle="1" w:styleId="Author">
    <w:name w:val="Author"/>
    <w:next w:val="BodyText"/>
    <w:qFormat/>
    <w:rsid w:val="00A51B50"/>
    <w:pPr>
      <w:keepNext/>
      <w:keepLines/>
      <w:spacing w:after="200" w:line="240" w:lineRule="auto"/>
      <w:jc w:val="center"/>
    </w:pPr>
    <w:rPr>
      <w:szCs w:val="24"/>
    </w:rPr>
  </w:style>
  <w:style w:type="paragraph" w:styleId="Date">
    <w:name w:val="Date"/>
    <w:next w:val="BodyText"/>
    <w:link w:val="DateChar"/>
    <w:qFormat/>
    <w:rsid w:val="00A51B50"/>
    <w:pPr>
      <w:keepNext/>
      <w:keepLines/>
      <w:spacing w:after="200" w:line="240" w:lineRule="auto"/>
      <w:jc w:val="center"/>
    </w:pPr>
    <w:rPr>
      <w:szCs w:val="24"/>
    </w:rPr>
  </w:style>
  <w:style w:type="character" w:customStyle="1" w:styleId="DateChar">
    <w:name w:val="Date Char"/>
    <w:basedOn w:val="DefaultParagraphFont"/>
    <w:link w:val="Date"/>
    <w:rsid w:val="00A51B50"/>
    <w:rPr>
      <w:szCs w:val="24"/>
    </w:rPr>
  </w:style>
  <w:style w:type="paragraph" w:customStyle="1" w:styleId="Abstract">
    <w:name w:val="Abstract"/>
    <w:basedOn w:val="Normal"/>
    <w:next w:val="BodyText"/>
    <w:qFormat/>
    <w:rsid w:val="00A51B50"/>
    <w:pPr>
      <w:keepNext/>
      <w:keepLines/>
      <w:spacing w:before="300" w:after="300"/>
    </w:pPr>
    <w:rPr>
      <w:szCs w:val="22"/>
    </w:rPr>
  </w:style>
  <w:style w:type="paragraph" w:styleId="BlockText">
    <w:name w:val="Block Text"/>
    <w:basedOn w:val="BodyText"/>
    <w:next w:val="BodyText"/>
    <w:uiPriority w:val="9"/>
    <w:unhideWhenUsed/>
    <w:qFormat/>
    <w:rsid w:val="00A51B50"/>
    <w:pPr>
      <w:spacing w:before="100" w:after="100"/>
    </w:pPr>
    <w:rPr>
      <w:rFonts w:asciiTheme="majorHAnsi" w:eastAsiaTheme="majorEastAsia" w:hAnsiTheme="majorHAnsi" w:cstheme="majorBidi"/>
      <w:bCs/>
      <w:sz w:val="20"/>
      <w:szCs w:val="20"/>
    </w:rPr>
  </w:style>
  <w:style w:type="paragraph" w:styleId="FootnoteText">
    <w:name w:val="footnote text"/>
    <w:basedOn w:val="Normal"/>
    <w:link w:val="FootnoteTextChar"/>
    <w:uiPriority w:val="9"/>
    <w:unhideWhenUsed/>
    <w:qFormat/>
    <w:rsid w:val="00A51B50"/>
  </w:style>
  <w:style w:type="character" w:customStyle="1" w:styleId="FootnoteTextChar">
    <w:name w:val="Footnote Text Char"/>
    <w:basedOn w:val="DefaultParagraphFont"/>
    <w:link w:val="FootnoteText"/>
    <w:uiPriority w:val="9"/>
    <w:rsid w:val="00A51B50"/>
    <w:rPr>
      <w:szCs w:val="24"/>
    </w:rPr>
  </w:style>
  <w:style w:type="paragraph" w:customStyle="1" w:styleId="DefinitionTerm">
    <w:name w:val="Definition Term"/>
    <w:basedOn w:val="Normal"/>
    <w:next w:val="Definition"/>
    <w:rsid w:val="00A51B50"/>
    <w:pPr>
      <w:keepNext/>
      <w:keepLines/>
      <w:spacing w:after="0"/>
    </w:pPr>
    <w:rPr>
      <w:b/>
    </w:rPr>
  </w:style>
  <w:style w:type="paragraph" w:customStyle="1" w:styleId="Definition">
    <w:name w:val="Definition"/>
    <w:basedOn w:val="Normal"/>
    <w:rsid w:val="00A51B50"/>
  </w:style>
  <w:style w:type="paragraph" w:styleId="Caption">
    <w:name w:val="caption"/>
    <w:basedOn w:val="Normal"/>
    <w:next w:val="Normal"/>
    <w:link w:val="CaptionChar"/>
    <w:uiPriority w:val="35"/>
    <w:unhideWhenUsed/>
    <w:rsid w:val="00A51B50"/>
    <w:rPr>
      <w:b/>
      <w:bCs/>
      <w:sz w:val="18"/>
      <w:szCs w:val="18"/>
    </w:rPr>
  </w:style>
  <w:style w:type="paragraph" w:customStyle="1" w:styleId="TableCaption">
    <w:name w:val="Table Caption"/>
    <w:basedOn w:val="Caption"/>
    <w:qFormat/>
    <w:rsid w:val="00A51B50"/>
    <w:pPr>
      <w:keepNext/>
      <w:spacing w:before="480" w:after="240"/>
    </w:pPr>
    <w:rPr>
      <w:b w:val="0"/>
      <w:sz w:val="22"/>
      <w:lang w:val="fr-FR"/>
    </w:rPr>
  </w:style>
  <w:style w:type="paragraph" w:customStyle="1" w:styleId="ImageCaption">
    <w:name w:val="Image Caption"/>
    <w:basedOn w:val="Caption"/>
    <w:qFormat/>
    <w:rsid w:val="00A51B50"/>
    <w:pPr>
      <w:spacing w:after="480"/>
    </w:pPr>
    <w:rPr>
      <w:b w:val="0"/>
      <w:sz w:val="22"/>
      <w:lang w:val="fr-FR"/>
    </w:rPr>
  </w:style>
  <w:style w:type="paragraph" w:customStyle="1" w:styleId="Figure">
    <w:name w:val="Figure"/>
    <w:basedOn w:val="Normal"/>
    <w:rsid w:val="00A51B50"/>
    <w:pPr>
      <w:jc w:val="center"/>
    </w:pPr>
  </w:style>
  <w:style w:type="paragraph" w:customStyle="1" w:styleId="FigurewithCaption">
    <w:name w:val="Figure with Caption"/>
    <w:basedOn w:val="Figure"/>
    <w:rsid w:val="00A51B50"/>
    <w:pPr>
      <w:keepNext/>
    </w:pPr>
  </w:style>
  <w:style w:type="character" w:customStyle="1" w:styleId="CaptionChar">
    <w:name w:val="Caption Char"/>
    <w:basedOn w:val="DefaultParagraphFont"/>
    <w:link w:val="Caption"/>
    <w:uiPriority w:val="35"/>
    <w:rsid w:val="00A51B50"/>
    <w:rPr>
      <w:b/>
      <w:bCs/>
      <w:sz w:val="18"/>
      <w:szCs w:val="18"/>
    </w:rPr>
  </w:style>
  <w:style w:type="character" w:customStyle="1" w:styleId="VerbatimChar">
    <w:name w:val="Verbatim Char"/>
    <w:basedOn w:val="CaptionChar"/>
    <w:link w:val="SourceCode"/>
    <w:rsid w:val="00A51B50"/>
    <w:rPr>
      <w:rFonts w:ascii="Courier New" w:hAnsi="Courier New"/>
      <w:b w:val="0"/>
      <w:bCs w:val="0"/>
      <w:sz w:val="18"/>
      <w:szCs w:val="18"/>
      <w:shd w:val="clear" w:color="auto" w:fill="F8F8F8"/>
    </w:rPr>
  </w:style>
  <w:style w:type="character" w:styleId="FootnoteReference">
    <w:name w:val="footnote reference"/>
    <w:basedOn w:val="CaptionChar"/>
    <w:rsid w:val="00A51B50"/>
    <w:rPr>
      <w:b/>
      <w:bCs/>
      <w:sz w:val="18"/>
      <w:szCs w:val="18"/>
      <w:vertAlign w:val="superscript"/>
    </w:rPr>
  </w:style>
  <w:style w:type="character" w:styleId="Hyperlink">
    <w:name w:val="Hyperlink"/>
    <w:basedOn w:val="CaptionChar"/>
    <w:rsid w:val="00A51B50"/>
    <w:rPr>
      <w:b/>
      <w:bCs/>
      <w:color w:val="4472C4" w:themeColor="accent1"/>
      <w:sz w:val="22"/>
      <w:szCs w:val="18"/>
    </w:rPr>
  </w:style>
  <w:style w:type="paragraph" w:styleId="TOCHeading">
    <w:name w:val="TOC Heading"/>
    <w:basedOn w:val="Heading1"/>
    <w:next w:val="BodyText"/>
    <w:uiPriority w:val="39"/>
    <w:unhideWhenUsed/>
    <w:qFormat/>
    <w:rsid w:val="00A51B50"/>
    <w:pPr>
      <w:spacing w:before="240" w:line="259" w:lineRule="auto"/>
      <w:outlineLvl w:val="9"/>
    </w:pPr>
    <w:rPr>
      <w:b w:val="0"/>
      <w:bCs w:val="0"/>
      <w:color w:val="2F5496" w:themeColor="accent1" w:themeShade="BF"/>
    </w:rPr>
  </w:style>
  <w:style w:type="paragraph" w:customStyle="1" w:styleId="SourceCode">
    <w:name w:val="Source Code"/>
    <w:basedOn w:val="Normal"/>
    <w:link w:val="VerbatimChar"/>
    <w:rsid w:val="00A51B50"/>
    <w:pPr>
      <w:shd w:val="clear" w:color="auto" w:fill="F8F8F8"/>
      <w:wordWrap w:val="0"/>
    </w:pPr>
    <w:rPr>
      <w:rFonts w:ascii="Courier New" w:hAnsi="Courier New"/>
      <w:szCs w:val="18"/>
    </w:rPr>
  </w:style>
  <w:style w:type="character" w:customStyle="1" w:styleId="KeywordTok">
    <w:name w:val="KeywordTok"/>
    <w:basedOn w:val="VerbatimChar"/>
    <w:rsid w:val="00A51B50"/>
    <w:rPr>
      <w:rFonts w:ascii="Courier New" w:hAnsi="Courier New"/>
      <w:b/>
      <w:bCs w:val="0"/>
      <w:color w:val="204A87"/>
      <w:sz w:val="18"/>
      <w:szCs w:val="18"/>
      <w:shd w:val="clear" w:color="auto" w:fill="F8F8F8"/>
    </w:rPr>
  </w:style>
  <w:style w:type="character" w:customStyle="1" w:styleId="DataTypeTok">
    <w:name w:val="DataTypeTok"/>
    <w:basedOn w:val="VerbatimChar"/>
    <w:rsid w:val="00A51B50"/>
    <w:rPr>
      <w:rFonts w:ascii="Courier New" w:hAnsi="Courier New"/>
      <w:b w:val="0"/>
      <w:bCs w:val="0"/>
      <w:color w:val="204A87"/>
      <w:sz w:val="18"/>
      <w:szCs w:val="18"/>
      <w:shd w:val="clear" w:color="auto" w:fill="F8F8F8"/>
    </w:rPr>
  </w:style>
  <w:style w:type="character" w:customStyle="1" w:styleId="DecValTok">
    <w:name w:val="DecValTok"/>
    <w:basedOn w:val="VerbatimChar"/>
    <w:rsid w:val="00A51B50"/>
    <w:rPr>
      <w:rFonts w:ascii="Consolas" w:hAnsi="Consolas"/>
      <w:b w:val="0"/>
      <w:bCs w:val="0"/>
      <w:color w:val="0000CF"/>
      <w:sz w:val="18"/>
      <w:szCs w:val="18"/>
      <w:shd w:val="clear" w:color="auto" w:fill="F8F8F8"/>
    </w:rPr>
  </w:style>
  <w:style w:type="character" w:customStyle="1" w:styleId="BaseNTok">
    <w:name w:val="BaseNTok"/>
    <w:basedOn w:val="VerbatimChar"/>
    <w:rsid w:val="00A51B50"/>
    <w:rPr>
      <w:rFonts w:ascii="Consolas" w:hAnsi="Consolas"/>
      <w:b w:val="0"/>
      <w:bCs w:val="0"/>
      <w:color w:val="0000CF"/>
      <w:sz w:val="18"/>
      <w:szCs w:val="18"/>
      <w:shd w:val="clear" w:color="auto" w:fill="F8F8F8"/>
    </w:rPr>
  </w:style>
  <w:style w:type="character" w:customStyle="1" w:styleId="FloatTok">
    <w:name w:val="FloatTok"/>
    <w:basedOn w:val="VerbatimChar"/>
    <w:rsid w:val="00A51B50"/>
    <w:rPr>
      <w:rFonts w:ascii="Consolas" w:hAnsi="Consolas"/>
      <w:b w:val="0"/>
      <w:bCs w:val="0"/>
      <w:color w:val="0000CF"/>
      <w:sz w:val="18"/>
      <w:szCs w:val="18"/>
      <w:shd w:val="clear" w:color="auto" w:fill="F8F8F8"/>
    </w:rPr>
  </w:style>
  <w:style w:type="character" w:customStyle="1" w:styleId="ConstantTok">
    <w:name w:val="ConstantTok"/>
    <w:basedOn w:val="VerbatimChar"/>
    <w:rsid w:val="00A51B50"/>
    <w:rPr>
      <w:rFonts w:ascii="Consolas" w:hAnsi="Consolas"/>
      <w:b w:val="0"/>
      <w:bCs w:val="0"/>
      <w:color w:val="000000"/>
      <w:sz w:val="18"/>
      <w:szCs w:val="18"/>
      <w:shd w:val="clear" w:color="auto" w:fill="F8F8F8"/>
    </w:rPr>
  </w:style>
  <w:style w:type="character" w:customStyle="1" w:styleId="CharTok">
    <w:name w:val="CharTok"/>
    <w:basedOn w:val="VerbatimChar"/>
    <w:rsid w:val="00A51B50"/>
    <w:rPr>
      <w:rFonts w:ascii="Consolas" w:hAnsi="Consolas"/>
      <w:b w:val="0"/>
      <w:bCs w:val="0"/>
      <w:color w:val="4E9A06"/>
      <w:sz w:val="18"/>
      <w:szCs w:val="18"/>
      <w:shd w:val="clear" w:color="auto" w:fill="F8F8F8"/>
    </w:rPr>
  </w:style>
  <w:style w:type="character" w:customStyle="1" w:styleId="SpecialCharTok">
    <w:name w:val="SpecialCharTok"/>
    <w:basedOn w:val="VerbatimChar"/>
    <w:rsid w:val="00A51B50"/>
    <w:rPr>
      <w:rFonts w:ascii="Consolas" w:hAnsi="Consolas"/>
      <w:b w:val="0"/>
      <w:bCs w:val="0"/>
      <w:color w:val="000000"/>
      <w:sz w:val="18"/>
      <w:szCs w:val="18"/>
      <w:shd w:val="clear" w:color="auto" w:fill="F8F8F8"/>
    </w:rPr>
  </w:style>
  <w:style w:type="character" w:customStyle="1" w:styleId="StringTok">
    <w:name w:val="StringTok"/>
    <w:basedOn w:val="VerbatimChar"/>
    <w:rsid w:val="00A51B50"/>
    <w:rPr>
      <w:rFonts w:ascii="Courier New" w:hAnsi="Courier New"/>
      <w:b w:val="0"/>
      <w:bCs w:val="0"/>
      <w:color w:val="4E9A06"/>
      <w:sz w:val="18"/>
      <w:szCs w:val="18"/>
      <w:shd w:val="clear" w:color="auto" w:fill="F8F8F8"/>
    </w:rPr>
  </w:style>
  <w:style w:type="character" w:customStyle="1" w:styleId="VerbatimStringTok">
    <w:name w:val="VerbatimStringTok"/>
    <w:basedOn w:val="VerbatimChar"/>
    <w:rsid w:val="00A51B50"/>
    <w:rPr>
      <w:rFonts w:ascii="Courier New" w:hAnsi="Courier New"/>
      <w:b w:val="0"/>
      <w:bCs w:val="0"/>
      <w:color w:val="4E9A06"/>
      <w:sz w:val="18"/>
      <w:szCs w:val="18"/>
      <w:shd w:val="clear" w:color="auto" w:fill="F8F8F8"/>
    </w:rPr>
  </w:style>
  <w:style w:type="character" w:customStyle="1" w:styleId="SpecialStringTok">
    <w:name w:val="SpecialStringTok"/>
    <w:basedOn w:val="VerbatimChar"/>
    <w:rsid w:val="00A51B50"/>
    <w:rPr>
      <w:rFonts w:ascii="Consolas" w:hAnsi="Consolas"/>
      <w:b w:val="0"/>
      <w:bCs w:val="0"/>
      <w:color w:val="4E9A06"/>
      <w:sz w:val="18"/>
      <w:szCs w:val="18"/>
      <w:shd w:val="clear" w:color="auto" w:fill="F8F8F8"/>
    </w:rPr>
  </w:style>
  <w:style w:type="character" w:customStyle="1" w:styleId="ImportTok">
    <w:name w:val="ImportTok"/>
    <w:basedOn w:val="VerbatimChar"/>
    <w:rsid w:val="00A51B50"/>
    <w:rPr>
      <w:rFonts w:ascii="Consolas" w:hAnsi="Consolas"/>
      <w:b w:val="0"/>
      <w:bCs w:val="0"/>
      <w:sz w:val="18"/>
      <w:szCs w:val="18"/>
      <w:shd w:val="clear" w:color="auto" w:fill="F8F8F8"/>
    </w:rPr>
  </w:style>
  <w:style w:type="character" w:customStyle="1" w:styleId="CommentTok">
    <w:name w:val="CommentTok"/>
    <w:basedOn w:val="VerbatimChar"/>
    <w:rsid w:val="00A51B50"/>
    <w:rPr>
      <w:rFonts w:ascii="Courier New" w:hAnsi="Courier New"/>
      <w:b w:val="0"/>
      <w:bCs w:val="0"/>
      <w:i/>
      <w:color w:val="8F5902"/>
      <w:sz w:val="18"/>
      <w:szCs w:val="18"/>
      <w:shd w:val="clear" w:color="auto" w:fill="F8F8F8"/>
    </w:rPr>
  </w:style>
  <w:style w:type="character" w:customStyle="1" w:styleId="DocumentationTok">
    <w:name w:val="DocumentationTok"/>
    <w:basedOn w:val="VerbatimChar"/>
    <w:rsid w:val="00A51B50"/>
    <w:rPr>
      <w:rFonts w:ascii="Consolas" w:hAnsi="Consolas"/>
      <w:b/>
      <w:bCs w:val="0"/>
      <w:i/>
      <w:color w:val="8F5902"/>
      <w:sz w:val="18"/>
      <w:szCs w:val="18"/>
      <w:shd w:val="clear" w:color="auto" w:fill="F8F8F8"/>
    </w:rPr>
  </w:style>
  <w:style w:type="character" w:customStyle="1" w:styleId="AnnotationTok">
    <w:name w:val="AnnotationTok"/>
    <w:basedOn w:val="VerbatimChar"/>
    <w:rsid w:val="00A51B50"/>
    <w:rPr>
      <w:rFonts w:ascii="Consolas" w:hAnsi="Consolas"/>
      <w:b/>
      <w:bCs w:val="0"/>
      <w:i/>
      <w:color w:val="8F5902"/>
      <w:sz w:val="18"/>
      <w:szCs w:val="18"/>
      <w:shd w:val="clear" w:color="auto" w:fill="F8F8F8"/>
    </w:rPr>
  </w:style>
  <w:style w:type="character" w:customStyle="1" w:styleId="CommentVarTok">
    <w:name w:val="CommentVarTok"/>
    <w:basedOn w:val="VerbatimChar"/>
    <w:rsid w:val="00A51B50"/>
    <w:rPr>
      <w:rFonts w:ascii="Consolas" w:hAnsi="Consolas"/>
      <w:b/>
      <w:bCs w:val="0"/>
      <w:i/>
      <w:color w:val="8F5902"/>
      <w:sz w:val="18"/>
      <w:szCs w:val="18"/>
      <w:shd w:val="clear" w:color="auto" w:fill="F8F8F8"/>
    </w:rPr>
  </w:style>
  <w:style w:type="character" w:customStyle="1" w:styleId="OtherTok">
    <w:name w:val="OtherTok"/>
    <w:basedOn w:val="VerbatimChar"/>
    <w:rsid w:val="00A51B50"/>
    <w:rPr>
      <w:rFonts w:ascii="Consolas" w:hAnsi="Consolas"/>
      <w:b w:val="0"/>
      <w:bCs w:val="0"/>
      <w:color w:val="8F5902"/>
      <w:sz w:val="18"/>
      <w:szCs w:val="18"/>
      <w:shd w:val="clear" w:color="auto" w:fill="F8F8F8"/>
    </w:rPr>
  </w:style>
  <w:style w:type="character" w:customStyle="1" w:styleId="FunctionTok">
    <w:name w:val="FunctionTok"/>
    <w:basedOn w:val="VerbatimChar"/>
    <w:rsid w:val="00A51B50"/>
    <w:rPr>
      <w:rFonts w:ascii="Consolas" w:hAnsi="Consolas"/>
      <w:b w:val="0"/>
      <w:bCs w:val="0"/>
      <w:color w:val="000000"/>
      <w:sz w:val="18"/>
      <w:szCs w:val="18"/>
      <w:shd w:val="clear" w:color="auto" w:fill="F8F8F8"/>
    </w:rPr>
  </w:style>
  <w:style w:type="character" w:customStyle="1" w:styleId="VariableTok">
    <w:name w:val="VariableTok"/>
    <w:basedOn w:val="VerbatimChar"/>
    <w:rsid w:val="00A51B50"/>
    <w:rPr>
      <w:rFonts w:ascii="Consolas" w:hAnsi="Consolas"/>
      <w:b w:val="0"/>
      <w:bCs w:val="0"/>
      <w:color w:val="000000"/>
      <w:sz w:val="18"/>
      <w:szCs w:val="18"/>
      <w:shd w:val="clear" w:color="auto" w:fill="F8F8F8"/>
    </w:rPr>
  </w:style>
  <w:style w:type="character" w:customStyle="1" w:styleId="ControlFlowTok">
    <w:name w:val="ControlFlowTok"/>
    <w:basedOn w:val="VerbatimChar"/>
    <w:rsid w:val="00A51B50"/>
    <w:rPr>
      <w:rFonts w:ascii="Consolas" w:hAnsi="Consolas"/>
      <w:b/>
      <w:bCs w:val="0"/>
      <w:color w:val="204A87"/>
      <w:sz w:val="18"/>
      <w:szCs w:val="18"/>
      <w:shd w:val="clear" w:color="auto" w:fill="F8F8F8"/>
    </w:rPr>
  </w:style>
  <w:style w:type="character" w:customStyle="1" w:styleId="OperatorTok">
    <w:name w:val="OperatorTok"/>
    <w:basedOn w:val="VerbatimChar"/>
    <w:rsid w:val="00A51B50"/>
    <w:rPr>
      <w:rFonts w:ascii="Courier New" w:hAnsi="Courier New"/>
      <w:b/>
      <w:bCs w:val="0"/>
      <w:color w:val="CE5C00"/>
      <w:sz w:val="18"/>
      <w:szCs w:val="18"/>
      <w:shd w:val="clear" w:color="auto" w:fill="F8F8F8"/>
    </w:rPr>
  </w:style>
  <w:style w:type="character" w:customStyle="1" w:styleId="BuiltInTok">
    <w:name w:val="BuiltInTok"/>
    <w:basedOn w:val="VerbatimChar"/>
    <w:rsid w:val="00A51B50"/>
    <w:rPr>
      <w:rFonts w:ascii="Consolas" w:hAnsi="Consolas"/>
      <w:b w:val="0"/>
      <w:bCs w:val="0"/>
      <w:sz w:val="18"/>
      <w:szCs w:val="18"/>
      <w:shd w:val="clear" w:color="auto" w:fill="F8F8F8"/>
    </w:rPr>
  </w:style>
  <w:style w:type="character" w:customStyle="1" w:styleId="ExtensionTok">
    <w:name w:val="ExtensionTok"/>
    <w:basedOn w:val="VerbatimChar"/>
    <w:rsid w:val="00A51B50"/>
    <w:rPr>
      <w:rFonts w:ascii="Consolas" w:hAnsi="Consolas"/>
      <w:b w:val="0"/>
      <w:bCs w:val="0"/>
      <w:sz w:val="18"/>
      <w:szCs w:val="18"/>
      <w:shd w:val="clear" w:color="auto" w:fill="F8F8F8"/>
    </w:rPr>
  </w:style>
  <w:style w:type="character" w:customStyle="1" w:styleId="PreprocessorTok">
    <w:name w:val="PreprocessorTok"/>
    <w:basedOn w:val="VerbatimChar"/>
    <w:rsid w:val="00A51B50"/>
    <w:rPr>
      <w:rFonts w:ascii="Consolas" w:hAnsi="Consolas"/>
      <w:b w:val="0"/>
      <w:bCs w:val="0"/>
      <w:i/>
      <w:color w:val="8F5902"/>
      <w:sz w:val="18"/>
      <w:szCs w:val="18"/>
      <w:shd w:val="clear" w:color="auto" w:fill="F8F8F8"/>
    </w:rPr>
  </w:style>
  <w:style w:type="character" w:customStyle="1" w:styleId="AttributeTok">
    <w:name w:val="AttributeTok"/>
    <w:basedOn w:val="VerbatimChar"/>
    <w:rsid w:val="00A51B50"/>
    <w:rPr>
      <w:rFonts w:ascii="Consolas" w:hAnsi="Consolas"/>
      <w:b w:val="0"/>
      <w:bCs w:val="0"/>
      <w:color w:val="C4A000"/>
      <w:sz w:val="18"/>
      <w:szCs w:val="18"/>
      <w:shd w:val="clear" w:color="auto" w:fill="F8F8F8"/>
    </w:rPr>
  </w:style>
  <w:style w:type="character" w:customStyle="1" w:styleId="RegionMarkerTok">
    <w:name w:val="RegionMarkerTok"/>
    <w:basedOn w:val="VerbatimChar"/>
    <w:rsid w:val="00A51B50"/>
    <w:rPr>
      <w:rFonts w:ascii="Consolas" w:hAnsi="Consolas"/>
      <w:b w:val="0"/>
      <w:bCs w:val="0"/>
      <w:sz w:val="18"/>
      <w:szCs w:val="18"/>
      <w:shd w:val="clear" w:color="auto" w:fill="F8F8F8"/>
    </w:rPr>
  </w:style>
  <w:style w:type="character" w:customStyle="1" w:styleId="InformationTok">
    <w:name w:val="InformationTok"/>
    <w:basedOn w:val="VerbatimChar"/>
    <w:rsid w:val="00A51B50"/>
    <w:rPr>
      <w:rFonts w:ascii="Consolas" w:hAnsi="Consolas"/>
      <w:b/>
      <w:bCs w:val="0"/>
      <w:i/>
      <w:color w:val="8F5902"/>
      <w:sz w:val="18"/>
      <w:szCs w:val="18"/>
      <w:shd w:val="clear" w:color="auto" w:fill="F8F8F8"/>
    </w:rPr>
  </w:style>
  <w:style w:type="character" w:customStyle="1" w:styleId="WarningTok">
    <w:name w:val="WarningTok"/>
    <w:basedOn w:val="VerbatimChar"/>
    <w:rsid w:val="00A51B50"/>
    <w:rPr>
      <w:rFonts w:ascii="Consolas" w:hAnsi="Consolas"/>
      <w:b/>
      <w:bCs w:val="0"/>
      <w:i/>
      <w:color w:val="8F5902"/>
      <w:sz w:val="18"/>
      <w:szCs w:val="18"/>
      <w:shd w:val="clear" w:color="auto" w:fill="F8F8F8"/>
    </w:rPr>
  </w:style>
  <w:style w:type="character" w:customStyle="1" w:styleId="AlertTok">
    <w:name w:val="AlertTok"/>
    <w:basedOn w:val="VerbatimChar"/>
    <w:rsid w:val="00A51B50"/>
    <w:rPr>
      <w:rFonts w:ascii="Consolas" w:hAnsi="Consolas"/>
      <w:b w:val="0"/>
      <w:bCs w:val="0"/>
      <w:color w:val="EF2929"/>
      <w:sz w:val="18"/>
      <w:szCs w:val="18"/>
      <w:shd w:val="clear" w:color="auto" w:fill="F8F8F8"/>
    </w:rPr>
  </w:style>
  <w:style w:type="character" w:customStyle="1" w:styleId="ErrorTok">
    <w:name w:val="ErrorTok"/>
    <w:basedOn w:val="VerbatimChar"/>
    <w:rsid w:val="00A51B50"/>
    <w:rPr>
      <w:rFonts w:ascii="Consolas" w:hAnsi="Consolas"/>
      <w:b/>
      <w:bCs w:val="0"/>
      <w:color w:val="A40000"/>
      <w:sz w:val="18"/>
      <w:szCs w:val="18"/>
      <w:shd w:val="clear" w:color="auto" w:fill="F8F8F8"/>
    </w:rPr>
  </w:style>
  <w:style w:type="character" w:customStyle="1" w:styleId="NormalTok">
    <w:name w:val="NormalTok"/>
    <w:basedOn w:val="VerbatimChar"/>
    <w:rsid w:val="00A51B50"/>
    <w:rPr>
      <w:rFonts w:ascii="Courier New" w:hAnsi="Courier New"/>
      <w:b w:val="0"/>
      <w:bCs w:val="0"/>
      <w:sz w:val="18"/>
      <w:szCs w:val="18"/>
      <w:shd w:val="clear" w:color="auto" w:fill="F8F8F8"/>
    </w:rPr>
  </w:style>
  <w:style w:type="paragraph" w:styleId="BalloonText">
    <w:name w:val="Balloon Text"/>
    <w:basedOn w:val="Normal"/>
    <w:link w:val="BalloonTextChar"/>
    <w:rsid w:val="00A51B50"/>
    <w:pPr>
      <w:spacing w:after="0"/>
    </w:pPr>
    <w:rPr>
      <w:rFonts w:ascii="Tahoma" w:hAnsi="Tahoma" w:cs="Tahoma"/>
      <w:sz w:val="16"/>
      <w:szCs w:val="16"/>
    </w:rPr>
  </w:style>
  <w:style w:type="character" w:customStyle="1" w:styleId="BalloonTextChar">
    <w:name w:val="Balloon Text Char"/>
    <w:basedOn w:val="DefaultParagraphFont"/>
    <w:link w:val="BalloonText"/>
    <w:rsid w:val="00A51B50"/>
    <w:rPr>
      <w:rFonts w:ascii="Tahoma" w:hAnsi="Tahoma" w:cs="Tahoma"/>
      <w:sz w:val="16"/>
      <w:szCs w:val="16"/>
    </w:rPr>
  </w:style>
  <w:style w:type="paragraph" w:styleId="Header">
    <w:name w:val="header"/>
    <w:basedOn w:val="Normal"/>
    <w:link w:val="HeaderChar"/>
    <w:uiPriority w:val="99"/>
    <w:unhideWhenUsed/>
    <w:rsid w:val="00A51B50"/>
    <w:pPr>
      <w:tabs>
        <w:tab w:val="center" w:pos="4680"/>
        <w:tab w:val="right" w:pos="9360"/>
      </w:tabs>
      <w:spacing w:after="0"/>
    </w:pPr>
  </w:style>
  <w:style w:type="character" w:customStyle="1" w:styleId="HeaderChar">
    <w:name w:val="Header Char"/>
    <w:basedOn w:val="DefaultParagraphFont"/>
    <w:link w:val="Header"/>
    <w:uiPriority w:val="99"/>
    <w:rsid w:val="00A51B50"/>
    <w:rPr>
      <w:szCs w:val="24"/>
    </w:rPr>
  </w:style>
  <w:style w:type="paragraph" w:styleId="Footer">
    <w:name w:val="footer"/>
    <w:basedOn w:val="Normal"/>
    <w:link w:val="FooterChar"/>
    <w:unhideWhenUsed/>
    <w:rsid w:val="00A51B50"/>
    <w:pPr>
      <w:tabs>
        <w:tab w:val="center" w:pos="4680"/>
        <w:tab w:val="right" w:pos="9360"/>
      </w:tabs>
      <w:spacing w:after="0"/>
    </w:pPr>
  </w:style>
  <w:style w:type="character" w:customStyle="1" w:styleId="FooterChar">
    <w:name w:val="Footer Char"/>
    <w:basedOn w:val="DefaultParagraphFont"/>
    <w:link w:val="Footer"/>
    <w:rsid w:val="00A51B50"/>
    <w:rPr>
      <w:szCs w:val="24"/>
    </w:rPr>
  </w:style>
  <w:style w:type="table" w:styleId="TableGrid">
    <w:name w:val="Table Grid"/>
    <w:basedOn w:val="TableNormal"/>
    <w:rsid w:val="00A51B50"/>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rsid w:val="00A51B50"/>
    <w:rPr>
      <w:b/>
      <w:bCs/>
      <w:spacing w:val="0"/>
    </w:rPr>
  </w:style>
  <w:style w:type="character" w:styleId="Emphasis">
    <w:name w:val="Emphasis"/>
    <w:uiPriority w:val="20"/>
    <w:rsid w:val="00A51B50"/>
    <w:rPr>
      <w:b/>
      <w:bCs/>
      <w:i/>
      <w:iCs/>
      <w:color w:val="auto"/>
    </w:rPr>
  </w:style>
  <w:style w:type="paragraph" w:styleId="NoSpacing">
    <w:name w:val="No Spacing"/>
    <w:basedOn w:val="Normal"/>
    <w:uiPriority w:val="1"/>
    <w:rsid w:val="00A51B50"/>
    <w:pPr>
      <w:spacing w:after="0"/>
    </w:pPr>
  </w:style>
  <w:style w:type="paragraph" w:styleId="ListParagraph">
    <w:name w:val="List Paragraph"/>
    <w:basedOn w:val="Normal"/>
    <w:uiPriority w:val="34"/>
    <w:rsid w:val="00A51B50"/>
    <w:pPr>
      <w:ind w:left="720"/>
      <w:contextualSpacing/>
    </w:pPr>
  </w:style>
  <w:style w:type="paragraph" w:styleId="Quote">
    <w:name w:val="Quote"/>
    <w:basedOn w:val="Normal"/>
    <w:next w:val="Normal"/>
    <w:link w:val="QuoteChar"/>
    <w:uiPriority w:val="29"/>
    <w:rsid w:val="00A51B50"/>
    <w:rPr>
      <w:color w:val="5A5A5A" w:themeColor="text1" w:themeTint="A5"/>
    </w:rPr>
  </w:style>
  <w:style w:type="character" w:customStyle="1" w:styleId="QuoteChar">
    <w:name w:val="Quote Char"/>
    <w:basedOn w:val="DefaultParagraphFont"/>
    <w:link w:val="Quote"/>
    <w:uiPriority w:val="29"/>
    <w:rsid w:val="00A51B50"/>
    <w:rPr>
      <w:color w:val="5A5A5A" w:themeColor="text1" w:themeTint="A5"/>
      <w:szCs w:val="24"/>
    </w:rPr>
  </w:style>
  <w:style w:type="paragraph" w:styleId="IntenseQuote">
    <w:name w:val="Intense Quote"/>
    <w:basedOn w:val="Normal"/>
    <w:next w:val="Normal"/>
    <w:link w:val="IntenseQuoteChar"/>
    <w:uiPriority w:val="30"/>
    <w:rsid w:val="00A51B50"/>
    <w:pPr>
      <w:spacing w:before="320" w:after="480"/>
      <w:ind w:left="720" w:right="72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A51B50"/>
    <w:rPr>
      <w:rFonts w:asciiTheme="majorHAnsi" w:eastAsiaTheme="majorEastAsia" w:hAnsiTheme="majorHAnsi" w:cstheme="majorBidi"/>
      <w:i/>
      <w:iCs/>
      <w:sz w:val="20"/>
      <w:szCs w:val="20"/>
    </w:rPr>
  </w:style>
  <w:style w:type="character" w:styleId="SubtleEmphasis">
    <w:name w:val="Subtle Emphasis"/>
    <w:uiPriority w:val="19"/>
    <w:rsid w:val="00A51B50"/>
    <w:rPr>
      <w:i/>
      <w:iCs/>
      <w:color w:val="5A5A5A" w:themeColor="text1" w:themeTint="A5"/>
    </w:rPr>
  </w:style>
  <w:style w:type="character" w:styleId="IntenseEmphasis">
    <w:name w:val="Intense Emphasis"/>
    <w:uiPriority w:val="21"/>
    <w:rsid w:val="00A51B50"/>
    <w:rPr>
      <w:b/>
      <w:bCs/>
      <w:i/>
      <w:iCs/>
      <w:color w:val="auto"/>
      <w:u w:val="single"/>
    </w:rPr>
  </w:style>
  <w:style w:type="character" w:styleId="SubtleReference">
    <w:name w:val="Subtle Reference"/>
    <w:uiPriority w:val="31"/>
    <w:rsid w:val="00A51B50"/>
    <w:rPr>
      <w:smallCaps/>
    </w:rPr>
  </w:style>
  <w:style w:type="character" w:styleId="IntenseReference">
    <w:name w:val="Intense Reference"/>
    <w:uiPriority w:val="32"/>
    <w:rsid w:val="00A51B50"/>
    <w:rPr>
      <w:b/>
      <w:bCs/>
      <w:smallCaps/>
      <w:color w:val="auto"/>
    </w:rPr>
  </w:style>
  <w:style w:type="character" w:styleId="BookTitle">
    <w:name w:val="Book Title"/>
    <w:uiPriority w:val="33"/>
    <w:rsid w:val="00A51B50"/>
    <w:rPr>
      <w:rFonts w:asciiTheme="majorHAnsi" w:eastAsiaTheme="majorEastAsia" w:hAnsiTheme="majorHAnsi" w:cstheme="majorBidi"/>
      <w:b/>
      <w:bCs/>
      <w:smallCaps/>
      <w:color w:val="auto"/>
      <w:u w:val="single"/>
    </w:rPr>
  </w:style>
  <w:style w:type="table" w:customStyle="1" w:styleId="Table">
    <w:name w:val="Table"/>
    <w:unhideWhenUsed/>
    <w:qFormat/>
    <w:rsid w:val="00A51B50"/>
    <w:pPr>
      <w:spacing w:after="200" w:line="240" w:lineRule="auto"/>
    </w:pPr>
    <w:rPr>
      <w:sz w:val="24"/>
      <w:szCs w:val="24"/>
    </w:rPr>
    <w:tblPr>
      <w:tblInd w:w="0" w:type="dxa"/>
      <w:tblBorders>
        <w:top w:val="single" w:sz="4" w:space="0" w:color="auto"/>
        <w:bottom w:val="single" w:sz="4" w:space="0" w:color="auto"/>
      </w:tblBorders>
      <w:tblCellMar>
        <w:top w:w="0" w:type="dxa"/>
        <w:left w:w="108" w:type="dxa"/>
        <w:bottom w:w="0" w:type="dxa"/>
        <w:right w:w="108" w:type="dxa"/>
      </w:tblCellMar>
    </w:tblPr>
    <w:tblStylePr w:type="firstRow">
      <w:tblPr/>
      <w:tcPr>
        <w:tcBorders>
          <w:bottom w:val="single" w:sz="4" w:space="0" w:color="auto"/>
        </w:tcBorders>
      </w:tcPr>
    </w:tblStylePr>
  </w:style>
  <w:style w:type="paragraph" w:styleId="CommentText">
    <w:name w:val="annotation text"/>
    <w:basedOn w:val="Normal"/>
    <w:link w:val="CommentTextChar"/>
    <w:semiHidden/>
    <w:unhideWhenUsed/>
    <w:rsid w:val="00A51B50"/>
    <w:rPr>
      <w:sz w:val="20"/>
      <w:szCs w:val="20"/>
    </w:rPr>
  </w:style>
  <w:style w:type="character" w:customStyle="1" w:styleId="CommentTextChar">
    <w:name w:val="Comment Text Char"/>
    <w:basedOn w:val="DefaultParagraphFont"/>
    <w:link w:val="CommentText"/>
    <w:semiHidden/>
    <w:rsid w:val="00A51B50"/>
    <w:rPr>
      <w:sz w:val="20"/>
      <w:szCs w:val="20"/>
    </w:rPr>
  </w:style>
  <w:style w:type="character" w:styleId="CommentReference">
    <w:name w:val="annotation reference"/>
    <w:basedOn w:val="DefaultParagraphFont"/>
    <w:semiHidden/>
    <w:unhideWhenUsed/>
    <w:rsid w:val="00A51B50"/>
    <w:rPr>
      <w:sz w:val="16"/>
      <w:szCs w:val="16"/>
    </w:rPr>
  </w:style>
  <w:style w:type="paragraph" w:styleId="CommentSubject">
    <w:name w:val="annotation subject"/>
    <w:basedOn w:val="CommentText"/>
    <w:next w:val="CommentText"/>
    <w:link w:val="CommentSubjectChar"/>
    <w:semiHidden/>
    <w:unhideWhenUsed/>
    <w:rsid w:val="00A51B50"/>
    <w:rPr>
      <w:b/>
      <w:bCs/>
    </w:rPr>
  </w:style>
  <w:style w:type="character" w:customStyle="1" w:styleId="CommentSubjectChar">
    <w:name w:val="Comment Subject Char"/>
    <w:basedOn w:val="CommentTextChar"/>
    <w:link w:val="CommentSubject"/>
    <w:semiHidden/>
    <w:rsid w:val="00A51B5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comments" Target="comments.xml"/><Relationship Id="rId12" Type="http://schemas.openxmlformats.org/officeDocument/2006/relationships/image" Target="media/image1.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371/journal.pone.0232822"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github.com/nafc-assess/NAFOdown" TargetMode="External"/><Relationship Id="rId23" Type="http://schemas.microsoft.com/office/2011/relationships/people" Target="people.xml"/><Relationship Id="rId10" Type="http://schemas.microsoft.com/office/2018/08/relationships/commentsExtensible" Target="commentsExtensible.xml"/><Relationship Id="rId19" Type="http://schemas.openxmlformats.org/officeDocument/2006/relationships/footer" Target="footer2.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3.png"/><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15</Pages>
  <Words>5012</Words>
  <Characters>28574</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Koen-Alonso, Mariano</dc:creator>
  <cp:keywords/>
  <dc:description/>
  <cp:lastModifiedBy>Regular, Paul</cp:lastModifiedBy>
  <cp:revision>4</cp:revision>
  <dcterms:created xsi:type="dcterms:W3CDTF">2022-07-19T15:16:00Z</dcterms:created>
  <dcterms:modified xsi:type="dcterms:W3CDTF">2022-07-25T14:58:00Z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bfb733f-faef-464c-9b6d-731b56f94973_Enabled">
    <vt:lpwstr>true</vt:lpwstr>
  </property>
  <property fmtid="{D5CDD505-2E9C-101B-9397-08002B2CF9AE}" pid="3" name="MSIP_Label_1bfb733f-faef-464c-9b6d-731b56f94973_SetDate">
    <vt:lpwstr>2022-07-19T15:17:35Z</vt:lpwstr>
  </property>
  <property fmtid="{D5CDD505-2E9C-101B-9397-08002B2CF9AE}" pid="4" name="MSIP_Label_1bfb733f-faef-464c-9b6d-731b56f94973_Method">
    <vt:lpwstr>Standard</vt:lpwstr>
  </property>
  <property fmtid="{D5CDD505-2E9C-101B-9397-08002B2CF9AE}" pid="5" name="MSIP_Label_1bfb733f-faef-464c-9b6d-731b56f94973_Name">
    <vt:lpwstr>Unclass - Non-Classifié</vt:lpwstr>
  </property>
  <property fmtid="{D5CDD505-2E9C-101B-9397-08002B2CF9AE}" pid="6" name="MSIP_Label_1bfb733f-faef-464c-9b6d-731b56f94973_SiteId">
    <vt:lpwstr>1594fdae-a1d9-4405-915d-011467234338</vt:lpwstr>
  </property>
  <property fmtid="{D5CDD505-2E9C-101B-9397-08002B2CF9AE}" pid="7" name="MSIP_Label_1bfb733f-faef-464c-9b6d-731b56f94973_ActionId">
    <vt:lpwstr>cbcbf1ff-cafd-4c83-b010-0000f63a1521</vt:lpwstr>
  </property>
</Properties>
</file>