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AF57" w14:textId="77777777" w:rsidR="000D2D41" w:rsidRDefault="00FC4E25">
      <w:pPr>
        <w:pStyle w:val="Title"/>
      </w:pPr>
      <w:r>
        <w:t>Approximating uncertainty around indices from stratified-random trawl surveys using the Gamma distribution</w:t>
      </w:r>
    </w:p>
    <w:p w14:paraId="319B5674" w14:textId="77777777" w:rsidR="000D2D41" w:rsidRDefault="00FC4E25">
      <w:pPr>
        <w:pStyle w:val="Author"/>
      </w:pPr>
      <w:r>
        <w:t>Paul M. Regular, Mariano Koen-Alonso, Semra Yalcin, Andrea M.J. Perreault, Laura J. Wheeland</w:t>
      </w:r>
    </w:p>
    <w:p w14:paraId="2F505C4F" w14:textId="77777777" w:rsidR="000D2D41" w:rsidRDefault="00FC4E25">
      <w:pPr>
        <w:pStyle w:val="Date"/>
      </w:pPr>
      <w:r>
        <w:t xml:space="preserve">Northwest Atlantic Fisheries Center, Fisheries and </w:t>
      </w:r>
      <w:r>
        <w:t>Oceans Canada, P.O.Box 5667, St. John’s, NL, A1C 5X1, Canada </w:t>
      </w:r>
      <w:r>
        <w:br/>
      </w:r>
      <w:r>
        <w:br/>
        <w:t>2022-07-29</w:t>
      </w:r>
    </w:p>
    <w:p w14:paraId="38F21712" w14:textId="77777777" w:rsidR="000D2D41" w:rsidRDefault="00FC4E25">
      <w:pPr>
        <w:pStyle w:val="Heading1"/>
      </w:pPr>
      <w:bookmarkStart w:id="0" w:name="abstract"/>
      <w:r>
        <w:t>Abstract</w:t>
      </w:r>
    </w:p>
    <w:p w14:paraId="3A6BD53F" w14:textId="77777777" w:rsidR="000D2D41" w:rsidRDefault="00FC4E25">
      <w:pPr>
        <w:pStyle w:val="FirstParagraph"/>
      </w:pPr>
      <w:r>
        <w:t>Many data-limited stock assessments rely on survey indices for the provision of science advice. Estimates of stock size are often derived from design-based approaches, howev</w:t>
      </w:r>
      <w:r>
        <w:t>er, the quantification of uncertainty around these estimates remains a challenge. Standard practice has been to use quantiles from a Student’s t distribution to approximate confidence intervals, however, this method sometimes produces negative values for p</w:t>
      </w:r>
      <w:r>
        <w:t>ositive quantities like biomass and abundance. As an alternate method, we propose the use of the Gamma distribution to approximate uncertainty around survey indices. This involves the translation of unbiased design-based mean and variance estimators to sha</w:t>
      </w:r>
      <w:r>
        <w:t xml:space="preserve">pe and scale parameters for the Gamma distribution. Via simulation testing, we show that densities and confidence intervals derived from the Gamma distribution closely match densities derived from bootstraped samples of simulated survey data. Results also </w:t>
      </w:r>
      <w:r>
        <w:t>indicate that the Gamma approximation offers a reasonable survey-based approach for quantifying the probability that a stock is above or below a reference level. Though these results are preliminary, they clearly demonstrate that the Gamma distribution off</w:t>
      </w:r>
      <w:r>
        <w:t>ers a more realistic description of the uncertainty around survey indices than the Student’s t distribution.</w:t>
      </w:r>
    </w:p>
    <w:p w14:paraId="55E0A535" w14:textId="77777777" w:rsidR="000D2D41" w:rsidRDefault="00FC4E25">
      <w:pPr>
        <w:pStyle w:val="Heading1"/>
      </w:pPr>
      <w:bookmarkStart w:id="1" w:name="introduction"/>
      <w:bookmarkEnd w:id="0"/>
      <w:r>
        <w:t>Introduction</w:t>
      </w:r>
    </w:p>
    <w:p w14:paraId="262EBB7F" w14:textId="77777777" w:rsidR="000D2D41" w:rsidRDefault="00FC4E25">
      <w:pPr>
        <w:pStyle w:val="FirstParagraph"/>
      </w:pPr>
      <w:r>
        <w:t>A primary objective of fisheries-independent trawl surveys is to obtain indices of stock size and quantify the uncertainty around thes</w:t>
      </w:r>
      <w:r>
        <w:t>e indices. Such information plays a critical role in the assessment and management of fish stocks around the world as they often serve as a leading indicator of trend and status (</w:t>
      </w:r>
      <w:hyperlink w:anchor="ref-kimura2006">
        <w:r>
          <w:rPr>
            <w:rStyle w:val="Hyperlink"/>
          </w:rPr>
          <w:t>Kimura and Somerton, 2006</w:t>
        </w:r>
      </w:hyperlink>
      <w:r>
        <w:t xml:space="preserve">; </w:t>
      </w:r>
      <w:hyperlink w:anchor="ref-pennington1998">
        <w:r>
          <w:rPr>
            <w:rStyle w:val="Hyperlink"/>
          </w:rPr>
          <w:t>Pennington and Strømme, 1998</w:t>
        </w:r>
      </w:hyperlink>
      <w:r>
        <w:t>). Quantifying uncertainty around stock size, trends, and status is a challenging but necessary task as fisheries management increasingly relies on such information to characterize the risk associated</w:t>
      </w:r>
      <w:r>
        <w:t xml:space="preserve"> </w:t>
      </w:r>
      <w:r>
        <w:lastRenderedPageBreak/>
        <w:t>with alternative management options. Whenever possible, this quantification of uncertainty is done using stock assessment models which are often calibrated using survey-based indices. However, data limitations, complex stock dynamics, and operational capa</w:t>
      </w:r>
      <w:r>
        <w:t>city constraints often preclude the implementation of complex stock assessment models. In these cases, the assessment of the stock tend to be based on the survey indices themselves, together with any additional biological and ecological information that ma</w:t>
      </w:r>
      <w:r>
        <w:t>y be available. Therefore, when assessments are survey-based, the quantification of uncertainty of the survey indices becomes a primary source for informing risk.</w:t>
      </w:r>
    </w:p>
    <w:p w14:paraId="69DBB76C" w14:textId="77777777" w:rsidR="000D2D41" w:rsidRDefault="00FC4E25">
      <w:pPr>
        <w:pStyle w:val="BodyText"/>
      </w:pPr>
      <w:r>
        <w:t>Fisheries surveys are generally based on standard sampling techniques and indices are commonl</w:t>
      </w:r>
      <w:r>
        <w:t xml:space="preserve">y derived using design-based estimators. In the Northwest Atlantic, major bottom trawl surveys follow a stratified-random sampling design with proportional allocation (e.g., </w:t>
      </w:r>
      <w:hyperlink w:anchor="ref-gonzalez2022">
        <w:r>
          <w:rPr>
            <w:rStyle w:val="Hyperlink"/>
          </w:rPr>
          <w:t>González-Troncoso et al., 2022</w:t>
        </w:r>
      </w:hyperlink>
      <w:r>
        <w:t xml:space="preserve">; </w:t>
      </w:r>
      <w:hyperlink w:anchor="ref-rideout2022">
        <w:r>
          <w:rPr>
            <w:rStyle w:val="Hyperlink"/>
          </w:rPr>
          <w:t>Rideout et al., 2022</w:t>
        </w:r>
      </w:hyperlink>
      <w:r>
        <w:t xml:space="preserve">), and the biomass and abundance indices are calculated accordingly (e.g., </w:t>
      </w:r>
      <w:hyperlink w:anchor="ref-smith1981">
        <w:r>
          <w:rPr>
            <w:rStyle w:val="Hyperlink"/>
          </w:rPr>
          <w:t>Smith and Somerton, 1981</w:t>
        </w:r>
      </w:hyperlink>
      <w:r>
        <w:t>). The derivation of the standard mean and variance estimators from a stra</w:t>
      </w:r>
      <w:r>
        <w:t>tified-random sampling design is constructed using the general properties of the mean and variance, building these estimators from the straightforward concept that the overall mean represents a weighted average of the strata means, and where the weights ap</w:t>
      </w:r>
      <w:r>
        <w:t xml:space="preserve">plied are constants derived from the stratification scheme (e.g., </w:t>
      </w:r>
      <w:hyperlink w:anchor="ref-cochran1977">
        <w:r>
          <w:rPr>
            <w:rStyle w:val="Hyperlink"/>
          </w:rPr>
          <w:t>Cochran, 1977</w:t>
        </w:r>
      </w:hyperlink>
      <w:r>
        <w:t>). One important feature of this derivation is that it does not depend on any assumed distribution; the estimators of the mean and variance</w:t>
      </w:r>
      <w:r>
        <w:t xml:space="preserve"> are valid irrespective of the underlying distribution. Approximate confidence intervals, in contrast, depend on an assumed distribution.</w:t>
      </w:r>
    </w:p>
    <w:p w14:paraId="2D18A498" w14:textId="77777777" w:rsidR="000D2D41" w:rsidRDefault="00FC4E25">
      <w:pPr>
        <w:pStyle w:val="BodyText"/>
      </w:pPr>
      <w:r>
        <w:t xml:space="preserve">Standard confidence intervals are approximated using quantiles from a Normal distribution, when sample size is large, </w:t>
      </w:r>
      <w:r>
        <w:t xml:space="preserve">or a Student’s t distribution, when sample sizes are small (i.e., few degrees of freedom per stratum; </w:t>
      </w:r>
      <w:hyperlink w:anchor="ref-cochran1977">
        <w:r>
          <w:rPr>
            <w:rStyle w:val="Hyperlink"/>
          </w:rPr>
          <w:t>Cochran, 1977</w:t>
        </w:r>
      </w:hyperlink>
      <w:r>
        <w:t>). However, given both distributions permit negative values, this standard assumption may not be reason</w:t>
      </w:r>
      <w:r>
        <w:t>able when analyzing strictly positive quantities like biomass and abundance (</w:t>
      </w:r>
      <w:hyperlink w:anchor="ref-cadigan2011">
        <w:r>
          <w:rPr>
            <w:rStyle w:val="Hyperlink"/>
          </w:rPr>
          <w:t>Cadigan, 2011</w:t>
        </w:r>
      </w:hyperlink>
      <w:r>
        <w:t>). The issue of negative lower bounds from this approximation is therefore an artifact of the assumed distribution rather than t</w:t>
      </w:r>
      <w:r>
        <w:t>he stratified-random mean and variance estimators. This justifies the application of resampling techniques like bootstrap to derive more realistic confidence intervals for stratified-random estimators.</w:t>
      </w:r>
    </w:p>
    <w:p w14:paraId="256F2673" w14:textId="77777777" w:rsidR="000D2D41" w:rsidRDefault="00FC4E25">
      <w:pPr>
        <w:pStyle w:val="BodyText"/>
      </w:pPr>
      <w:r>
        <w:t>While resampling techniques can be an effective tool t</w:t>
      </w:r>
      <w:r>
        <w:t>o generate confidence intervals, depending on the case in hand, they could require additional computing power and programming efforts. These additional steps should not be a deterrent to implementing them when required but having a simpler alternative that</w:t>
      </w:r>
      <w:r>
        <w:t xml:space="preserve"> addresses the issues linked to the normal approximation can also be useful. A cursory examination of biomass and abundance indices from research surveys not only shows that there are no negative values (naturally), but that the distributions are seldom sy</w:t>
      </w:r>
      <w:r>
        <w:t>mmetrical; long positive tails are often observed. Given these features, a logical choice for describing these data is the Gamma distribution. This distribution is always positive, and depending on the parametrization, it can be fairly symmetrical (i.e. no</w:t>
      </w:r>
      <w:r>
        <w:t>rmal-like) or have a long right tail. We propose that by simply changing the assumed distribution from Normal or Student’s t to Gamma we can provide a better approximation to the confidence intervals which does not suffer from undesired features (e.g. nega</w:t>
      </w:r>
      <w:r>
        <w:t>tive lower values), while better resembling observed distributions (e.g. asymmetrical distribution with longer positive tails).</w:t>
      </w:r>
    </w:p>
    <w:p w14:paraId="3422CB57" w14:textId="77777777" w:rsidR="000D2D41" w:rsidRDefault="00FC4E25">
      <w:pPr>
        <w:pStyle w:val="Heading1"/>
      </w:pPr>
      <w:bookmarkStart w:id="2" w:name="methods"/>
      <w:bookmarkEnd w:id="1"/>
      <w:r>
        <w:t>Methods</w:t>
      </w:r>
    </w:p>
    <w:p w14:paraId="35DF9FF9" w14:textId="77777777" w:rsidR="000D2D41" w:rsidRDefault="00FC4E25">
      <w:pPr>
        <w:pStyle w:val="Heading2"/>
      </w:pPr>
      <w:bookmarkStart w:id="3" w:name="calculating-gamma-parameters"/>
      <w:r>
        <w:t>Calculating Gamma parameters</w:t>
      </w:r>
    </w:p>
    <w:p w14:paraId="5F08E55A" w14:textId="77777777" w:rsidR="000D2D41" w:rsidRDefault="00FC4E25">
      <w:pPr>
        <w:pStyle w:val="FirstParagraph"/>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w:t>
      </w:r>
      <w:r>
        <w:lastRenderedPageBreak/>
        <w:t>stratified design calculations (</w:t>
      </w:r>
      <w:hyperlink w:anchor="ref-cochran1977">
        <w:r>
          <w:rPr>
            <w:rStyle w:val="Hyperlink"/>
          </w:rPr>
          <w:t>Cochran, 1977</w:t>
        </w:r>
      </w:hyperlink>
      <w:r>
        <w:t xml:space="preserve">; </w:t>
      </w:r>
      <w:hyperlink w:anchor="ref-smith1990">
        <w:r>
          <w:rPr>
            <w:rStyle w:val="Hyperlink"/>
          </w:rPr>
          <w:t>Smith, 1990</w:t>
        </w:r>
      </w:hyperlink>
      <w:r>
        <w:t xml:space="preserve">; </w:t>
      </w:r>
      <w:hyperlink w:anchor="ref-smith1981">
        <w:r>
          <w:rPr>
            <w:rStyle w:val="Hyperlink"/>
          </w:rPr>
          <w:t>Smith and Somerton, 1981</w:t>
        </w:r>
      </w:hyperlink>
      <w:r>
        <w:t>). These estimates can then be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corresponding Gamma distribution as:</w:t>
      </w:r>
    </w:p>
    <w:p w14:paraId="73539BFD" w14:textId="77777777" w:rsidR="000D2D41" w:rsidRDefault="00FC4E25">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2</m:t>
                  </m:r>
                </m:sup>
              </m:sSup>
            </m:num>
            <m:den>
              <m:acc>
                <m:accPr>
                  <m:ctrlPr>
                    <w:rPr>
                      <w:rFonts w:ascii="Cambria Math" w:hAnsi="Cambria Math"/>
                    </w:rPr>
                  </m:ctrlPr>
                </m:accPr>
                <m:e>
                  <m:r>
                    <w:rPr>
                      <w:rFonts w:ascii="Cambria Math" w:hAnsi="Cambria Math"/>
                    </w:rPr>
                    <m:t>θ</m:t>
                  </m:r>
                </m:e>
              </m:acc>
            </m:den>
          </m:f>
          <m:r>
            <w:rPr>
              <w:rFonts w:ascii="Cambria Math" w:hAnsi="Cambria Math"/>
            </w:rPr>
            <m:t>  </m:t>
          </m:r>
          <m:d>
            <m:dPr>
              <m:ctrlPr>
                <w:rPr>
                  <w:rFonts w:ascii="Cambria Math" w:hAnsi="Cambria Math"/>
                </w:rPr>
              </m:ctrlPr>
            </m:dPr>
            <m:e>
              <m:r>
                <w:rPr>
                  <w:rFonts w:ascii="Cambria Math" w:hAnsi="Cambria Math"/>
                </w:rPr>
                <m:t>1</m:t>
              </m:r>
            </m:e>
          </m:d>
        </m:oMath>
      </m:oMathPara>
    </w:p>
    <w:p w14:paraId="69942122" w14:textId="77777777" w:rsidR="000D2D41" w:rsidRDefault="00FC4E25">
      <w:pPr>
        <w:pStyle w:val="FirstParagraph"/>
      </w:pPr>
      <w:r>
        <w:t>The resulting Gamma distribution is then assumed to describe the data and its quantiles are used to define the confidence intervals in the same way the Normal or Student’s t distributions are used in the standard approach.</w:t>
      </w:r>
    </w:p>
    <w:p w14:paraId="72C808AA" w14:textId="77777777" w:rsidR="000D2D41" w:rsidRDefault="00FC4E25">
      <w:pPr>
        <w:pStyle w:val="Heading2"/>
      </w:pPr>
      <w:bookmarkStart w:id="4" w:name="aggregating-estimates"/>
      <w:bookmarkEnd w:id="3"/>
      <w:r>
        <w:t>Aggregating estimates</w:t>
      </w:r>
    </w:p>
    <w:p w14:paraId="7F015080" w14:textId="77777777" w:rsidR="000D2D41" w:rsidRDefault="00FC4E25">
      <w:pPr>
        <w:pStyle w:val="FirstParagraph"/>
      </w:pPr>
      <w:r>
        <w:t>For some ca</w:t>
      </w:r>
      <w:r>
        <w:t xml:space="preserve">ses there might also be a need to calculate the probability that the current index is above or below an average level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m:oMath>
        <m:r>
          <w:rPr>
            <w:rFonts w:ascii="Cambria Math" w:hAnsi="Cambria Math"/>
          </w:rPr>
          <m:t>R</m:t>
        </m:r>
      </m:oMath>
      <w:r>
        <w:t xml:space="preserve">. 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w:t>
      </w:r>
      <w:r>
        <w:t xml:space="preserve"> the uncertainty around it should also be taken into account in the estimation of the probability. Given that each individual index value included in the average has its own variance, a full consideration of the uncertainty around the average should also c</w:t>
      </w:r>
      <w:r>
        <w:t xml:space="preserve">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indices.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obtained by simply applying the general properties of the variance. Si</w:t>
      </w:r>
      <w:r>
        <w:t xml:space="preserve">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effectively a linear combination of the individual indices (i.e., the sum of random variables multiplied by a constant - the inverse of sample size)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Fu</w:t>
      </w:r>
      <w:r>
        <w:t xml:space="preserve">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estimated as:</w:t>
      </w:r>
    </w:p>
    <w:p w14:paraId="707A2A52" w14:textId="77777777" w:rsidR="000D2D41" w:rsidRDefault="00FC4E2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r>
            <w:rPr>
              <w:rFonts w:ascii="Cambria Math" w:hAnsi="Cambria Math"/>
            </w:rPr>
            <m:t>  </m:t>
          </m:r>
          <m:d>
            <m:dPr>
              <m:ctrlPr>
                <w:rPr>
                  <w:rFonts w:ascii="Cambria Math" w:hAnsi="Cambria Math"/>
                </w:rPr>
              </m:ctrlPr>
            </m:dPr>
            <m:e>
              <m:r>
                <w:rPr>
                  <w:rFonts w:ascii="Cambria Math" w:hAnsi="Cambria Math"/>
                </w:rPr>
                <m:t>2</m:t>
              </m:r>
            </m:e>
          </m:d>
        </m:oMath>
      </m:oMathPara>
    </w:p>
    <w:p w14:paraId="19B67451" w14:textId="77777777" w:rsidR="000D2D41" w:rsidRDefault="00FC4E25">
      <w:pPr>
        <w:pStyle w:val="FirstParagraph"/>
      </w:pPr>
      <w: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t xml:space="preserve"> are the estimated annua</w:t>
      </w:r>
      <w:r>
        <w:t xml:space="preserve">l mean and variance for the index in each year </w:t>
      </w:r>
      <m:oMath>
        <m:r>
          <w:rPr>
            <w:rFonts w:ascii="Cambria Math" w:hAnsi="Cambria Math"/>
          </w:rPr>
          <m:t>y</m:t>
        </m:r>
      </m:oMath>
      <w:r>
        <w:t xml:space="preserve"> within the reference period </w:t>
      </w:r>
      <m:oMath>
        <m:r>
          <w:rPr>
            <w:rFonts w:ascii="Cambria Math" w:hAnsi="Cambria Math"/>
          </w:rPr>
          <m:t>R</m:t>
        </m:r>
      </m:oMath>
      <w:r>
        <w:t xml:space="preserve">, and 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w:t>
      </w:r>
      <w:r>
        <w:t>ze the uncertainty assuming a Gamma distribution (Equation (1)).</w:t>
      </w:r>
    </w:p>
    <w:p w14:paraId="079909E4" w14:textId="77777777" w:rsidR="000D2D41" w:rsidRDefault="00FC4E25">
      <w:pPr>
        <w:pStyle w:val="Heading2"/>
      </w:pPr>
      <w:bookmarkStart w:id="5" w:name="simulation-testing"/>
      <w:bookmarkEnd w:id="4"/>
      <w:r>
        <w:t>Simulation testing</w:t>
      </w:r>
    </w:p>
    <w:p w14:paraId="151D27BA" w14:textId="77777777" w:rsidR="000D2D41" w:rsidRDefault="00FC4E25">
      <w:pPr>
        <w:pStyle w:val="FirstParagraph"/>
      </w:pPr>
      <w:r>
        <w:t>While the proposed approach only involves a change in the assumption made about the distribution of the estimated mean, establishing if it is more realistic than the custom</w:t>
      </w:r>
      <w:r>
        <w:t>ary Normal/Student’s t distribution assumption requires additional analysis. To address this issue, we use simulations to test the performance of our proposed approach under two use cases: 1) the calculation of confidence intervals from a single survey ind</w:t>
      </w:r>
      <w:r>
        <w:t>ex, and 2) the estimation of the probability the stock to be above or below some reference point.</w:t>
      </w:r>
    </w:p>
    <w:p w14:paraId="1A89D161" w14:textId="77777777" w:rsidR="000D2D41" w:rsidRDefault="00FC4E25">
      <w:pPr>
        <w:pStyle w:val="BodyText"/>
      </w:pPr>
      <w:r>
        <w:t>We explored these two use cases by simulating a redfish-like population using the R package SimSurvey (</w:t>
      </w:r>
      <w:hyperlink w:anchor="ref-regular2020">
        <w:r>
          <w:rPr>
            <w:rStyle w:val="Hyperlink"/>
          </w:rPr>
          <w:t>Regular et al., 2</w:t>
        </w:r>
        <w:r>
          <w:rPr>
            <w:rStyle w:val="Hyperlink"/>
          </w:rPr>
          <w:t>020</w:t>
        </w:r>
      </w:hyperlink>
      <w:r>
        <w:t>). The simulated population was based on the exponential decay cohort model where parameter settings for mortality, recruitment, and growth were based on assessments of redfish in 3O and 3LN. The simulated population was distributed through an area acco</w:t>
      </w:r>
      <w:r>
        <w:t>rding to the age-year-space covariance with a parabolic relationship with depth. This survey area was 300 x 300 km with 10 km</w:t>
      </w:r>
      <w:r>
        <w:rPr>
          <w:vertAlign w:val="superscript"/>
        </w:rPr>
        <w:t>2</w:t>
      </w:r>
      <w:r>
        <w:t xml:space="preserve"> cell size and had 30 depth-based strata. We simulated stratified random sampling with a 2 m wide trawl hauled for a distance of 1</w:t>
      </w:r>
      <w:r>
        <w:t xml:space="preserve">.5 km. The population and survey were simulated over 20 years. The number of sets in a stratum was proportional to its area </w:t>
      </w:r>
      <w:r>
        <w:lastRenderedPageBreak/>
        <w:t>(approximately 1 set per 1000 km</w:t>
      </w:r>
      <w:r>
        <w:rPr>
          <w:vertAlign w:val="superscript"/>
        </w:rPr>
        <w:t>2</w:t>
      </w:r>
      <w:r>
        <w:t>) and the minimum set per stratum was 2. The survey simulation was replicated five times over the s</w:t>
      </w:r>
      <w:r>
        <w:t>ame population.</w:t>
      </w:r>
    </w:p>
    <w:p w14:paraId="343242AB" w14:textId="77777777" w:rsidR="000D2D41" w:rsidRDefault="00FC4E25">
      <w:pPr>
        <w:pStyle w:val="BodyText"/>
      </w:pPr>
      <w:r>
        <w:t>To assess performance under use case 1, 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was calculated by year (1-20) and replicate (1-5) using standard design-based estimators (</w:t>
      </w:r>
      <w:hyperlink w:anchor="ref-smith1990">
        <w:r>
          <w:rPr>
            <w:rStyle w:val="Hyperlink"/>
          </w:rPr>
          <w:t>Smith, 1990</w:t>
        </w:r>
      </w:hyperlink>
      <w:r>
        <w:t xml:space="preserve">; </w:t>
      </w:r>
      <w:hyperlink w:anchor="ref-smith1981">
        <w:r>
          <w:rPr>
            <w:rStyle w:val="Hyperlink"/>
          </w:rPr>
          <w:t>Smith and Somerton, 1981</w:t>
        </w:r>
      </w:hyperlink>
      <w:r>
        <w:t>) and these estimates were translated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for the Gamma distribution as described above (Equation (1)). To compare probability densities obtained f</w:t>
      </w:r>
      <w:r>
        <w:t>rom the Gamma distribution with densities based on an empirical approach, we applied a non-parametric bootstrap to resample the observations (sets) independently within each stratum with replacement. The resampling and calculation of the mean bootstrap est</w:t>
      </w:r>
      <w:r>
        <w:t>imator were repeated 5000 times with the R package boot (</w:t>
      </w:r>
      <w:hyperlink w:anchor="ref-canty2021">
        <w:r>
          <w:rPr>
            <w:rStyle w:val="Hyperlink"/>
          </w:rPr>
          <w:t>Canty and Ripley, 2021</w:t>
        </w:r>
      </w:hyperlink>
      <w:r>
        <w:t>). Densities from these boostrap samples were computed for each year and survey replicate for comparison to the Gamma approximation. Finally,</w:t>
      </w:r>
      <w:r>
        <w:t xml:space="preserve"> standard confidence intervals were computed using the t-distribution for comparison to the bootstrap and Gamma approximations.</w:t>
      </w:r>
    </w:p>
    <w:p w14:paraId="07345817" w14:textId="77777777" w:rsidR="000D2D41" w:rsidRDefault="00FC4E25">
      <w:pPr>
        <w:pStyle w:val="BodyText"/>
      </w:pPr>
      <w:r>
        <w:t>To assess performance under use case 2, estimates from years 10-15 were treated as the reference period and the average abundanc</w:t>
      </w:r>
      <w:r>
        <w:t>e and the associated variance was constructed by aggregating the annual estimates as described above (Equation (2)). These aggregate estimates were used to calculate the corresponding Gamma distribution parameters (Equation (1)) to characterize the average</w:t>
      </w:r>
      <w:r>
        <w:t xml:space="preserve"> abundance distribution for the reference period. Likewise, average stratified-estimate of abundance across years 10-15 were bootstraped to obtain samples for comparison with density from the Gamma approach. Using distributions derived from the Gamma distr</w:t>
      </w:r>
      <w:r>
        <w:t>ibution and bootstrap samples, the probability the population estimate from year 20 is lower than the reference period was computed for comparison.</w:t>
      </w:r>
    </w:p>
    <w:p w14:paraId="7E242625" w14:textId="77777777" w:rsidR="000D2D41" w:rsidRDefault="00FC4E25">
      <w:pPr>
        <w:pStyle w:val="BodyText"/>
      </w:pPr>
      <w:r>
        <w:t xml:space="preserve">This simulation can be replicated using code in </w:t>
      </w:r>
      <w:hyperlink w:anchor="app:appendix-a">
        <w:r>
          <w:rPr>
            <w:rStyle w:val="Hyperlink"/>
          </w:rPr>
          <w:t>Appendix A</w:t>
        </w:r>
      </w:hyperlink>
      <w:r>
        <w:t>.</w:t>
      </w:r>
    </w:p>
    <w:p w14:paraId="4BD857B2" w14:textId="77777777" w:rsidR="000D2D41" w:rsidRDefault="00FC4E25">
      <w:pPr>
        <w:pStyle w:val="Heading1"/>
      </w:pPr>
      <w:bookmarkStart w:id="6" w:name="results-and-discussion"/>
      <w:bookmarkEnd w:id="2"/>
      <w:bookmarkEnd w:id="5"/>
      <w:r>
        <w:t>Results and</w:t>
      </w:r>
      <w:r>
        <w:t xml:space="preserve"> Discussion</w:t>
      </w:r>
    </w:p>
    <w:p w14:paraId="45A9240D" w14:textId="77777777" w:rsidR="000D2D41" w:rsidRDefault="00FC4E25">
      <w:pPr>
        <w:pStyle w:val="FirstParagraph"/>
      </w:pPr>
      <w:r>
        <w:t>Despite high variability in central tendency as a consequence of population variability and sampling noise, the shape of both the Gamma density and the bootstrap samples were similar across all years and survey replicates (Figure 1). This resul</w:t>
      </w:r>
      <w:r>
        <w:t>t indicates that the Gamma distribution provides a reasonable approximation of the uncertainty around the stratified estimates. A comparison of the confidence intervals derived from the Gamma distribution relative to those obtained from bootstraping (Figur</w:t>
      </w:r>
      <w:r>
        <w:t>e 2) further support this conclusion. Though 95% intervals from the Gamma distribution appear to be slightly tighter than those from the bootstrap method, our proposed approach clearly outperforms intervals approximated using the Student’s t distribution (</w:t>
      </w:r>
      <w:r>
        <w:t>Figure 2). Finally, the Gamma intervals avoid unrealistic negative values.</w:t>
      </w:r>
    </w:p>
    <w:p w14:paraId="04D8DF24" w14:textId="77777777" w:rsidR="000D2D41" w:rsidRDefault="00FC4E25">
      <w:pPr>
        <w:pStyle w:val="BodyText"/>
      </w:pPr>
      <w:r>
        <w:t>The Gamma approximation also appears to have comparable performance to a bootstrap approach when assessing the probability the terminal estimate is below average levels from a refer</w:t>
      </w:r>
      <w:r>
        <w:t>ence period (Figure 3). Across all five survey replicates, the mean relative difference between the probabilities computed using the two methods was &lt; 0.04. Though preliminary and based on only five replicates, this result indicates the gamma approximation</w:t>
      </w:r>
      <w:r>
        <w:t xml:space="preserve"> may offer a reasonable option for quantifying the uncertainty around stock status.</w:t>
      </w:r>
    </w:p>
    <w:p w14:paraId="0EF52872" w14:textId="77777777" w:rsidR="000D2D41" w:rsidRDefault="00FC4E25">
      <w:pPr>
        <w:pStyle w:val="BodyText"/>
      </w:pPr>
      <w:r>
        <w:t>Taken together, these preliminary results indicate that the Gamma distribution offers a more realistic description of the uncertainty around survey indices of abundance than the Student’s t distribution. It remains unclear, however, whether the performance</w:t>
      </w:r>
      <w:r>
        <w:t xml:space="preserve"> of the Gamma approach is truly comparable to the bootstrap approach. Indeed, there is no consensus on how to apply </w:t>
      </w:r>
      <w:r>
        <w:lastRenderedPageBreak/>
        <w:t>bootstrapping in a stratified-random survey context (</w:t>
      </w:r>
      <w:hyperlink w:anchor="ref-cadigan2011">
        <w:r>
          <w:rPr>
            <w:rStyle w:val="Hyperlink"/>
          </w:rPr>
          <w:t>Cadigan, 2011</w:t>
        </w:r>
      </w:hyperlink>
      <w:r>
        <w:t>), so the bootstrap results presente</w:t>
      </w:r>
      <w:r>
        <w:t>d here may be biased. Further testing is therefore required where the true underlying population size across thousands of simulations is used to formally assess the coverage of the 95% confidence intervals.</w:t>
      </w:r>
    </w:p>
    <w:p w14:paraId="6E1D5203" w14:textId="77777777" w:rsidR="000D2D41" w:rsidRDefault="00FC4E25">
      <w:pPr>
        <w:pStyle w:val="Heading1"/>
      </w:pPr>
      <w:bookmarkStart w:id="7" w:name="references"/>
      <w:bookmarkEnd w:id="6"/>
      <w:r>
        <w:t>References</w:t>
      </w:r>
    </w:p>
    <w:p w14:paraId="75E02A8F" w14:textId="77777777" w:rsidR="000D2D41" w:rsidRDefault="00FC4E25">
      <w:pPr>
        <w:pStyle w:val="Bibliography"/>
      </w:pPr>
      <w:bookmarkStart w:id="8" w:name="ref-cadigan2011"/>
      <w:bookmarkStart w:id="9" w:name="refs"/>
      <w:r>
        <w:t>Cadigan, N. G. (2011). Confidence inte</w:t>
      </w:r>
      <w:r>
        <w:t xml:space="preserve">rvals for trawlable abundance from stratified-random bottom trawl surveys. </w:t>
      </w:r>
      <w:r>
        <w:rPr>
          <w:i/>
          <w:iCs/>
        </w:rPr>
        <w:t>Canadian Journal of Fisheries and Aquatic Sciences</w:t>
      </w:r>
      <w:r>
        <w:t xml:space="preserve">, </w:t>
      </w:r>
      <w:r>
        <w:rPr>
          <w:i/>
          <w:iCs/>
        </w:rPr>
        <w:t>68</w:t>
      </w:r>
      <w:r>
        <w:t>(5), 781–794.</w:t>
      </w:r>
    </w:p>
    <w:p w14:paraId="33CD9853" w14:textId="77777777" w:rsidR="000D2D41" w:rsidRDefault="00FC4E25">
      <w:pPr>
        <w:pStyle w:val="Bibliography"/>
      </w:pPr>
      <w:bookmarkStart w:id="10" w:name="ref-canty2021"/>
      <w:bookmarkEnd w:id="8"/>
      <w:r>
        <w:t xml:space="preserve">Canty, A., and Ripley, B. D. (2021). </w:t>
      </w:r>
      <w:r>
        <w:rPr>
          <w:i/>
          <w:iCs/>
        </w:rPr>
        <w:t>Boot: Bootstrap r (s-plus) functions</w:t>
      </w:r>
      <w:r>
        <w:t>.</w:t>
      </w:r>
    </w:p>
    <w:p w14:paraId="7159830A" w14:textId="77777777" w:rsidR="000D2D41" w:rsidRDefault="00FC4E25">
      <w:pPr>
        <w:pStyle w:val="Bibliography"/>
      </w:pPr>
      <w:bookmarkStart w:id="11" w:name="ref-cochran1977"/>
      <w:bookmarkEnd w:id="10"/>
      <w:r>
        <w:t xml:space="preserve">Cochran, W. G. (1977). </w:t>
      </w:r>
      <w:r>
        <w:rPr>
          <w:i/>
          <w:iCs/>
        </w:rPr>
        <w:t>Sampling techni</w:t>
      </w:r>
      <w:r>
        <w:rPr>
          <w:i/>
          <w:iCs/>
        </w:rPr>
        <w:t>ques</w:t>
      </w:r>
      <w:r>
        <w:t>. John Wiley &amp; Sons.</w:t>
      </w:r>
    </w:p>
    <w:p w14:paraId="1204FD23" w14:textId="77777777" w:rsidR="000D2D41" w:rsidRDefault="00FC4E25">
      <w:pPr>
        <w:pStyle w:val="Bibliography"/>
      </w:pPr>
      <w:bookmarkStart w:id="12" w:name="ref-gonzalez2022"/>
      <w:bookmarkEnd w:id="11"/>
      <w:r>
        <w:t xml:space="preserve">González-Troncoso, D., Garrido, I., Rábade, S., Fabeiro, M., Román, E., Tarrío, C., Sánchez, J. M. C., and Alpoim, R. (2022). Results from Bottom Trawl Survey on Flemish Cap of June-July 2021. </w:t>
      </w:r>
      <w:r>
        <w:rPr>
          <w:i/>
          <w:iCs/>
        </w:rPr>
        <w:t>NAFO SCR Doc</w:t>
      </w:r>
      <w:r>
        <w:t xml:space="preserve">, </w:t>
      </w:r>
      <w:r>
        <w:rPr>
          <w:i/>
          <w:iCs/>
        </w:rPr>
        <w:t>22/004</w:t>
      </w:r>
      <w:r>
        <w:t>.</w:t>
      </w:r>
    </w:p>
    <w:p w14:paraId="646FEDC5" w14:textId="77777777" w:rsidR="000D2D41" w:rsidRDefault="00FC4E25">
      <w:pPr>
        <w:pStyle w:val="Bibliography"/>
      </w:pPr>
      <w:bookmarkStart w:id="13" w:name="ref-kimura2006"/>
      <w:bookmarkEnd w:id="12"/>
      <w:r>
        <w:t>Kimura, D. K., a</w:t>
      </w:r>
      <w:r>
        <w:t xml:space="preserve">nd Somerton, D. A. (2006). Review of statistical aspects of survey sampling for marine fisheries. </w:t>
      </w:r>
      <w:r>
        <w:rPr>
          <w:i/>
          <w:iCs/>
        </w:rPr>
        <w:t>Reviews in Fisheries Science</w:t>
      </w:r>
      <w:r>
        <w:t xml:space="preserve">, </w:t>
      </w:r>
      <w:r>
        <w:rPr>
          <w:i/>
          <w:iCs/>
        </w:rPr>
        <w:t>14</w:t>
      </w:r>
      <w:r>
        <w:t>(3), 245–283.</w:t>
      </w:r>
    </w:p>
    <w:p w14:paraId="35019867" w14:textId="77777777" w:rsidR="000D2D41" w:rsidRDefault="00FC4E25">
      <w:pPr>
        <w:pStyle w:val="Bibliography"/>
      </w:pPr>
      <w:bookmarkStart w:id="14" w:name="ref-pennington1998"/>
      <w:bookmarkEnd w:id="13"/>
      <w:r>
        <w:t xml:space="preserve">Pennington, M., and Strømme, T. (1998). Surveys as a research tool for managing dynamic stocks. </w:t>
      </w:r>
      <w:r>
        <w:rPr>
          <w:i/>
          <w:iCs/>
        </w:rPr>
        <w:t>Fisheries Resear</w:t>
      </w:r>
      <w:r>
        <w:rPr>
          <w:i/>
          <w:iCs/>
        </w:rPr>
        <w:t>ch</w:t>
      </w:r>
      <w:r>
        <w:t xml:space="preserve">, </w:t>
      </w:r>
      <w:r>
        <w:rPr>
          <w:i/>
          <w:iCs/>
        </w:rPr>
        <w:t>37</w:t>
      </w:r>
      <w:r>
        <w:t>(1-3), 97–106.</w:t>
      </w:r>
    </w:p>
    <w:p w14:paraId="1940683C" w14:textId="77777777" w:rsidR="000D2D41" w:rsidRDefault="00FC4E25">
      <w:pPr>
        <w:pStyle w:val="Bibliography"/>
      </w:pPr>
      <w:bookmarkStart w:id="15" w:name="ref-regular2020"/>
      <w:bookmarkEnd w:id="14"/>
      <w:r>
        <w:t xml:space="preserve">Regular, P. M., Robertson, G. J., Lewis, K. P., Babyn, J., Healey, B., and Mowbray, F. (2020). SimSurvey: An R package for comparing the design and analysis of surveys by simulating spatially-correlated populations [Journal]. </w:t>
      </w:r>
      <w:r>
        <w:rPr>
          <w:i/>
          <w:iCs/>
        </w:rPr>
        <w:t>PLOS ONE</w:t>
      </w:r>
      <w:r>
        <w:t>,</w:t>
      </w:r>
      <w:r>
        <w:t xml:space="preserve"> </w:t>
      </w:r>
      <w:r>
        <w:rPr>
          <w:i/>
          <w:iCs/>
        </w:rPr>
        <w:t>15</w:t>
      </w:r>
      <w:r>
        <w:t xml:space="preserve">(5), 1–28. </w:t>
      </w:r>
      <w:hyperlink r:id="rId7">
        <w:r>
          <w:rPr>
            <w:rStyle w:val="Hyperlink"/>
          </w:rPr>
          <w:t>https://doi.org/10.1371/journal.pone.0232822</w:t>
        </w:r>
      </w:hyperlink>
    </w:p>
    <w:p w14:paraId="56EB7DD8" w14:textId="77777777" w:rsidR="000D2D41" w:rsidRDefault="00FC4E25">
      <w:pPr>
        <w:pStyle w:val="Bibliography"/>
      </w:pPr>
      <w:bookmarkStart w:id="16" w:name="ref-rideout2022"/>
      <w:bookmarkEnd w:id="15"/>
      <w:r>
        <w:t>Rideout, R. M., Rogers, B., Wheeland, L., and Koen-Alonso, M. (2022). Temporal And Spatial Coverage Of Canadian (Newfoundland And Lab</w:t>
      </w:r>
      <w:r>
        <w:t xml:space="preserve">rador Region) Spring And Autumn Multi-Species RV Bottom Trawl Surveys, With An Emphasis On Surveys Conducted In 2021. </w:t>
      </w:r>
      <w:r>
        <w:rPr>
          <w:i/>
          <w:iCs/>
        </w:rPr>
        <w:t>NAFO SCR Doc</w:t>
      </w:r>
      <w:r>
        <w:t xml:space="preserve">, </w:t>
      </w:r>
      <w:r>
        <w:rPr>
          <w:i/>
          <w:iCs/>
        </w:rPr>
        <w:t>22/007</w:t>
      </w:r>
      <w:r>
        <w:t>.</w:t>
      </w:r>
    </w:p>
    <w:p w14:paraId="23479C37" w14:textId="77777777" w:rsidR="000D2D41" w:rsidRDefault="00FC4E25">
      <w:pPr>
        <w:pStyle w:val="Bibliography"/>
      </w:pPr>
      <w:bookmarkStart w:id="17" w:name="ref-smith1990"/>
      <w:bookmarkEnd w:id="16"/>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0D40AE2B" w14:textId="77777777" w:rsidR="000D2D41" w:rsidRDefault="00FC4E25">
      <w:pPr>
        <w:pStyle w:val="Bibliography"/>
      </w:pPr>
      <w:bookmarkStart w:id="18" w:name="ref-smith1981"/>
      <w:bookmarkEnd w:id="17"/>
      <w:r>
        <w:t xml:space="preserve">Smith, S. J., and Somerton, G. D. (1981). </w:t>
      </w:r>
      <w:r>
        <w:rPr>
          <w:i/>
          <w:iCs/>
        </w:rPr>
        <w:t>STRAP: A User-Oriented Computer Analysis System for Groundfish Research Trawl Survey Data</w:t>
      </w:r>
      <w:r>
        <w:t xml:space="preserve"> (p. 66). Canadian Technical Report of Fisheries; Aquatic</w:t>
      </w:r>
      <w:r>
        <w:t xml:space="preserve"> Sciences No. 1030.</w:t>
      </w:r>
    </w:p>
    <w:bookmarkEnd w:id="9"/>
    <w:bookmarkEnd w:id="18"/>
    <w:p w14:paraId="05666657" w14:textId="77777777" w:rsidR="000D2D41" w:rsidRDefault="00FC4E25">
      <w:r>
        <w:br w:type="page"/>
      </w:r>
    </w:p>
    <w:p w14:paraId="4470CC5B" w14:textId="77777777" w:rsidR="000D2D41" w:rsidRDefault="00FC4E25">
      <w:pPr>
        <w:pStyle w:val="Heading1"/>
      </w:pPr>
      <w:bookmarkStart w:id="19" w:name="figures"/>
      <w:bookmarkEnd w:id="7"/>
      <w:r>
        <w:lastRenderedPageBreak/>
        <w:t>Figures</w:t>
      </w:r>
    </w:p>
    <w:p w14:paraId="365C941A" w14:textId="77777777" w:rsidR="000D2D41" w:rsidRDefault="00FC4E25">
      <w:r>
        <w:rPr>
          <w:noProof/>
        </w:rPr>
        <w:drawing>
          <wp:inline distT="0" distB="0" distL="0" distR="0" wp14:anchorId="7DE2DB30" wp14:editId="02FFB062">
            <wp:extent cx="5943600" cy="6339840"/>
            <wp:effectExtent l="0" t="0" r="0" b="0"/>
            <wp:docPr id="1" name="Picture"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8"/>
                    <a:stretch>
                      <a:fillRect/>
                    </a:stretch>
                  </pic:blipFill>
                  <pic:spPr bwMode="auto">
                    <a:xfrm>
                      <a:off x="0" y="0"/>
                      <a:ext cx="5943600" cy="6339840"/>
                    </a:xfrm>
                    <a:prstGeom prst="rect">
                      <a:avLst/>
                    </a:prstGeom>
                    <a:noFill/>
                    <a:ln w="9525">
                      <a:noFill/>
                      <a:headEnd/>
                      <a:tailEnd/>
                    </a:ln>
                  </pic:spPr>
                </pic:pic>
              </a:graphicData>
            </a:graphic>
          </wp:inline>
        </w:drawing>
      </w:r>
    </w:p>
    <w:p w14:paraId="18AA8982" w14:textId="77777777" w:rsidR="000D2D41" w:rsidRDefault="00FC4E25">
      <w:pPr>
        <w:pStyle w:val="ImageCaption"/>
      </w:pPr>
      <w:r>
        <w:t>Fig 1: The bootstrap and gamma distributions estimated using simulated data from five independent surveys conducted over the same population across 20 years. The blue area shows the density distribution from 1000 bootstrappe</w:t>
      </w:r>
      <w:r>
        <w:t>d samples from each year and survey replicate. The red area shows the gamma probability distribution from each year and survey replicate based on the mean and standard deviation of the design-based index.</w:t>
      </w:r>
    </w:p>
    <w:p w14:paraId="6169EE75" w14:textId="77777777" w:rsidR="000D2D41" w:rsidRDefault="00FC4E25">
      <w:r>
        <w:br w:type="page"/>
      </w:r>
    </w:p>
    <w:p w14:paraId="37EDDB1E" w14:textId="77777777" w:rsidR="000D2D41" w:rsidRDefault="00FC4E25">
      <w:r>
        <w:rPr>
          <w:noProof/>
        </w:rPr>
        <w:lastRenderedPageBreak/>
        <w:drawing>
          <wp:inline distT="0" distB="0" distL="0" distR="0" wp14:anchorId="261E6177" wp14:editId="768DDF1B">
            <wp:extent cx="5943600" cy="6339840"/>
            <wp:effectExtent l="0" t="0" r="0" b="0"/>
            <wp:docPr id="2" name="Picture" descr="Fig 2: Lower and upper 95% confidence intervals derived from the Gamma and Student’s t distributions relative to intervals derived from a bootstrap approach. R2 values are indicated."/>
            <wp:cNvGraphicFramePr/>
            <a:graphic xmlns:a="http://schemas.openxmlformats.org/drawingml/2006/main">
              <a:graphicData uri="http://schemas.openxmlformats.org/drawingml/2006/picture">
                <pic:pic xmlns:pic="http://schemas.openxmlformats.org/drawingml/2006/picture">
                  <pic:nvPicPr>
                    <pic:cNvPr id="0" name="Picture" descr="knitr-figs-docx/comp-ci-1.png"/>
                    <pic:cNvPicPr>
                      <a:picLocks noChangeAspect="1" noChangeArrowheads="1"/>
                    </pic:cNvPicPr>
                  </pic:nvPicPr>
                  <pic:blipFill>
                    <a:blip r:embed="rId9"/>
                    <a:stretch>
                      <a:fillRect/>
                    </a:stretch>
                  </pic:blipFill>
                  <pic:spPr bwMode="auto">
                    <a:xfrm>
                      <a:off x="0" y="0"/>
                      <a:ext cx="5943600" cy="6339840"/>
                    </a:xfrm>
                    <a:prstGeom prst="rect">
                      <a:avLst/>
                    </a:prstGeom>
                    <a:noFill/>
                    <a:ln w="9525">
                      <a:noFill/>
                      <a:headEnd/>
                      <a:tailEnd/>
                    </a:ln>
                  </pic:spPr>
                </pic:pic>
              </a:graphicData>
            </a:graphic>
          </wp:inline>
        </w:drawing>
      </w:r>
    </w:p>
    <w:p w14:paraId="3AFBD4DB" w14:textId="77777777" w:rsidR="000D2D41" w:rsidRDefault="00FC4E25">
      <w:pPr>
        <w:pStyle w:val="ImageCaption"/>
      </w:pPr>
      <w:r>
        <w:t>Fig 2: Lower and upper 95% confidence intervals</w:t>
      </w:r>
      <w:r>
        <w:t xml:space="preserve"> derived from the Gamma and Student’s t distributions relative to intervals derived from a bootstrap approach. R</w:t>
      </w:r>
      <w:r>
        <w:rPr>
          <w:vertAlign w:val="superscript"/>
        </w:rPr>
        <w:t>2</w:t>
      </w:r>
      <w:r>
        <w:t xml:space="preserve"> values are indicated.</w:t>
      </w:r>
    </w:p>
    <w:p w14:paraId="6A21AFEB" w14:textId="77777777" w:rsidR="000D2D41" w:rsidRDefault="00FC4E25">
      <w:r>
        <w:br w:type="page"/>
      </w:r>
    </w:p>
    <w:p w14:paraId="2966CCD3" w14:textId="77777777" w:rsidR="000D2D41" w:rsidRDefault="00FC4E25">
      <w:r>
        <w:rPr>
          <w:noProof/>
        </w:rPr>
        <w:lastRenderedPageBreak/>
        <w:drawing>
          <wp:inline distT="0" distB="0" distL="0" distR="0" wp14:anchorId="3BB50D96" wp14:editId="2BD71A38">
            <wp:extent cx="5943600" cy="3992778"/>
            <wp:effectExtent l="0" t="0" r="0" b="0"/>
            <wp:docPr id="3" name="Picture"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0"/>
                    <a:stretch>
                      <a:fillRect/>
                    </a:stretch>
                  </pic:blipFill>
                  <pic:spPr bwMode="auto">
                    <a:xfrm>
                      <a:off x="0" y="0"/>
                      <a:ext cx="5943600" cy="3992778"/>
                    </a:xfrm>
                    <a:prstGeom prst="rect">
                      <a:avLst/>
                    </a:prstGeom>
                    <a:noFill/>
                    <a:ln w="9525">
                      <a:noFill/>
                      <a:headEnd/>
                      <a:tailEnd/>
                    </a:ln>
                  </pic:spPr>
                </pic:pic>
              </a:graphicData>
            </a:graphic>
          </wp:inline>
        </w:drawing>
      </w:r>
    </w:p>
    <w:p w14:paraId="67CC7731" w14:textId="77777777" w:rsidR="000D2D41" w:rsidRDefault="00FC4E25">
      <w:pPr>
        <w:pStyle w:val="ImageCaption"/>
      </w:pPr>
      <w:r>
        <w:t>Fig 3: Bootstrap (blue) and gamma (red) distributions estimated from five simulated surveys of a redfish-like popula</w:t>
      </w:r>
      <w:r>
        <w:t>tion, where terminal estimates (year 20; open area) are compared to a reference period (aggregate estimates from years 10-15; shaded area). Densities for the reference period were obtained by combining the bootstrap samples and by aggregate parameters acro</w:t>
      </w:r>
      <w:r>
        <w:t>ss the reference period (see Methods section). Probability that the terminal value is below the reference point is indicated.</w:t>
      </w:r>
    </w:p>
    <w:p w14:paraId="2A058A03" w14:textId="77777777" w:rsidR="000D2D41" w:rsidRDefault="00FC4E25">
      <w:r>
        <w:br w:type="page"/>
      </w:r>
    </w:p>
    <w:p w14:paraId="318C6E8E" w14:textId="77777777" w:rsidR="000D2D41" w:rsidRDefault="00FC4E25">
      <w:pPr>
        <w:pStyle w:val="Heading1"/>
      </w:pPr>
      <w:bookmarkStart w:id="20" w:name="app:appendix-a"/>
      <w:bookmarkEnd w:id="19"/>
      <w:r>
        <w:lastRenderedPageBreak/>
        <w:t>Appendix A</w:t>
      </w:r>
    </w:p>
    <w:p w14:paraId="737A12C7" w14:textId="77777777" w:rsidR="000D2D41" w:rsidRDefault="00FC4E25">
      <w:pPr>
        <w:pStyle w:val="FirstParagraph"/>
      </w:pPr>
      <w:r>
        <w:t>Simulation results can be replicated using the below code.</w:t>
      </w:r>
    </w:p>
    <w:p w14:paraId="2D2F4A4A" w14:textId="77777777" w:rsidR="000D2D41" w:rsidRDefault="00FC4E25">
      <w:pPr>
        <w:pStyle w:val="SourceCode"/>
      </w:pPr>
      <w:r>
        <w:rPr>
          <w:rStyle w:val="FunctionTok"/>
        </w:rPr>
        <w:t>library</w:t>
      </w:r>
      <w:r>
        <w:rPr>
          <w:rStyle w:val="NormalTok"/>
        </w:rPr>
        <w:t>(SimSurvey)</w:t>
      </w:r>
      <w:r>
        <w:br/>
      </w:r>
      <w:r>
        <w:rPr>
          <w:rStyle w:val="FunctionTok"/>
        </w:rPr>
        <w:t>library</w:t>
      </w:r>
      <w:r>
        <w:rPr>
          <w:rStyle w:val="NormalTok"/>
        </w:rPr>
        <w:t>(tidyr)</w:t>
      </w:r>
      <w:r>
        <w:br/>
      </w:r>
      <w:r>
        <w:rPr>
          <w:rStyle w:val="FunctionTok"/>
        </w:rPr>
        <w:t>library</w:t>
      </w:r>
      <w:r>
        <w:rPr>
          <w:rStyle w:val="NormalTok"/>
        </w:rPr>
        <w:t>(future)</w:t>
      </w:r>
      <w:r>
        <w:br/>
      </w:r>
      <w:r>
        <w:rPr>
          <w:rStyle w:val="FunctionTok"/>
        </w:rPr>
        <w:t>library</w:t>
      </w:r>
      <w:r>
        <w:rPr>
          <w:rStyle w:val="NormalTok"/>
        </w:rPr>
        <w:t>(</w:t>
      </w:r>
      <w:r>
        <w:rPr>
          <w:rStyle w:val="NormalTok"/>
        </w:rPr>
        <w:t>tictoc)</w:t>
      </w:r>
      <w:r>
        <w:br/>
      </w:r>
      <w:r>
        <w:rPr>
          <w:rStyle w:val="FunctionTok"/>
        </w:rPr>
        <w:t>library</w:t>
      </w:r>
      <w:r>
        <w:rPr>
          <w:rStyle w:val="NormalTok"/>
        </w:rPr>
        <w:t>(ggplot2)</w:t>
      </w:r>
      <w:r>
        <w:br/>
      </w:r>
      <w:r>
        <w:rPr>
          <w:rStyle w:val="FunctionTok"/>
        </w:rPr>
        <w:t>library</w:t>
      </w:r>
      <w:r>
        <w:rPr>
          <w:rStyle w:val="NormalTok"/>
        </w:rPr>
        <w:t>(ggridges)</w:t>
      </w:r>
      <w:r>
        <w:br/>
      </w:r>
      <w:r>
        <w:rPr>
          <w:rStyle w:val="FunctionTok"/>
        </w:rPr>
        <w:t>library</w:t>
      </w:r>
      <w:r>
        <w:rPr>
          <w:rStyle w:val="NormalTok"/>
        </w:rPr>
        <w:t>(ggpubr)</w:t>
      </w:r>
      <w:r>
        <w:br/>
      </w:r>
      <w:r>
        <w:rPr>
          <w:rStyle w:val="FunctionTok"/>
        </w:rPr>
        <w:t>library</w:t>
      </w:r>
      <w:r>
        <w:rPr>
          <w:rStyle w:val="NormalTok"/>
        </w:rPr>
        <w:t>(patchwork)</w:t>
      </w:r>
      <w:r>
        <w:br/>
      </w:r>
      <w:r>
        <w:rPr>
          <w:rStyle w:val="FunctionTok"/>
        </w:rPr>
        <w:t>library</w:t>
      </w:r>
      <w:r>
        <w:rPr>
          <w:rStyle w:val="NormalTok"/>
        </w:rPr>
        <w:t>(dplyr)</w:t>
      </w:r>
      <w:r>
        <w:br/>
      </w:r>
      <w:r>
        <w:rPr>
          <w:rStyle w:val="FunctionTok"/>
        </w:rPr>
        <w:t>library</w:t>
      </w:r>
      <w:r>
        <w:rPr>
          <w:rStyle w:val="NormalTok"/>
        </w:rPr>
        <w:t>(purrr)</w:t>
      </w:r>
      <w:r>
        <w:br/>
      </w:r>
      <w:r>
        <w:rPr>
          <w:rStyle w:val="FunctionTok"/>
        </w:rPr>
        <w:t>library</w:t>
      </w:r>
      <w:r>
        <w:rPr>
          <w:rStyle w:val="NormalTok"/>
        </w:rPr>
        <w:t>(data.table)</w:t>
      </w:r>
      <w:r>
        <w:br/>
      </w:r>
      <w:r>
        <w:rPr>
          <w:rStyle w:val="FunctionTok"/>
        </w:rPr>
        <w:t>library</w:t>
      </w:r>
      <w:r>
        <w:rPr>
          <w:rStyle w:val="NormalTok"/>
        </w:rPr>
        <w:t>(NAFOdown)</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r>
        <w:rPr>
          <w:rStyle w:val="FunctionTok"/>
        </w:rPr>
        <w:t>availableCores</w:t>
      </w:r>
      <w:r>
        <w:rPr>
          <w:rStyle w:val="NormalTok"/>
        </w:rPr>
        <w:t>()</w:t>
      </w:r>
      <w:r>
        <w:rPr>
          <w:rStyle w:val="SpecialCharTok"/>
        </w:rPr>
        <w:t>/</w:t>
      </w:r>
      <w:r>
        <w:rPr>
          <w:rStyle w:val="DecValTok"/>
        </w:rPr>
        <w:t>2</w:t>
      </w:r>
      <w:r>
        <w:rPr>
          <w:rStyle w:val="NormalTok"/>
        </w:rPr>
        <w:t>))</w:t>
      </w:r>
      <w:r>
        <w:br/>
      </w:r>
      <w:r>
        <w:br/>
      </w:r>
      <w:r>
        <w:rPr>
          <w:rStyle w:val="NormalTok"/>
        </w:rPr>
        <w:t xml:space="preserve">n_sims </w:t>
      </w:r>
      <w:r>
        <w:rPr>
          <w:rStyle w:val="OtherTok"/>
        </w:rPr>
        <w:t>&lt;-</w:t>
      </w:r>
      <w:r>
        <w:rPr>
          <w:rStyle w:val="NormalTok"/>
        </w:rPr>
        <w:t xml:space="preserve"> </w:t>
      </w:r>
      <w:r>
        <w:rPr>
          <w:rStyle w:val="DecValTok"/>
        </w:rPr>
        <w:t>5</w:t>
      </w:r>
      <w:r>
        <w:br/>
      </w:r>
      <w:r>
        <w:rPr>
          <w:rStyle w:val="NormalTok"/>
        </w:rPr>
        <w:t xml:space="preserve">n_boot </w:t>
      </w:r>
      <w:r>
        <w:rPr>
          <w:rStyle w:val="OtherTok"/>
        </w:rPr>
        <w:t>&lt;-</w:t>
      </w:r>
      <w:r>
        <w:rPr>
          <w:rStyle w:val="NormalTok"/>
        </w:rPr>
        <w:t xml:space="preserve"> </w:t>
      </w:r>
      <w:r>
        <w:rPr>
          <w:rStyle w:val="DecValTok"/>
        </w:rPr>
        <w:t>5000</w:t>
      </w:r>
      <w:r>
        <w:br/>
      </w:r>
      <w:r>
        <w:br/>
      </w:r>
      <w:r>
        <w:rPr>
          <w:rStyle w:val="FunctionTok"/>
        </w:rPr>
        <w:t>set.seed</w:t>
      </w:r>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r>
        <w:rPr>
          <w:rStyle w:val="FunctionTok"/>
        </w:rPr>
        <w:t>sim_abundance</w:t>
      </w:r>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r>
        <w:rPr>
          <w:rStyle w:val="FunctionTok"/>
        </w:rPr>
        <w:t>sim_R</w:t>
      </w:r>
      <w:r>
        <w:rPr>
          <w:rStyle w:val="NormalTok"/>
        </w:rPr>
        <w:t>(</w:t>
      </w:r>
      <w:r>
        <w:rPr>
          <w:rStyle w:val="AttributeTok"/>
        </w:rPr>
        <w:t>log_mean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r>
        <w:rPr>
          <w:rStyle w:val="AttributeTok"/>
        </w:rPr>
        <w:t>log_sd =</w:t>
      </w:r>
      <w:r>
        <w:rPr>
          <w:rStyle w:val="NormalTok"/>
        </w:rPr>
        <w:t xml:space="preserve"> </w:t>
      </w:r>
      <w:r>
        <w:rPr>
          <w:rStyle w:val="FloatTok"/>
        </w:rPr>
        <w:t>0.6</w:t>
      </w:r>
      <w:r>
        <w:rPr>
          <w:rStyle w:val="NormalTok"/>
        </w:rPr>
        <w:t>,</w:t>
      </w:r>
      <w:r>
        <w:br/>
      </w:r>
      <w:r>
        <w:rPr>
          <w:rStyle w:val="NormalTok"/>
        </w:rPr>
        <w:t xml:space="preserve">                                      </w:t>
      </w:r>
      <w:r>
        <w:rPr>
          <w:rStyle w:val="AttributeTok"/>
        </w:rPr>
        <w:t>random_walk =</w:t>
      </w:r>
      <w:r>
        <w:rPr>
          <w:rStyle w:val="NormalTok"/>
        </w:rPr>
        <w:t xml:space="preserve"> F),</w:t>
      </w:r>
      <w:r>
        <w:br/>
      </w:r>
      <w:r>
        <w:rPr>
          <w:rStyle w:val="NormalTok"/>
        </w:rPr>
        <w:t xml:space="preserve">                            </w:t>
      </w:r>
      <w:r>
        <w:rPr>
          <w:rStyle w:val="AttributeTok"/>
        </w:rPr>
        <w:t>Z =</w:t>
      </w:r>
      <w:r>
        <w:rPr>
          <w:rStyle w:val="NormalTok"/>
        </w:rPr>
        <w:t xml:space="preserve"> </w:t>
      </w:r>
      <w:r>
        <w:rPr>
          <w:rStyle w:val="FunctionTok"/>
        </w:rPr>
        <w:t>sim_Z</w:t>
      </w:r>
      <w:r>
        <w:rPr>
          <w:rStyle w:val="NormalTok"/>
        </w:rPr>
        <w:t>(</w:t>
      </w:r>
      <w:r>
        <w:rPr>
          <w:rStyle w:val="AttributeTok"/>
        </w:rPr>
        <w:t>log_mean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r>
        <w:rPr>
          <w:rStyle w:val="AttributeTok"/>
        </w:rPr>
        <w:t>log_sd =</w:t>
      </w:r>
      <w:r>
        <w:rPr>
          <w:rStyle w:val="NormalTok"/>
        </w:rPr>
        <w:t xml:space="preserve"> </w:t>
      </w:r>
      <w:r>
        <w:rPr>
          <w:rStyle w:val="FloatTok"/>
        </w:rPr>
        <w:t>0.2</w:t>
      </w:r>
      <w:r>
        <w:rPr>
          <w:rStyle w:val="NormalTok"/>
        </w:rPr>
        <w:t>,</w:t>
      </w:r>
      <w:r>
        <w:br/>
      </w:r>
      <w:r>
        <w:rPr>
          <w:rStyle w:val="NormalTok"/>
        </w:rPr>
        <w:t xml:space="preserve">                                      </w:t>
      </w:r>
      <w:r>
        <w:rPr>
          <w:rStyle w:val="AttributeTok"/>
        </w:rPr>
        <w:t>phi_age =</w:t>
      </w:r>
      <w:r>
        <w:rPr>
          <w:rStyle w:val="NormalTok"/>
        </w:rPr>
        <w:t xml:space="preserve"> </w:t>
      </w:r>
      <w:r>
        <w:rPr>
          <w:rStyle w:val="FloatTok"/>
        </w:rPr>
        <w:t>0.4</w:t>
      </w:r>
      <w:r>
        <w:rPr>
          <w:rStyle w:val="NormalTok"/>
        </w:rPr>
        <w:t>,</w:t>
      </w:r>
      <w:r>
        <w:br/>
      </w:r>
      <w:r>
        <w:rPr>
          <w:rStyle w:val="NormalTok"/>
        </w:rPr>
        <w:t xml:space="preserve">                                      </w:t>
      </w:r>
      <w:r>
        <w:rPr>
          <w:rStyle w:val="AttributeTok"/>
        </w:rPr>
        <w:t>phi_year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w:t>
      </w:r>
      <w:r>
        <w:rPr>
          <w:rStyle w:val="FunctionTok"/>
        </w:rPr>
        <w:t>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r>
        <w:rPr>
          <w:rStyle w:val="FunctionTok"/>
        </w:rPr>
        <w:t>sim_vonB</w:t>
      </w:r>
      <w:r>
        <w:rPr>
          <w:rStyle w:val="NormalTok"/>
        </w:rPr>
        <w:t>(</w:t>
      </w:r>
      <w:r>
        <w:rPr>
          <w:rStyle w:val="AttributeTok"/>
        </w:rPr>
        <w:t>Linf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r>
        <w:rPr>
          <w:rStyle w:val="AttributeTok"/>
        </w:rPr>
        <w:t>log_sd =</w:t>
      </w:r>
      <w:r>
        <w:rPr>
          <w:rStyle w:val="NormalTok"/>
        </w:rPr>
        <w:t xml:space="preserve"> </w:t>
      </w:r>
      <w:r>
        <w:rPr>
          <w:rStyle w:val="FloatTok"/>
        </w:rPr>
        <w:t>0.13</w:t>
      </w:r>
      <w:r>
        <w:rPr>
          <w:rStyle w:val="NormalTok"/>
        </w:rPr>
        <w:t>,</w:t>
      </w:r>
      <w:r>
        <w:br/>
      </w:r>
      <w:r>
        <w:rPr>
          <w:rStyle w:val="NormalTok"/>
        </w:rPr>
        <w:t xml:space="preserve">                                              </w:t>
      </w:r>
      <w:r>
        <w:rPr>
          <w:rStyle w:val="AttributeTok"/>
        </w:rPr>
        <w:t>length_group =</w:t>
      </w:r>
      <w:r>
        <w:rPr>
          <w:rStyle w:val="NormalTok"/>
        </w:rPr>
        <w:t xml:space="preserve"> </w:t>
      </w:r>
      <w:r>
        <w:rPr>
          <w:rStyle w:val="DecValTok"/>
        </w:rPr>
        <w:t>1</w:t>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r>
        <w:rPr>
          <w:rStyle w:val="FunctionTok"/>
        </w:rPr>
        <w:t>sim_distribution</w:t>
      </w:r>
      <w:r>
        <w:rPr>
          <w:rStyle w:val="NormalTok"/>
        </w:rPr>
        <w:t>(</w:t>
      </w:r>
      <w:r>
        <w:rPr>
          <w:rStyle w:val="AttributeTok"/>
        </w:rPr>
        <w:t>grid =</w:t>
      </w:r>
      <w:r>
        <w:rPr>
          <w:rStyle w:val="NormalTok"/>
        </w:rPr>
        <w:t xml:space="preserve"> </w:t>
      </w:r>
      <w:r>
        <w:rPr>
          <w:rStyle w:val="FunctionTok"/>
        </w:rPr>
        <w:t>make_grid</w:t>
      </w:r>
      <w:r>
        <w:rPr>
          <w:rStyle w:val="NormalTok"/>
        </w:rPr>
        <w:t>(</w:t>
      </w:r>
      <w:r>
        <w:rPr>
          <w:rStyle w:val="AttributeTok"/>
        </w:rPr>
        <w:t>x_range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y_range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r>
        <w:rPr>
          <w:rStyle w:val="NormalTok"/>
        </w:rPr>
        <w:t xml:space="preserve">                                 </w:t>
      </w:r>
      <w:r>
        <w:rPr>
          <w:rStyle w:val="AttributeTok"/>
        </w:rPr>
        <w:t>shelf_depth =</w:t>
      </w:r>
      <w:r>
        <w:rPr>
          <w:rStyle w:val="NormalTok"/>
        </w:rPr>
        <w:t xml:space="preserve"> </w:t>
      </w:r>
      <w:r>
        <w:rPr>
          <w:rStyle w:val="DecValTok"/>
        </w:rPr>
        <w:t>60</w:t>
      </w:r>
      <w:r>
        <w:rPr>
          <w:rStyle w:val="NormalTok"/>
        </w:rPr>
        <w:t>,</w:t>
      </w:r>
      <w:r>
        <w:br/>
      </w:r>
      <w:r>
        <w:rPr>
          <w:rStyle w:val="NormalTok"/>
        </w:rPr>
        <w:t xml:space="preserve">                                    </w:t>
      </w:r>
      <w:r>
        <w:rPr>
          <w:rStyle w:val="AttributeTok"/>
        </w:rPr>
        <w:t>shelf_width =</w:t>
      </w:r>
      <w:r>
        <w:rPr>
          <w:rStyle w:val="NormalTok"/>
        </w:rPr>
        <w:t xml:space="preserve"> </w:t>
      </w:r>
      <w:r>
        <w:rPr>
          <w:rStyle w:val="DecValTok"/>
        </w:rPr>
        <w:t>170</w:t>
      </w:r>
      <w:r>
        <w:rPr>
          <w:rStyle w:val="NormalTok"/>
        </w:rPr>
        <w:t>,</w:t>
      </w:r>
      <w:r>
        <w:br/>
      </w:r>
      <w:r>
        <w:rPr>
          <w:rStyle w:val="NormalTok"/>
        </w:rPr>
        <w:t xml:space="preserve">                                    </w:t>
      </w:r>
      <w:r>
        <w:rPr>
          <w:rStyle w:val="AttributeTok"/>
        </w:rPr>
        <w:t>depth_range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r>
        <w:rPr>
          <w:rStyle w:val="AttributeTok"/>
        </w:rPr>
        <w:t>n_div =</w:t>
      </w:r>
      <w:r>
        <w:rPr>
          <w:rStyle w:val="NormalTok"/>
        </w:rPr>
        <w:t xml:space="preserve"> </w:t>
      </w:r>
      <w:r>
        <w:rPr>
          <w:rStyle w:val="DecValTok"/>
        </w:rPr>
        <w:t>2</w:t>
      </w:r>
      <w:r>
        <w:rPr>
          <w:rStyle w:val="NormalTok"/>
        </w:rPr>
        <w:t>,</w:t>
      </w:r>
      <w:r>
        <w:br/>
      </w:r>
      <w:r>
        <w:rPr>
          <w:rStyle w:val="NormalTok"/>
        </w:rPr>
        <w:t xml:space="preserve">                                    </w:t>
      </w:r>
      <w:r>
        <w:rPr>
          <w:rStyle w:val="AttributeTok"/>
        </w:rPr>
        <w:t>strat_breaks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r>
        <w:rPr>
          <w:rStyle w:val="AttributeTok"/>
        </w:rPr>
        <w:t>strat_splits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"bezier"</w:t>
      </w:r>
      <w:r>
        <w:rPr>
          <w:rStyle w:val="NormalTok"/>
        </w:rPr>
        <w:t>),</w:t>
      </w:r>
      <w:r>
        <w:br/>
      </w:r>
      <w:r>
        <w:rPr>
          <w:rStyle w:val="NormalTok"/>
        </w:rPr>
        <w:t xml:space="preserve">                   </w:t>
      </w:r>
      <w:r>
        <w:rPr>
          <w:rStyle w:val="AttributeTok"/>
        </w:rPr>
        <w:t>ays_covar =</w:t>
      </w:r>
      <w:r>
        <w:rPr>
          <w:rStyle w:val="NormalTok"/>
        </w:rPr>
        <w:t xml:space="preserve"> </w:t>
      </w:r>
      <w:r>
        <w:rPr>
          <w:rStyle w:val="FunctionTok"/>
        </w:rPr>
        <w:t>sim_ays_covar</w:t>
      </w:r>
      <w:r>
        <w:rPr>
          <w:rStyle w:val="NormalTok"/>
        </w:rPr>
        <w:t>(</w:t>
      </w:r>
      <w:r>
        <w:rPr>
          <w:rStyle w:val="AttributeTok"/>
        </w:rPr>
        <w:t>sd =</w:t>
      </w:r>
      <w:r>
        <w:rPr>
          <w:rStyle w:val="NormalTok"/>
        </w:rPr>
        <w:t xml:space="preserve"> </w:t>
      </w:r>
      <w:r>
        <w:rPr>
          <w:rStyle w:val="DecValTok"/>
        </w:rPr>
        <w:t>2</w:t>
      </w:r>
      <w:r>
        <w:rPr>
          <w:rStyle w:val="NormalTok"/>
        </w:rPr>
        <w:t>,</w:t>
      </w:r>
      <w:r>
        <w:br/>
      </w:r>
      <w:r>
        <w:rPr>
          <w:rStyle w:val="NormalTok"/>
        </w:rPr>
        <w:t xml:space="preserve">                   </w:t>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lastRenderedPageBreak/>
        <w:t xml:space="preserve">                                             </w:t>
      </w:r>
      <w:r>
        <w:rPr>
          <w:rStyle w:val="AttributeTok"/>
        </w:rPr>
        <w:t>phi_age =</w:t>
      </w:r>
      <w:r>
        <w:rPr>
          <w:rStyle w:val="NormalTok"/>
        </w:rPr>
        <w:t xml:space="preserve"> </w:t>
      </w:r>
      <w:r>
        <w:rPr>
          <w:rStyle w:val="FloatTok"/>
        </w:rPr>
        <w:t>0.5</w:t>
      </w:r>
      <w:r>
        <w:rPr>
          <w:rStyle w:val="NormalTok"/>
        </w:rPr>
        <w:t>,</w:t>
      </w:r>
      <w:r>
        <w:br/>
      </w:r>
      <w:r>
        <w:rPr>
          <w:rStyle w:val="NormalTok"/>
        </w:rPr>
        <w:t xml:space="preserve">                                             </w:t>
      </w:r>
      <w:r>
        <w:rPr>
          <w:rStyle w:val="AttributeTok"/>
        </w:rPr>
        <w:t>phi_year =</w:t>
      </w:r>
      <w:r>
        <w:rPr>
          <w:rStyle w:val="NormalTok"/>
        </w:rPr>
        <w:t xml:space="preserve"> </w:t>
      </w:r>
      <w:r>
        <w:rPr>
          <w:rStyle w:val="FloatTok"/>
        </w:rPr>
        <w:t>0.9</w:t>
      </w:r>
      <w:r>
        <w:rPr>
          <w:rStyle w:val="NormalTok"/>
        </w:rPr>
        <w:t>),</w:t>
      </w:r>
      <w:r>
        <w:br/>
      </w:r>
      <w:r>
        <w:rPr>
          <w:rStyle w:val="NormalTok"/>
        </w:rPr>
        <w:t xml:space="preserve">                   </w:t>
      </w:r>
      <w:r>
        <w:rPr>
          <w:rStyle w:val="AttributeTok"/>
        </w:rPr>
        <w:t>depth_par =</w:t>
      </w:r>
      <w:r>
        <w:rPr>
          <w:rStyle w:val="NormalTok"/>
        </w:rPr>
        <w:t xml:space="preserve"> </w:t>
      </w:r>
      <w:r>
        <w:rPr>
          <w:rStyle w:val="FunctionTok"/>
        </w:rPr>
        <w:t>sim_parabola</w:t>
      </w:r>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r>
        <w:rPr>
          <w:rStyle w:val="AttributeTok"/>
        </w:rPr>
        <w:t>log_space =</w:t>
      </w:r>
      <w:r>
        <w:rPr>
          <w:rStyle w:val="NormalTok"/>
        </w:rPr>
        <w:t xml:space="preserve"> </w:t>
      </w:r>
      <w:r>
        <w:rPr>
          <w:rStyle w:val="ConstantTok"/>
        </w:rPr>
        <w:t>TRUE</w:t>
      </w:r>
      <w:r>
        <w:rPr>
          <w:rStyle w:val="NormalTok"/>
        </w:rPr>
        <w:t>))</w:t>
      </w:r>
      <w:r>
        <w:br/>
      </w:r>
      <w:r>
        <w:br/>
      </w:r>
      <w:r>
        <w:br/>
      </w:r>
      <w:r>
        <w:rPr>
          <w:rStyle w:val="NormalTok"/>
        </w:rPr>
        <w:t xml:space="preserve">survey </w:t>
      </w:r>
      <w:r>
        <w:rPr>
          <w:rStyle w:val="OtherTok"/>
        </w:rPr>
        <w:t>&lt;-</w:t>
      </w:r>
      <w:r>
        <w:rPr>
          <w:rStyle w:val="NormalTok"/>
        </w:rPr>
        <w:t xml:space="preserve"> </w:t>
      </w:r>
      <w:r>
        <w:rPr>
          <w:rStyle w:val="FunctionTok"/>
        </w:rPr>
        <w:t>sim_survey</w:t>
      </w:r>
      <w:r>
        <w:rPr>
          <w:rStyle w:val="NormalTok"/>
        </w:rPr>
        <w:t>(population,</w:t>
      </w:r>
      <w:r>
        <w:br/>
      </w:r>
      <w:r>
        <w:rPr>
          <w:rStyle w:val="NormalTok"/>
        </w:rPr>
        <w:t xml:space="preserve">                     </w:t>
      </w:r>
      <w:r>
        <w:rPr>
          <w:rStyle w:val="AttributeTok"/>
        </w:rPr>
        <w:t>n_sims =</w:t>
      </w:r>
      <w:r>
        <w:rPr>
          <w:rStyle w:val="NormalTok"/>
        </w:rPr>
        <w:t xml:space="preserve"> n_sims,</w:t>
      </w:r>
      <w:r>
        <w:br/>
      </w:r>
      <w:r>
        <w:rPr>
          <w:rStyle w:val="NormalTok"/>
        </w:rPr>
        <w:t xml:space="preserve">                     </w:t>
      </w:r>
      <w:r>
        <w:rPr>
          <w:rStyle w:val="AttributeTok"/>
        </w:rPr>
        <w:t>q =</w:t>
      </w:r>
      <w:r>
        <w:rPr>
          <w:rStyle w:val="NormalTok"/>
        </w:rPr>
        <w:t xml:space="preserve"> </w:t>
      </w:r>
      <w:r>
        <w:rPr>
          <w:rStyle w:val="FunctionTok"/>
        </w:rPr>
        <w:t>sim_logistic</w:t>
      </w:r>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r>
        <w:rPr>
          <w:rStyle w:val="AttributeTok"/>
        </w:rPr>
        <w:t>trawl_dim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r>
        <w:rPr>
          <w:rStyle w:val="AttributeTok"/>
        </w:rPr>
        <w:t>resample_cells =</w:t>
      </w:r>
      <w:r>
        <w:rPr>
          <w:rStyle w:val="NormalTok"/>
        </w:rPr>
        <w:t xml:space="preserve"> </w:t>
      </w:r>
      <w:r>
        <w:rPr>
          <w:rStyle w:val="ConstantTok"/>
        </w:rPr>
        <w:t>FALSE</w:t>
      </w:r>
      <w:r>
        <w:rPr>
          <w:rStyle w:val="NormalTok"/>
        </w:rPr>
        <w:t>,</w:t>
      </w:r>
      <w:r>
        <w:br/>
      </w:r>
      <w:r>
        <w:rPr>
          <w:rStyle w:val="NormalTok"/>
        </w:rPr>
        <w:t xml:space="preserve">                     </w:t>
      </w:r>
      <w:r>
        <w:rPr>
          <w:rStyle w:val="AttributeTok"/>
        </w:rPr>
        <w:t>binom_error =</w:t>
      </w:r>
      <w:r>
        <w:rPr>
          <w:rStyle w:val="NormalTok"/>
        </w:rPr>
        <w:t xml:space="preserve"> </w:t>
      </w:r>
      <w:r>
        <w:rPr>
          <w:rStyle w:val="ConstantTok"/>
        </w:rPr>
        <w:t>TRUE</w:t>
      </w:r>
      <w:r>
        <w:rPr>
          <w:rStyle w:val="NormalTok"/>
        </w:rPr>
        <w:t>,</w:t>
      </w:r>
      <w:r>
        <w:br/>
      </w:r>
      <w:r>
        <w:rPr>
          <w:rStyle w:val="NormalTok"/>
        </w:rPr>
        <w:t xml:space="preserve">                     </w:t>
      </w:r>
      <w:r>
        <w:rPr>
          <w:rStyle w:val="AttributeTok"/>
        </w:rPr>
        <w:t>min_sets =</w:t>
      </w:r>
      <w:r>
        <w:rPr>
          <w:rStyle w:val="NormalTok"/>
        </w:rPr>
        <w:t xml:space="preserve"> </w:t>
      </w:r>
      <w:r>
        <w:rPr>
          <w:rStyle w:val="DecValTok"/>
        </w:rPr>
        <w:t>2</w:t>
      </w:r>
      <w:r>
        <w:rPr>
          <w:rStyle w:val="NormalTok"/>
        </w:rPr>
        <w:t>,</w:t>
      </w:r>
      <w:r>
        <w:br/>
      </w:r>
      <w:r>
        <w:rPr>
          <w:rStyle w:val="NormalTok"/>
        </w:rPr>
        <w:t xml:space="preserve">                     </w:t>
      </w:r>
      <w:r>
        <w:rPr>
          <w:rStyle w:val="AttributeTok"/>
        </w:rPr>
        <w:t>set_den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r>
        <w:rPr>
          <w:rStyle w:val="AttributeTok"/>
        </w:rPr>
        <w:t>lengths_cap =</w:t>
      </w:r>
      <w:r>
        <w:rPr>
          <w:rStyle w:val="NormalTok"/>
        </w:rPr>
        <w:t xml:space="preserve"> </w:t>
      </w:r>
      <w:r>
        <w:rPr>
          <w:rStyle w:val="DecValTok"/>
        </w:rPr>
        <w:t>250</w:t>
      </w:r>
      <w:r>
        <w:rPr>
          <w:rStyle w:val="NormalTok"/>
        </w:rPr>
        <w:t>,</w:t>
      </w:r>
      <w:r>
        <w:br/>
      </w:r>
      <w:r>
        <w:rPr>
          <w:rStyle w:val="NormalTok"/>
        </w:rPr>
        <w:t xml:space="preserve">                     </w:t>
      </w:r>
      <w:r>
        <w:rPr>
          <w:rStyle w:val="AttributeTok"/>
        </w:rPr>
        <w:t>ages_cap =</w:t>
      </w:r>
      <w:r>
        <w:rPr>
          <w:rStyle w:val="NormalTok"/>
        </w:rPr>
        <w:t xml:space="preserve"> </w:t>
      </w:r>
      <w:r>
        <w:rPr>
          <w:rStyle w:val="DecValTok"/>
        </w:rPr>
        <w:t>20</w:t>
      </w:r>
      <w:r>
        <w:rPr>
          <w:rStyle w:val="NormalTok"/>
        </w:rPr>
        <w:t>,</w:t>
      </w:r>
      <w:r>
        <w:br/>
      </w:r>
      <w:r>
        <w:rPr>
          <w:rStyle w:val="NormalTok"/>
        </w:rPr>
        <w:t xml:space="preserve">             </w:t>
      </w:r>
      <w:r>
        <w:rPr>
          <w:rStyle w:val="NormalTok"/>
        </w:rPr>
        <w:t xml:space="preserve">        </w:t>
      </w:r>
      <w:r>
        <w:rPr>
          <w:rStyle w:val="AttributeTok"/>
        </w:rPr>
        <w:t>age_sampling =</w:t>
      </w:r>
      <w:r>
        <w:rPr>
          <w:rStyle w:val="NormalTok"/>
        </w:rPr>
        <w:t xml:space="preserve"> </w:t>
      </w:r>
      <w:r>
        <w:rPr>
          <w:rStyle w:val="StringTok"/>
        </w:rPr>
        <w:t>"stratified"</w:t>
      </w:r>
      <w:r>
        <w:rPr>
          <w:rStyle w:val="NormalTok"/>
        </w:rPr>
        <w:t>,</w:t>
      </w:r>
      <w:r>
        <w:br/>
      </w:r>
      <w:r>
        <w:rPr>
          <w:rStyle w:val="NormalTok"/>
        </w:rPr>
        <w:t xml:space="preserve">                     </w:t>
      </w:r>
      <w:r>
        <w:rPr>
          <w:rStyle w:val="AttributeTok"/>
        </w:rPr>
        <w:t>age_length_group =</w:t>
      </w:r>
      <w:r>
        <w:rPr>
          <w:rStyle w:val="NormalTok"/>
        </w:rPr>
        <w:t xml:space="preserve"> </w:t>
      </w:r>
      <w:r>
        <w:rPr>
          <w:rStyle w:val="DecValTok"/>
        </w:rPr>
        <w:t>1</w:t>
      </w:r>
      <w:r>
        <w:rPr>
          <w:rStyle w:val="NormalTok"/>
        </w:rPr>
        <w:t>,</w:t>
      </w:r>
      <w:r>
        <w:br/>
      </w:r>
      <w:r>
        <w:rPr>
          <w:rStyle w:val="NormalTok"/>
        </w:rPr>
        <w:t xml:space="preserve">                     </w:t>
      </w:r>
      <w:r>
        <w:rPr>
          <w:rStyle w:val="AttributeTok"/>
        </w:rPr>
        <w:t>age_space_group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r>
        <w:rPr>
          <w:rStyle w:val="FunctionTok"/>
        </w:rPr>
        <w:t>run_strat</w:t>
      </w:r>
      <w:r>
        <w:rPr>
          <w:rStyle w:val="NormalTok"/>
        </w:rPr>
        <w:t>()</w:t>
      </w:r>
      <w:r>
        <w:br/>
      </w:r>
      <w:r>
        <w:br/>
      </w:r>
      <w:r>
        <w:br/>
      </w:r>
      <w:r>
        <w:rPr>
          <w:rStyle w:val="DocumentationTok"/>
        </w:rPr>
        <w:t>## Density from the Gamma distribution -------------------------------------------------------------</w:t>
      </w:r>
      <w:r>
        <w:br/>
      </w:r>
      <w:r>
        <w:br/>
      </w:r>
      <w:r>
        <w:rPr>
          <w:rStyle w:val="NormalTok"/>
        </w:rPr>
        <w:t xml:space="preserve">total_strat </w:t>
      </w:r>
      <w:r>
        <w:rPr>
          <w:rStyle w:val="OtherTok"/>
        </w:rPr>
        <w:t>&lt;-</w:t>
      </w:r>
      <w:r>
        <w:rPr>
          <w:rStyle w:val="NormalTok"/>
        </w:rPr>
        <w:t xml:space="preserve"> survey</w:t>
      </w:r>
      <w:r>
        <w:rPr>
          <w:rStyle w:val="SpecialCharTok"/>
        </w:rPr>
        <w:t>$</w:t>
      </w:r>
      <w:r>
        <w:rPr>
          <w:rStyle w:val="NormalTok"/>
        </w:rPr>
        <w:t xml:space="preserve">total_strat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sampling_units </w:t>
      </w:r>
      <w:r>
        <w:rPr>
          <w:rStyle w:val="SpecialCharTok"/>
        </w:rPr>
        <w:t>*</w:t>
      </w:r>
      <w:r>
        <w:rPr>
          <w:rStyle w:val="NormalTok"/>
        </w:rPr>
        <w:t xml:space="preserve"> sd,</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w:t>
      </w:r>
      <w:r>
        <w:rPr>
          <w:rStyle w:val="DocumentationTok"/>
        </w:rPr>
        <w:t>ma to generate density by sim and year</w:t>
      </w:r>
      <w:r>
        <w:br/>
      </w:r>
      <w:r>
        <w:rPr>
          <w:rStyle w:val="NormalTok"/>
        </w:rPr>
        <w:t xml:space="preserve">rng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(total_strat</w:t>
      </w:r>
      <w:r>
        <w:rPr>
          <w:rStyle w:val="SpecialCharTok"/>
        </w:rPr>
        <w:t>$</w:t>
      </w:r>
      <w:r>
        <w:rPr>
          <w:rStyle w:val="NormalTok"/>
        </w:rPr>
        <w:t xml:space="preserve">total)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(rng[</w:t>
      </w:r>
      <w:r>
        <w:rPr>
          <w:rStyle w:val="DecValTok"/>
        </w:rPr>
        <w:t>1</w:t>
      </w:r>
      <w:r>
        <w:rPr>
          <w:rStyle w:val="NormalTok"/>
        </w:rPr>
        <w:t>], rng[</w:t>
      </w:r>
      <w:r>
        <w:rPr>
          <w:rStyle w:val="DecValTok"/>
        </w:rPr>
        <w:t>2</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 xml:space="preserve">total_strat_den </w:t>
      </w:r>
      <w:r>
        <w:rPr>
          <w:rStyle w:val="OtherTok"/>
        </w:rPr>
        <w:t>&lt;-</w:t>
      </w:r>
      <w:r>
        <w:rPr>
          <w:rStyle w:val="NormalTok"/>
        </w:rPr>
        <w:t xml:space="preserve"> </w:t>
      </w:r>
      <w:r>
        <w:rPr>
          <w:rStyle w:val="FunctionTok"/>
        </w:rPr>
        <w:t>lapply</w:t>
      </w:r>
      <w:r>
        <w:rPr>
          <w:rStyle w:val="NormalTok"/>
        </w:rPr>
        <w:t>(</w:t>
      </w:r>
      <w:r>
        <w:rPr>
          <w:rStyle w:val="FunctionTok"/>
        </w:rPr>
        <w:t>seq.int</w:t>
      </w:r>
      <w:r>
        <w:rPr>
          <w:rStyle w:val="NormalTok"/>
        </w:rPr>
        <w:t>(</w:t>
      </w:r>
      <w:r>
        <w:rPr>
          <w:rStyle w:val="FunctionTok"/>
        </w:rPr>
        <w:t>nrow</w:t>
      </w:r>
      <w:r>
        <w:rPr>
          <w:rStyle w:val="NormalTok"/>
        </w:rPr>
        <w:t xml:space="preserve">(total_strat)), </w:t>
      </w:r>
      <w:r>
        <w:rPr>
          <w:rStyle w:val="ControlFlowTok"/>
        </w:rPr>
        <w:t>function</w:t>
      </w:r>
      <w:r>
        <w:rPr>
          <w:rStyle w:val="NormalTok"/>
        </w:rPr>
        <w:t>(i) {</w:t>
      </w:r>
      <w:r>
        <w:br/>
      </w:r>
      <w:r>
        <w:rPr>
          <w:rStyle w:val="NormalTok"/>
        </w:rPr>
        <w:t xml:space="preserve">  </w:t>
      </w:r>
      <w:r>
        <w:rPr>
          <w:rStyle w:val="FunctionTok"/>
        </w:rPr>
        <w:t>data.frame</w:t>
      </w:r>
      <w:r>
        <w:rPr>
          <w:rStyle w:val="NormalTok"/>
        </w:rPr>
        <w:t>(</w:t>
      </w:r>
      <w:r>
        <w:rPr>
          <w:rStyle w:val="AttributeTok"/>
        </w:rPr>
        <w:t>sim =</w:t>
      </w:r>
      <w:r>
        <w:rPr>
          <w:rStyle w:val="NormalTok"/>
        </w:rPr>
        <w:t xml:space="preserve"> total_strat</w:t>
      </w:r>
      <w:r>
        <w:rPr>
          <w:rStyle w:val="SpecialCharTok"/>
        </w:rPr>
        <w:t>$</w:t>
      </w:r>
      <w:r>
        <w:rPr>
          <w:rStyle w:val="NormalTok"/>
        </w:rPr>
        <w:t>sim[i],</w:t>
      </w:r>
      <w:r>
        <w:br/>
      </w:r>
      <w:r>
        <w:rPr>
          <w:rStyle w:val="NormalTok"/>
        </w:rPr>
        <w:t xml:space="preserve">             </w:t>
      </w:r>
      <w:r>
        <w:rPr>
          <w:rStyle w:val="AttributeTok"/>
        </w:rPr>
        <w:t>year =</w:t>
      </w:r>
      <w:r>
        <w:rPr>
          <w:rStyle w:val="NormalTok"/>
        </w:rPr>
        <w:t xml:space="preserve"> total_strat</w:t>
      </w:r>
      <w:r>
        <w:rPr>
          <w:rStyle w:val="SpecialCharTok"/>
        </w:rPr>
        <w:t>$</w:t>
      </w:r>
      <w:r>
        <w:rPr>
          <w:rStyle w:val="NormalTok"/>
        </w:rPr>
        <w:t>year[i],</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r>
        <w:rPr>
          <w:rStyle w:val="FunctionTok"/>
        </w:rPr>
        <w:t>dgamma</w:t>
      </w:r>
      <w:r>
        <w:rPr>
          <w:rStyle w:val="NormalTok"/>
        </w:rPr>
        <w:t xml:space="preserve">(x, </w:t>
      </w:r>
      <w:r>
        <w:rPr>
          <w:rStyle w:val="AttributeTok"/>
        </w:rPr>
        <w:t>shape =</w:t>
      </w:r>
      <w:r>
        <w:rPr>
          <w:rStyle w:val="NormalTok"/>
        </w:rPr>
        <w:t xml:space="preserve"> total_strat</w:t>
      </w:r>
      <w:r>
        <w:rPr>
          <w:rStyle w:val="SpecialCharTok"/>
        </w:rPr>
        <w:t>$</w:t>
      </w:r>
      <w:r>
        <w:rPr>
          <w:rStyle w:val="NormalTok"/>
        </w:rPr>
        <w:t>shape[i],</w:t>
      </w:r>
      <w:r>
        <w:br/>
      </w:r>
      <w:r>
        <w:rPr>
          <w:rStyle w:val="NormalTok"/>
        </w:rPr>
        <w:t xml:space="preserve">                          </w:t>
      </w:r>
      <w:r>
        <w:rPr>
          <w:rStyle w:val="AttributeTok"/>
        </w:rPr>
        <w:t>scale =</w:t>
      </w:r>
      <w:r>
        <w:rPr>
          <w:rStyle w:val="NormalTok"/>
        </w:rPr>
        <w:t xml:space="preserve"> total_strat</w:t>
      </w:r>
      <w:r>
        <w:rPr>
          <w:rStyle w:val="SpecialCharTok"/>
        </w:rPr>
        <w:t>$</w:t>
      </w:r>
      <w:r>
        <w:rPr>
          <w:rStyle w:val="NormalTok"/>
        </w:rPr>
        <w:t>scale[i]))</w:t>
      </w:r>
      <w:r>
        <w:br/>
      </w:r>
      <w:r>
        <w:rPr>
          <w:rStyle w:val="NormalTok"/>
        </w:rPr>
        <w:t xml:space="preserve">}) </w:t>
      </w:r>
      <w:r>
        <w:rPr>
          <w:rStyle w:val="SpecialCharTok"/>
        </w:rPr>
        <w:t>|</w:t>
      </w:r>
      <w:r>
        <w:rPr>
          <w:rStyle w:val="ErrorTok"/>
        </w:rPr>
        <w:t>&gt;</w:t>
      </w:r>
      <w:r>
        <w:rPr>
          <w:rStyle w:val="NormalTok"/>
        </w:rPr>
        <w:t xml:space="preserve"> dplyr</w:t>
      </w:r>
      <w:r>
        <w:rPr>
          <w:rStyle w:val="SpecialCharTok"/>
        </w:rPr>
        <w:t>::</w:t>
      </w:r>
      <w:r>
        <w:rPr>
          <w:rStyle w:val="FunctionTok"/>
        </w:rPr>
        <w:t>bind_rows</w:t>
      </w:r>
      <w:r>
        <w:rPr>
          <w:rStyle w:val="NormalTok"/>
        </w:rPr>
        <w:t>()</w:t>
      </w:r>
      <w:r>
        <w:br/>
      </w:r>
      <w:r>
        <w:br/>
      </w:r>
      <w:r>
        <w:br/>
      </w:r>
      <w:r>
        <w:rPr>
          <w:rStyle w:val="DocumentationTok"/>
        </w:rPr>
        <w:t>### Density from bootstrapping -----------------</w:t>
      </w:r>
      <w:r>
        <w:rPr>
          <w:rStyle w:val="DocumentationTok"/>
        </w:rPr>
        <w:t>----------------------------------------------------</w:t>
      </w:r>
      <w:r>
        <w:br/>
      </w:r>
      <w:r>
        <w:br/>
      </w:r>
      <w:r>
        <w:rPr>
          <w:rStyle w:val="NormalTok"/>
        </w:rPr>
        <w:t xml:space="preserve">setdet </w:t>
      </w:r>
      <w:r>
        <w:rPr>
          <w:rStyle w:val="OtherTok"/>
        </w:rPr>
        <w:t>&lt;-</w:t>
      </w:r>
      <w:r>
        <w:rPr>
          <w:rStyle w:val="NormalTok"/>
        </w:rPr>
        <w:t xml:space="preserve"> survey</w:t>
      </w:r>
      <w:r>
        <w:rPr>
          <w:rStyle w:val="SpecialCharTok"/>
        </w:rPr>
        <w:t>$</w:t>
      </w:r>
      <w:r>
        <w:rPr>
          <w:rStyle w:val="NormalTok"/>
        </w:rPr>
        <w:t>setdet</w:t>
      </w:r>
      <w:r>
        <w:br/>
      </w:r>
      <w:r>
        <w:br/>
      </w:r>
      <w:r>
        <w:rPr>
          <w:rStyle w:val="NormalTok"/>
        </w:rPr>
        <w:t xml:space="preserve">split_setdet </w:t>
      </w:r>
      <w:r>
        <w:rPr>
          <w:rStyle w:val="OtherTok"/>
        </w:rPr>
        <w:t>&lt;-</w:t>
      </w:r>
      <w:r>
        <w:rPr>
          <w:rStyle w:val="NormalTok"/>
        </w:rPr>
        <w:t xml:space="preserve"> </w:t>
      </w:r>
      <w:r>
        <w:rPr>
          <w:rStyle w:val="FunctionTok"/>
        </w:rPr>
        <w:t>split</w:t>
      </w:r>
      <w:r>
        <w:rPr>
          <w:rStyle w:val="NormalTok"/>
        </w:rPr>
        <w:t xml:space="preserve">(setdet, </w:t>
      </w:r>
      <w:r>
        <w:rPr>
          <w:rStyle w:val="FunctionTok"/>
        </w:rPr>
        <w:t>paste0</w:t>
      </w:r>
      <w:r>
        <w:rPr>
          <w:rStyle w:val="NormalTok"/>
        </w:rPr>
        <w:t>(setdet</w:t>
      </w:r>
      <w:r>
        <w:rPr>
          <w:rStyle w:val="SpecialCharTok"/>
        </w:rPr>
        <w:t>$</w:t>
      </w:r>
      <w:r>
        <w:rPr>
          <w:rStyle w:val="NormalTok"/>
        </w:rPr>
        <w:t xml:space="preserve">year, </w:t>
      </w:r>
      <w:r>
        <w:rPr>
          <w:rStyle w:val="StringTok"/>
        </w:rPr>
        <w:t>"-"</w:t>
      </w:r>
      <w:r>
        <w:rPr>
          <w:rStyle w:val="NormalTok"/>
        </w:rPr>
        <w:t>, setdet</w:t>
      </w:r>
      <w:r>
        <w:rPr>
          <w:rStyle w:val="SpecialCharTok"/>
        </w:rPr>
        <w:t>$</w:t>
      </w:r>
      <w:r>
        <w:rPr>
          <w:rStyle w:val="NormalTok"/>
        </w:rPr>
        <w:t>sim))</w:t>
      </w:r>
      <w:r>
        <w:br/>
      </w:r>
      <w:r>
        <w:lastRenderedPageBreak/>
        <w:br/>
      </w:r>
      <w:r>
        <w:rPr>
          <w:rStyle w:val="NormalTok"/>
        </w:rPr>
        <w:t xml:space="preserve">sumYst </w:t>
      </w:r>
      <w:r>
        <w:rPr>
          <w:rStyle w:val="OtherTok"/>
        </w:rPr>
        <w:t>&lt;-</w:t>
      </w:r>
      <w:r>
        <w:rPr>
          <w:rStyle w:val="NormalTok"/>
        </w:rPr>
        <w:t xml:space="preserve"> </w:t>
      </w:r>
      <w:r>
        <w:rPr>
          <w:rStyle w:val="ControlFlowTok"/>
        </w:rPr>
        <w:t>function</w:t>
      </w:r>
      <w:r>
        <w:rPr>
          <w:rStyle w:val="NormalTok"/>
        </w:rPr>
        <w:t xml:space="preserve">(data, </w:t>
      </w:r>
      <w:r>
        <w:rPr>
          <w:rStyle w:val="AttributeTok"/>
        </w:rPr>
        <w:t>i =</w:t>
      </w:r>
      <w:r>
        <w:rPr>
          <w:rStyle w:val="NormalTok"/>
        </w:rPr>
        <w:t xml:space="preserve"> </w:t>
      </w:r>
      <w:r>
        <w:rPr>
          <w:rStyle w:val="FunctionTok"/>
        </w:rPr>
        <w:t>seq_len</w:t>
      </w:r>
      <w:r>
        <w:rPr>
          <w:rStyle w:val="NormalTok"/>
        </w:rPr>
        <w:t>(</w:t>
      </w:r>
      <w:r>
        <w:rPr>
          <w:rStyle w:val="FunctionTok"/>
        </w:rPr>
        <w:t>nrow</w:t>
      </w:r>
      <w:r>
        <w:rPr>
          <w:rStyle w:val="NormalTok"/>
        </w:rPr>
        <w:t xml:space="preserve">(data)), </w:t>
      </w:r>
      <w:r>
        <w:rPr>
          <w:rStyle w:val="AttributeTok"/>
        </w:rPr>
        <w:t>return_mean =</w:t>
      </w:r>
      <w:r>
        <w:rPr>
          <w:rStyle w:val="NormalTok"/>
        </w:rPr>
        <w:t xml:space="preserve"> </w:t>
      </w:r>
      <w:r>
        <w:rPr>
          <w:rStyle w:val="ConstantTok"/>
        </w:rPr>
        <w:t>FALSE</w:t>
      </w:r>
      <w:r>
        <w:rPr>
          <w:rStyle w:val="NormalTok"/>
        </w:rPr>
        <w:t>) {</w:t>
      </w:r>
      <w:r>
        <w:br/>
      </w:r>
      <w:r>
        <w:rPr>
          <w:rStyle w:val="NormalTok"/>
        </w:rPr>
        <w:t xml:space="preserve">  x </w:t>
      </w:r>
      <w:r>
        <w:rPr>
          <w:rStyle w:val="OtherTok"/>
        </w:rPr>
        <w:t>&lt;-</w:t>
      </w:r>
      <w:r>
        <w:rPr>
          <w:rStyle w:val="NormalTok"/>
        </w:rPr>
        <w:t xml:space="preserve"> data[i, ] </w:t>
      </w:r>
      <w:r>
        <w:rPr>
          <w:rStyle w:val="SpecialCharTok"/>
        </w:rPr>
        <w:t>|</w:t>
      </w:r>
      <w:r>
        <w:rPr>
          <w:rStyle w:val="ErrorTok"/>
        </w:rPr>
        <w:t>&gt;</w:t>
      </w:r>
      <w:r>
        <w:br/>
      </w:r>
      <w:r>
        <w:rPr>
          <w:rStyle w:val="NormalTok"/>
        </w:rPr>
        <w:t xml:space="preserve">    </w:t>
      </w:r>
      <w:r>
        <w:rPr>
          <w:rStyle w:val="DocumentationTok"/>
        </w:rPr>
        <w:t>### stratum</w:t>
      </w:r>
      <w:r>
        <w:rPr>
          <w:rStyle w:val="DocumentationTok"/>
        </w:rPr>
        <w:t xml:space="preserve"> level</w:t>
      </w:r>
      <w:r>
        <w:br/>
      </w:r>
      <w:r>
        <w:rPr>
          <w:rStyle w:val="NormalTok"/>
        </w:rPr>
        <w:t xml:space="preserve">    </w:t>
      </w:r>
      <w:r>
        <w:rPr>
          <w:rStyle w:val="FunctionTok"/>
        </w:rPr>
        <w:t>group_by</w:t>
      </w:r>
      <w:r>
        <w:rPr>
          <w:rStyle w:val="NormalTok"/>
        </w:rPr>
        <w:t xml:space="preserve">(year, strat, strat_area)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meanYh =</w:t>
      </w:r>
      <w:r>
        <w:rPr>
          <w:rStyle w:val="NormalTok"/>
        </w:rPr>
        <w:t xml:space="preserve"> </w:t>
      </w:r>
      <w:r>
        <w:rPr>
          <w:rStyle w:val="FunctionTok"/>
        </w:rPr>
        <w:t>mean</w:t>
      </w:r>
      <w:r>
        <w:rPr>
          <w:rStyle w:val="NormalTok"/>
        </w:rPr>
        <w:t xml:space="preserve">(n), </w:t>
      </w:r>
      <w:r>
        <w:rPr>
          <w:rStyle w:val="AttributeTok"/>
        </w:rPr>
        <w:t>tow_area =</w:t>
      </w:r>
      <w:r>
        <w:rPr>
          <w:rStyle w:val="NormalTok"/>
        </w:rPr>
        <w:t xml:space="preserve"> </w:t>
      </w:r>
      <w:r>
        <w:rPr>
          <w:rStyle w:val="FunctionTok"/>
        </w:rPr>
        <w:t>mean</w:t>
      </w:r>
      <w:r>
        <w:rPr>
          <w:rStyle w:val="NormalTok"/>
        </w:rPr>
        <w:t xml:space="preserve">(tow_area),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strat_area</w:t>
      </w:r>
      <w:r>
        <w:rPr>
          <w:rStyle w:val="SpecialCharTok"/>
        </w:rPr>
        <w:t>/</w:t>
      </w:r>
      <w:r>
        <w:rPr>
          <w:rStyle w:val="NormalTok"/>
        </w:rPr>
        <w:t xml:space="preserve">(tow_area))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r>
        <w:rPr>
          <w:rStyle w:val="AttributeTok"/>
        </w:rPr>
        <w:t>Wh =</w:t>
      </w:r>
      <w:r>
        <w:rPr>
          <w:rStyle w:val="NormalTok"/>
        </w:rPr>
        <w:t xml:space="preserve"> Nh</w:t>
      </w:r>
      <w:r>
        <w:rPr>
          <w:rStyle w:val="SpecialCharTok"/>
        </w:rPr>
        <w:t>/</w:t>
      </w:r>
      <w:r>
        <w:rPr>
          <w:rStyle w:val="NormalTok"/>
        </w:rPr>
        <w:t xml:space="preserve">N, </w:t>
      </w:r>
      <w:r>
        <w:rPr>
          <w:rStyle w:val="AttributeTok"/>
        </w:rPr>
        <w:t>WhmeanYh =</w:t>
      </w:r>
      <w:r>
        <w:rPr>
          <w:rStyle w:val="NormalTok"/>
        </w:rPr>
        <w:t xml:space="preserve"> Wh </w:t>
      </w:r>
      <w:r>
        <w:rPr>
          <w:rStyle w:val="SpecialCharTok"/>
        </w:rPr>
        <w:t>*</w:t>
      </w:r>
      <w:r>
        <w:rPr>
          <w:rStyle w:val="NormalTok"/>
        </w:rPr>
        <w:t xml:space="preserve"> meanYh)</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r>
        <w:rPr>
          <w:rStyle w:val="FunctionTok"/>
        </w:rPr>
        <w:t>summarise</w:t>
      </w:r>
      <w:r>
        <w:rPr>
          <w:rStyle w:val="NormalTok"/>
        </w:rPr>
        <w:t>(</w:t>
      </w:r>
      <w:r>
        <w:rPr>
          <w:rStyle w:val="AttributeTok"/>
        </w:rPr>
        <w:t>sumYst=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 xml:space="preserve">(WhmeanYh),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(sumYst)</w:t>
      </w:r>
      <w:r>
        <w:br/>
      </w:r>
      <w:r>
        <w:rPr>
          <w:rStyle w:val="NormalTok"/>
        </w:rPr>
        <w:t xml:space="preserve">  </w:t>
      </w:r>
      <w:r>
        <w:rPr>
          <w:rStyle w:val="ControlFlowTok"/>
        </w:rPr>
        <w:t>if</w:t>
      </w:r>
      <w:r>
        <w:rPr>
          <w:rStyle w:val="NormalTok"/>
        </w:rPr>
        <w:t xml:space="preserve"> (return_mean) { </w:t>
      </w:r>
      <w:r>
        <w:rPr>
          <w:rStyle w:val="FunctionTok"/>
        </w:rPr>
        <w:t>return</w:t>
      </w:r>
      <w:r>
        <w:rPr>
          <w:rStyle w:val="NormalTok"/>
        </w:rPr>
        <w:t>(</w:t>
      </w:r>
      <w:r>
        <w:rPr>
          <w:rStyle w:val="FunctionTok"/>
        </w:rPr>
        <w:t>mean</w:t>
      </w:r>
      <w:r>
        <w:rPr>
          <w:rStyle w:val="NormalTok"/>
        </w:rPr>
        <w:t xml:space="preserve">(x)) } </w:t>
      </w:r>
      <w:r>
        <w:rPr>
          <w:rStyle w:val="ControlFlowTok"/>
        </w:rPr>
        <w:t>else</w:t>
      </w:r>
      <w:r>
        <w:rPr>
          <w:rStyle w:val="NormalTok"/>
        </w:rPr>
        <w:t xml:space="preserve"> { </w:t>
      </w:r>
      <w:r>
        <w:rPr>
          <w:rStyle w:val="FunctionTok"/>
        </w:rPr>
        <w:t>return</w:t>
      </w:r>
      <w:r>
        <w:rPr>
          <w:rStyle w:val="NormalTok"/>
        </w:rPr>
        <w:t>(x) }</w:t>
      </w:r>
      <w:r>
        <w:br/>
      </w:r>
      <w:r>
        <w:rPr>
          <w:rStyle w:val="NormalTok"/>
        </w:rPr>
        <w:t>}</w:t>
      </w:r>
      <w:r>
        <w:br/>
      </w:r>
      <w:r>
        <w:br/>
      </w:r>
      <w:r>
        <w:rPr>
          <w:rStyle w:val="NormalTok"/>
        </w:rPr>
        <w:t xml:space="preserve">boot_one_year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sumYst, </w:t>
      </w:r>
      <w:r>
        <w:rPr>
          <w:rStyle w:val="AttributeTok"/>
        </w:rPr>
        <w:t>strata =</w:t>
      </w:r>
      <w:r>
        <w:rPr>
          <w:rStyle w:val="NormalTok"/>
        </w:rPr>
        <w:t xml:space="preserve"> data</w:t>
      </w:r>
      <w:r>
        <w:rPr>
          <w:rStyle w:val="SpecialCharTok"/>
        </w:rPr>
        <w:t>$</w:t>
      </w:r>
      <w:r>
        <w:rPr>
          <w:rStyle w:val="NormalTok"/>
        </w:rPr>
        <w:t xml:space="preserve">strat,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r>
        <w:rPr>
          <w:rStyle w:val="FunctionTok"/>
        </w:rPr>
        <w:t>data.table</w:t>
      </w:r>
      <w:r>
        <w:rPr>
          <w:rStyle w:val="NormalTok"/>
        </w:rPr>
        <w:t>(b</w:t>
      </w:r>
      <w:r>
        <w:rPr>
          <w:rStyle w:val="SpecialCharTok"/>
        </w:rPr>
        <w:t>$</w:t>
      </w:r>
      <w:r>
        <w:rPr>
          <w:rStyle w:val="NormalTok"/>
        </w:rPr>
        <w:t xml:space="preserve">t) </w:t>
      </w:r>
      <w:r>
        <w:rPr>
          <w:rStyle w:val="SpecialCharTok"/>
        </w:rPr>
        <w:t>|</w:t>
      </w:r>
      <w:r>
        <w:rPr>
          <w:rStyle w:val="ErrorTok"/>
        </w:rPr>
        <w:t>&gt;</w:t>
      </w:r>
      <w:r>
        <w:rPr>
          <w:rStyle w:val="NormalTok"/>
        </w:rPr>
        <w:t xml:space="preserve"> dplyr</w:t>
      </w:r>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(reps), </w:t>
      </w:r>
      <w:r>
        <w:rPr>
          <w:rStyle w:val="AttributeTok"/>
        </w:rPr>
        <w:t>sim =</w:t>
      </w:r>
      <w:r>
        <w:rPr>
          <w:rStyle w:val="NormalTok"/>
        </w:rPr>
        <w:t xml:space="preserve"> </w:t>
      </w:r>
      <w:r>
        <w:rPr>
          <w:rStyle w:val="FunctionTok"/>
        </w:rPr>
        <w:t>mean</w:t>
      </w:r>
      <w:r>
        <w:rPr>
          <w:rStyle w:val="NormalTok"/>
        </w:rPr>
        <w:t>(data</w:t>
      </w:r>
      <w:r>
        <w:rPr>
          <w:rStyle w:val="SpecialCharTok"/>
        </w:rPr>
        <w:t>$</w:t>
      </w:r>
      <w:r>
        <w:rPr>
          <w:rStyle w:val="NormalTok"/>
        </w:rPr>
        <w:t xml:space="preserve">sim), </w:t>
      </w:r>
      <w:r>
        <w:rPr>
          <w:rStyle w:val="AttributeTok"/>
        </w:rPr>
        <w:t>year =</w:t>
      </w:r>
      <w:r>
        <w:rPr>
          <w:rStyle w:val="NormalTok"/>
        </w:rPr>
        <w:t xml:space="preserve"> </w:t>
      </w:r>
      <w:r>
        <w:rPr>
          <w:rStyle w:val="FunctionTok"/>
        </w:rPr>
        <w:t>mean</w:t>
      </w:r>
      <w:r>
        <w:rPr>
          <w:rStyle w:val="NormalTok"/>
        </w:rPr>
        <w:t>(data</w:t>
      </w:r>
      <w:r>
        <w:rPr>
          <w:rStyle w:val="SpecialCharTok"/>
        </w:rPr>
        <w:t>$</w:t>
      </w:r>
      <w:r>
        <w:rPr>
          <w:rStyle w:val="NormalTok"/>
        </w:rPr>
        <w:t>year))</w:t>
      </w:r>
      <w:r>
        <w:br/>
      </w:r>
      <w:r>
        <w:rPr>
          <w:rStyle w:val="NormalTok"/>
        </w:rPr>
        <w:t xml:space="preserve">  </w:t>
      </w:r>
      <w:r>
        <w:rPr>
          <w:rStyle w:val="FunctionTok"/>
        </w:rPr>
        <w:t>return</w:t>
      </w:r>
      <w:r>
        <w:rPr>
          <w:rStyle w:val="NormalTok"/>
        </w:rPr>
        <w:t>(boot)</w:t>
      </w:r>
      <w:r>
        <w:br/>
      </w:r>
      <w:r>
        <w:rPr>
          <w:rStyle w:val="NormalTok"/>
        </w:rPr>
        <w:t>}</w:t>
      </w:r>
      <w:r>
        <w:br/>
      </w:r>
      <w:r>
        <w:br/>
      </w:r>
      <w:r>
        <w:rPr>
          <w:rStyle w:val="NormalTok"/>
        </w:rPr>
        <w:t xml:space="preserve">boot_index </w:t>
      </w:r>
      <w:r>
        <w:rPr>
          <w:rStyle w:val="OtherTok"/>
        </w:rPr>
        <w:t>&lt;-</w:t>
      </w:r>
      <w:r>
        <w:rPr>
          <w:rStyle w:val="NormalTok"/>
        </w:rPr>
        <w:t xml:space="preserve"> furrr</w:t>
      </w:r>
      <w:r>
        <w:rPr>
          <w:rStyle w:val="SpecialCharTok"/>
        </w:rPr>
        <w:t>::</w:t>
      </w:r>
      <w:r>
        <w:rPr>
          <w:rStyle w:val="FunctionTok"/>
        </w:rPr>
        <w:t>future_map_dfr</w:t>
      </w:r>
      <w:r>
        <w:rPr>
          <w:rStyle w:val="NormalTok"/>
        </w:rPr>
        <w:t xml:space="preserve">(split_setdet, </w:t>
      </w:r>
      <w:r>
        <w:rPr>
          <w:rStyle w:val="NormalTok"/>
        </w:rPr>
        <w:t xml:space="preserve">boot_one_year, </w:t>
      </w:r>
      <w:r>
        <w:rPr>
          <w:rStyle w:val="AttributeTok"/>
        </w:rPr>
        <w:t>reps =</w:t>
      </w:r>
      <w:r>
        <w:rPr>
          <w:rStyle w:val="NormalTok"/>
        </w:rPr>
        <w:t xml:space="preserve"> n_boot,</w:t>
      </w:r>
      <w:r>
        <w:br/>
      </w:r>
      <w:r>
        <w:rPr>
          <w:rStyle w:val="NormalTok"/>
        </w:rPr>
        <w:t xml:space="preserve">                                    </w:t>
      </w:r>
      <w:r>
        <w:rPr>
          <w:rStyle w:val="AttributeTok"/>
        </w:rPr>
        <w:t>.options =</w:t>
      </w:r>
      <w:r>
        <w:rPr>
          <w:rStyle w:val="NormalTok"/>
        </w:rPr>
        <w:t xml:space="preserve"> furrr</w:t>
      </w:r>
      <w:r>
        <w:rPr>
          <w:rStyle w:val="SpecialCharTok"/>
        </w:rPr>
        <w:t>::</w:t>
      </w:r>
      <w:r>
        <w:rPr>
          <w:rStyle w:val="FunctionTok"/>
        </w:rPr>
        <w:t>furrr_options</w:t>
      </w:r>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quantile</w:t>
      </w:r>
      <w:r>
        <w:rPr>
          <w:rStyle w:val="NormalTok"/>
        </w:rPr>
        <w:t>(boot_index</w:t>
      </w:r>
      <w:r>
        <w:rPr>
          <w:rStyle w:val="SpecialCharTok"/>
        </w:rPr>
        <w:t>$</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r>
        <w:rPr>
          <w:rStyle w:val="NormalTok"/>
        </w:rPr>
        <w:t xml:space="preserve">den_plot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FunctionTok"/>
        </w:rPr>
        <w:t>as.numeric</w:t>
      </w:r>
      <w:r>
        <w:rPr>
          <w:rStyle w:val="NormalTok"/>
        </w:rPr>
        <w:t xml:space="preserve">(year),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boot_index,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total_strat_den,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r>
        <w:rPr>
          <w:rStyle w:val="FunctionTok"/>
        </w:rPr>
        <w:t>theme_nafo</w:t>
      </w:r>
      <w:r>
        <w:rPr>
          <w:rStyle w:val="NormalTok"/>
        </w:rPr>
        <w:t>()</w:t>
      </w:r>
      <w:r>
        <w:br/>
      </w:r>
      <w:r>
        <w:lastRenderedPageBreak/>
        <w:br/>
      </w:r>
      <w:r>
        <w:br/>
      </w:r>
      <w:r>
        <w:rPr>
          <w:rStyle w:val="DocumentationTok"/>
        </w:rPr>
        <w:t>## Relative status ---------------------------------------------------------------------------------</w:t>
      </w:r>
      <w:r>
        <w:br/>
      </w:r>
      <w:r>
        <w:br/>
      </w:r>
      <w:r>
        <w:rPr>
          <w:rStyle w:val="DocumentationTok"/>
        </w:rPr>
        <w:t>### Gam</w:t>
      </w:r>
      <w:r>
        <w:rPr>
          <w:rStyle w:val="DocumentationTok"/>
        </w:rPr>
        <w:t>ma estimates for the reference years</w:t>
      </w:r>
      <w:r>
        <w:br/>
      </w:r>
      <w:r>
        <w:rPr>
          <w:rStyle w:val="NormalTok"/>
        </w:rPr>
        <w:t xml:space="preserve">ref_est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sum</w:t>
      </w:r>
      <w:r>
        <w:rPr>
          <w:rStyle w:val="NormalTok"/>
        </w:rPr>
        <w:t xml:space="preserve">(sigma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n</w:t>
      </w:r>
      <w:r>
        <w:rPr>
          <w:rStyle w:val="NormalTok"/>
        </w:rPr>
        <w:t>()</w:t>
      </w:r>
      <w:r>
        <w:rPr>
          <w:rStyle w:val="SpecialCharTok"/>
        </w:rPr>
        <w:t>^</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Bootstrapping for the reference years</w:t>
      </w:r>
      <w:r>
        <w:br/>
      </w:r>
      <w:r>
        <w:rPr>
          <w:rStyle w:val="NormalTok"/>
        </w:rPr>
        <w:t xml:space="preserve">ref_setdet </w:t>
      </w:r>
      <w:r>
        <w:rPr>
          <w:rStyle w:val="OtherTok"/>
        </w:rPr>
        <w:t>&lt;-</w:t>
      </w:r>
      <w:r>
        <w:rPr>
          <w:rStyle w:val="NormalTok"/>
        </w:rPr>
        <w:t xml:space="preserve"> survey</w:t>
      </w:r>
      <w:r>
        <w:rPr>
          <w:rStyle w:val="SpecialCharTok"/>
        </w:rPr>
        <w:t>$</w:t>
      </w:r>
      <w:r>
        <w:rPr>
          <w:rStyle w:val="NormalTok"/>
        </w:rPr>
        <w:t xml:space="preserve">setdet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year_strat =</w:t>
      </w:r>
      <w:r>
        <w:rPr>
          <w:rStyle w:val="NormalTok"/>
        </w:rPr>
        <w:t xml:space="preserve"> (year </w:t>
      </w:r>
      <w:r>
        <w:rPr>
          <w:rStyle w:val="SpecialCharTok"/>
        </w:rPr>
        <w:t>*</w:t>
      </w:r>
      <w:r>
        <w:rPr>
          <w:rStyle w:val="NormalTok"/>
        </w:rPr>
        <w:t xml:space="preserve"> </w:t>
      </w:r>
      <w:r>
        <w:rPr>
          <w:rStyle w:val="DecValTok"/>
        </w:rPr>
        <w:t>1000</w:t>
      </w:r>
      <w:r>
        <w:rPr>
          <w:rStyle w:val="NormalTok"/>
        </w:rPr>
        <w:t xml:space="preserve">) </w:t>
      </w:r>
      <w:r>
        <w:rPr>
          <w:rStyle w:val="SpecialCharTok"/>
        </w:rPr>
        <w:t>+</w:t>
      </w:r>
      <w:r>
        <w:rPr>
          <w:rStyle w:val="NormalTok"/>
        </w:rPr>
        <w:t xml:space="preserve"> strat)</w:t>
      </w:r>
      <w:r>
        <w:br/>
      </w:r>
      <w:r>
        <w:rPr>
          <w:rStyle w:val="NormalTok"/>
        </w:rPr>
        <w:t xml:space="preserve">split_ref_setdet </w:t>
      </w:r>
      <w:r>
        <w:rPr>
          <w:rStyle w:val="OtherTok"/>
        </w:rPr>
        <w:t>&lt;-</w:t>
      </w:r>
      <w:r>
        <w:rPr>
          <w:rStyle w:val="NormalTok"/>
        </w:rPr>
        <w:t xml:space="preserve"> </w:t>
      </w:r>
      <w:r>
        <w:rPr>
          <w:rStyle w:val="FunctionTok"/>
        </w:rPr>
        <w:t>split</w:t>
      </w:r>
      <w:r>
        <w:rPr>
          <w:rStyle w:val="NormalTok"/>
        </w:rPr>
        <w:t xml:space="preserve">(ref_setdet, </w:t>
      </w:r>
      <w:r>
        <w:rPr>
          <w:rStyle w:val="FunctionTok"/>
        </w:rPr>
        <w:t>paste0</w:t>
      </w:r>
      <w:r>
        <w:rPr>
          <w:rStyle w:val="NormalTok"/>
        </w:rPr>
        <w:t>(ref_setdet</w:t>
      </w:r>
      <w:r>
        <w:rPr>
          <w:rStyle w:val="SpecialCharTok"/>
        </w:rPr>
        <w:t>$</w:t>
      </w:r>
      <w:r>
        <w:rPr>
          <w:rStyle w:val="NormalTok"/>
        </w:rPr>
        <w:t>sim))</w:t>
      </w:r>
      <w:r>
        <w:br/>
      </w:r>
      <w:r>
        <w:br/>
      </w:r>
      <w:r>
        <w:rPr>
          <w:rStyle w:val="NormalTok"/>
        </w:rPr>
        <w:t xml:space="preserve">ref_boot_fn </w:t>
      </w:r>
      <w:r>
        <w:rPr>
          <w:rStyle w:val="OtherTok"/>
        </w:rPr>
        <w:t>&lt;-</w:t>
      </w:r>
      <w:r>
        <w:rPr>
          <w:rStyle w:val="NormalTok"/>
        </w:rPr>
        <w:t xml:space="preserve"> </w:t>
      </w:r>
      <w:r>
        <w:rPr>
          <w:rStyle w:val="ControlFlowTok"/>
        </w:rPr>
        <w:t>function</w:t>
      </w:r>
      <w:r>
        <w:rPr>
          <w:rStyle w:val="NormalTok"/>
        </w:rPr>
        <w:t>(data, R)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sumYst, </w:t>
      </w:r>
      <w:r>
        <w:rPr>
          <w:rStyle w:val="AttributeTok"/>
        </w:rPr>
        <w:t>strata =</w:t>
      </w:r>
      <w:r>
        <w:rPr>
          <w:rStyle w:val="NormalTok"/>
        </w:rPr>
        <w:t xml:space="preserve"> data</w:t>
      </w:r>
      <w:r>
        <w:rPr>
          <w:rStyle w:val="SpecialCharTok"/>
        </w:rPr>
        <w:t>$</w:t>
      </w:r>
      <w:r>
        <w:rPr>
          <w:rStyle w:val="NormalTok"/>
        </w:rPr>
        <w:t xml:space="preserve">year_strat, </w:t>
      </w:r>
      <w:r>
        <w:rPr>
          <w:rStyle w:val="AttributeTok"/>
        </w:rPr>
        <w:t>R =</w:t>
      </w:r>
      <w:r>
        <w:rPr>
          <w:rStyle w:val="NormalTok"/>
        </w:rPr>
        <w:t xml:space="preserve"> n_boot, </w:t>
      </w:r>
      <w:r>
        <w:rPr>
          <w:rStyle w:val="AttributeTok"/>
        </w:rPr>
        <w:t>return_mean =</w:t>
      </w:r>
      <w:r>
        <w:rPr>
          <w:rStyle w:val="NormalTok"/>
        </w:rPr>
        <w:t xml:space="preserve"> </w:t>
      </w:r>
      <w:r>
        <w:rPr>
          <w:rStyle w:val="ConstantTok"/>
        </w:rPr>
        <w:t>TRUE</w:t>
      </w:r>
      <w:r>
        <w:rPr>
          <w:rStyle w:val="NormalTok"/>
        </w:rPr>
        <w:t>)</w:t>
      </w:r>
      <w:r>
        <w:br/>
      </w:r>
      <w:r>
        <w:rPr>
          <w:rStyle w:val="NormalTok"/>
        </w:rPr>
        <w:t xml:space="preserve">  ref_boot </w:t>
      </w:r>
      <w:r>
        <w:rPr>
          <w:rStyle w:val="OtherTok"/>
        </w:rPr>
        <w:t>&lt;-</w:t>
      </w:r>
      <w:r>
        <w:rPr>
          <w:rStyle w:val="NormalTok"/>
        </w:rPr>
        <w:t xml:space="preserve"> </w:t>
      </w:r>
      <w:r>
        <w:rPr>
          <w:rStyle w:val="FunctionTok"/>
        </w:rPr>
        <w:t>data.table</w:t>
      </w:r>
      <w:r>
        <w:rPr>
          <w:rStyle w:val="NormalTok"/>
        </w:rPr>
        <w:t>(b</w:t>
      </w:r>
      <w:r>
        <w:rPr>
          <w:rStyle w:val="SpecialCharTok"/>
        </w:rPr>
        <w:t>$</w:t>
      </w:r>
      <w:r>
        <w:rPr>
          <w:rStyle w:val="NormalTok"/>
        </w:rPr>
        <w:t xml:space="preserve">t) </w:t>
      </w:r>
      <w:r>
        <w:rPr>
          <w:rStyle w:val="SpecialCharTok"/>
        </w:rPr>
        <w:t>|</w:t>
      </w:r>
      <w:r>
        <w:rPr>
          <w:rStyle w:val="ErrorTok"/>
        </w:rPr>
        <w:t>&gt;</w:t>
      </w:r>
      <w:r>
        <w:rPr>
          <w:rStyle w:val="NormalTok"/>
        </w:rPr>
        <w:t xml:space="preserve"> dplyr</w:t>
      </w:r>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 </w:t>
      </w:r>
      <w:r>
        <w:rPr>
          <w:rStyle w:val="AttributeTok"/>
        </w:rPr>
        <w:t>sim =</w:t>
      </w:r>
      <w:r>
        <w:rPr>
          <w:rStyle w:val="NormalTok"/>
        </w:rPr>
        <w:t xml:space="preserve"> </w:t>
      </w:r>
      <w:r>
        <w:rPr>
          <w:rStyle w:val="FunctionTok"/>
        </w:rPr>
        <w:t>mean</w:t>
      </w:r>
      <w:r>
        <w:rPr>
          <w:rStyle w:val="NormalTok"/>
        </w:rPr>
        <w:t>(data</w:t>
      </w:r>
      <w:r>
        <w:rPr>
          <w:rStyle w:val="SpecialCharTok"/>
        </w:rPr>
        <w:t>$</w:t>
      </w:r>
      <w:r>
        <w:rPr>
          <w:rStyle w:val="NormalTok"/>
        </w:rPr>
        <w:t>sim))}</w:t>
      </w:r>
      <w:r>
        <w:br/>
      </w:r>
      <w:r>
        <w:br/>
      </w:r>
      <w:r>
        <w:rPr>
          <w:rStyle w:val="NormalTok"/>
        </w:rPr>
        <w:t>ref</w:t>
      </w:r>
      <w:r>
        <w:rPr>
          <w:rStyle w:val="NormalTok"/>
        </w:rPr>
        <w:t xml:space="preserve">_boot </w:t>
      </w:r>
      <w:r>
        <w:rPr>
          <w:rStyle w:val="OtherTok"/>
        </w:rPr>
        <w:t>&lt;-</w:t>
      </w:r>
      <w:r>
        <w:rPr>
          <w:rStyle w:val="NormalTok"/>
        </w:rPr>
        <w:t xml:space="preserve"> furrr</w:t>
      </w:r>
      <w:r>
        <w:rPr>
          <w:rStyle w:val="SpecialCharTok"/>
        </w:rPr>
        <w:t>::</w:t>
      </w:r>
      <w:r>
        <w:rPr>
          <w:rStyle w:val="FunctionTok"/>
        </w:rPr>
        <w:t>future_map_dfr</w:t>
      </w:r>
      <w:r>
        <w:rPr>
          <w:rStyle w:val="NormalTok"/>
        </w:rPr>
        <w:t xml:space="preserve">(split_ref_setdet, ref_boot_fn, </w:t>
      </w:r>
      <w:r>
        <w:rPr>
          <w:rStyle w:val="AttributeTok"/>
        </w:rPr>
        <w:t>R =</w:t>
      </w:r>
      <w:r>
        <w:rPr>
          <w:rStyle w:val="NormalTok"/>
        </w:rPr>
        <w:t xml:space="preserve"> n_boot, </w:t>
      </w:r>
      <w:r>
        <w:rPr>
          <w:rStyle w:val="AttributeTok"/>
        </w:rPr>
        <w:t>.options =</w:t>
      </w:r>
      <w:r>
        <w:rPr>
          <w:rStyle w:val="NormalTok"/>
        </w:rPr>
        <w:t xml:space="preserve"> furrr</w:t>
      </w:r>
      <w:r>
        <w:rPr>
          <w:rStyle w:val="SpecialCharTok"/>
        </w:rPr>
        <w:t>::</w:t>
      </w:r>
      <w:r>
        <w:rPr>
          <w:rStyle w:val="FunctionTok"/>
        </w:rPr>
        <w:t>furrr_options</w:t>
      </w:r>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saveRDS</w:t>
      </w:r>
      <w:r>
        <w:rPr>
          <w:rStyle w:val="NormalTok"/>
        </w:rPr>
        <w:t xml:space="preserve">(ref_boot, </w:t>
      </w:r>
      <w:r>
        <w:rPr>
          <w:rStyle w:val="AttributeTok"/>
        </w:rPr>
        <w:t>file =</w:t>
      </w:r>
      <w:r>
        <w:rPr>
          <w:rStyle w:val="NormalTok"/>
        </w:rPr>
        <w:t xml:space="preserve"> </w:t>
      </w:r>
      <w:r>
        <w:rPr>
          <w:rStyle w:val="StringTok"/>
        </w:rPr>
        <w:t>"Gamma_SCR/data/ref_boot.rds"</w:t>
      </w:r>
      <w:r>
        <w:rPr>
          <w:rStyle w:val="NormalTok"/>
        </w:rPr>
        <w:t>)</w:t>
      </w:r>
      <w:r>
        <w:br/>
      </w:r>
      <w:r>
        <w:br/>
      </w:r>
      <w:r>
        <w:rPr>
          <w:rStyle w:val="NormalTok"/>
        </w:rPr>
        <w:t xml:space="preserve">ref_boot </w:t>
      </w:r>
      <w:r>
        <w:rPr>
          <w:rStyle w:val="OtherTok"/>
        </w:rPr>
        <w:t>&lt;-</w:t>
      </w:r>
      <w:r>
        <w:rPr>
          <w:rStyle w:val="NormalTok"/>
        </w:rPr>
        <w:t xml:space="preserve"> </w:t>
      </w:r>
      <w:r>
        <w:rPr>
          <w:rStyle w:val="FunctionTok"/>
        </w:rPr>
        <w:t>readRDS</w:t>
      </w:r>
      <w:r>
        <w:rPr>
          <w:rStyle w:val="NormalTok"/>
        </w:rPr>
        <w:t>(</w:t>
      </w:r>
      <w:r>
        <w:rPr>
          <w:rStyle w:val="StringTok"/>
        </w:rPr>
        <w:t>"Gamma_SCR/data/ref_boot.rds"</w:t>
      </w:r>
      <w:r>
        <w:rPr>
          <w:rStyle w:val="NormalTok"/>
        </w:rPr>
        <w:t>)</w:t>
      </w:r>
      <w:r>
        <w:br/>
      </w:r>
      <w:r>
        <w:br/>
      </w:r>
      <w:r>
        <w:rPr>
          <w:rStyle w:val="DocumentationTok"/>
        </w:rPr>
        <w:t>### Sampling for the gamma distribution</w:t>
      </w:r>
      <w:r>
        <w:br/>
      </w:r>
      <w:r>
        <w:rPr>
          <w:rStyle w:val="NormalTok"/>
        </w:rPr>
        <w:t xml:space="preserve">x </w:t>
      </w:r>
      <w:r>
        <w:rPr>
          <w:rStyle w:val="OtherTok"/>
        </w:rPr>
        <w:t>&lt;-</w:t>
      </w:r>
      <w:r>
        <w:rPr>
          <w:rStyle w:val="NormalTok"/>
        </w:rPr>
        <w:t xml:space="preserve"> ref_boot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seq =</w:t>
      </w:r>
      <w:r>
        <w:rPr>
          <w:rStyle w:val="NormalTok"/>
        </w:rPr>
        <w:t xml:space="preserve"> </w:t>
      </w:r>
      <w:r>
        <w:rPr>
          <w:rStyle w:val="FunctionTok"/>
        </w:rPr>
        <w:t>seq</w:t>
      </w:r>
      <w:r>
        <w:rPr>
          <w:rStyle w:val="NormalTok"/>
        </w:rPr>
        <w:t>(</w:t>
      </w:r>
      <w:r>
        <w:rPr>
          <w:rStyle w:val="FunctionTok"/>
        </w:rPr>
        <w:t>min</w:t>
      </w:r>
      <w:r>
        <w:rPr>
          <w:rStyle w:val="NormalTok"/>
        </w:rPr>
        <w:t xml:space="preserve">(total), </w:t>
      </w:r>
      <w:r>
        <w:rPr>
          <w:rStyle w:val="FunctionTok"/>
        </w:rPr>
        <w:t>max</w:t>
      </w:r>
      <w:r>
        <w:rPr>
          <w:rStyle w:val="NormalTok"/>
        </w:rPr>
        <w:t xml:space="preserve">(total), </w:t>
      </w:r>
      <w:r>
        <w:rPr>
          <w:rStyle w:val="AttributeTok"/>
        </w:rPr>
        <w:t>length.out =</w:t>
      </w:r>
      <w:r>
        <w:rPr>
          <w:rStyle w:val="NormalTok"/>
        </w:rPr>
        <w:t xml:space="preserve"> </w:t>
      </w:r>
      <w:r>
        <w:rPr>
          <w:rStyle w:val="DecValTok"/>
        </w:rPr>
        <w:t>100</w:t>
      </w:r>
      <w:r>
        <w:rPr>
          <w:rStyle w:val="NormalTok"/>
        </w:rPr>
        <w:t>))</w:t>
      </w:r>
      <w:r>
        <w:br/>
      </w:r>
      <w:r>
        <w:br/>
      </w:r>
      <w:r>
        <w:rPr>
          <w:rStyle w:val="NormalTok"/>
        </w:rPr>
        <w:t xml:space="preserve">ref_den </w:t>
      </w:r>
      <w:r>
        <w:rPr>
          <w:rStyle w:val="OtherTok"/>
        </w:rPr>
        <w:t>&lt;-</w:t>
      </w:r>
      <w:r>
        <w:rPr>
          <w:rStyle w:val="NormalTok"/>
        </w:rPr>
        <w:t xml:space="preserve"> </w:t>
      </w:r>
      <w:r>
        <w:rPr>
          <w:rStyle w:val="ConstantTok"/>
        </w:rPr>
        <w:t>NULL</w:t>
      </w:r>
      <w:r>
        <w:br/>
      </w:r>
      <w:r>
        <w:rPr>
          <w:rStyle w:val="ControlFlowTok"/>
        </w:rPr>
        <w:t>for</w:t>
      </w:r>
      <w:r>
        <w:rPr>
          <w:rStyle w:val="NormalTok"/>
        </w:rPr>
        <w:t xml:space="preserve">(i </w:t>
      </w:r>
      <w:r>
        <w:rPr>
          <w:rStyle w:val="ControlFlowTok"/>
        </w:rPr>
        <w:t>in</w:t>
      </w:r>
      <w:r>
        <w:rPr>
          <w:rStyle w:val="NormalTok"/>
        </w:rPr>
        <w:t xml:space="preserve"> </w:t>
      </w:r>
      <w:r>
        <w:rPr>
          <w:rStyle w:val="FunctionTok"/>
        </w:rPr>
        <w:t>unique</w:t>
      </w:r>
      <w:r>
        <w:rPr>
          <w:rStyle w:val="NormalTok"/>
        </w:rPr>
        <w:t>(ref_est</w:t>
      </w:r>
      <w:r>
        <w:rPr>
          <w:rStyle w:val="SpecialCharTok"/>
        </w:rPr>
        <w:t>$</w:t>
      </w:r>
      <w:r>
        <w:rPr>
          <w:rStyle w:val="NormalTok"/>
        </w:rPr>
        <w:t>sim)) {</w:t>
      </w:r>
      <w:r>
        <w:br/>
      </w:r>
      <w:r>
        <w:rPr>
          <w:rStyle w:val="NormalTok"/>
        </w:rPr>
        <w:t xml:space="preserve">  ref_den[[i]] </w:t>
      </w:r>
      <w:r>
        <w:rPr>
          <w:rStyle w:val="OtherTok"/>
        </w:rPr>
        <w:t>&lt;-</w:t>
      </w:r>
      <w:r>
        <w:rPr>
          <w:rStyle w:val="NormalTok"/>
        </w:rPr>
        <w:t xml:space="preserve"> 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i)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total</w:t>
      </w:r>
      <w:r>
        <w:rPr>
          <w:rStyle w:val="AttributeTok"/>
        </w:rPr>
        <w:t>=</w:t>
      </w:r>
      <w:r>
        <w:rPr>
          <w:rStyle w:val="NormalTok"/>
        </w:rPr>
        <w:t xml:space="preserve"> seq, </w:t>
      </w:r>
      <w:r>
        <w:rPr>
          <w:rStyle w:val="AttributeTok"/>
        </w:rPr>
        <w:t>den =</w:t>
      </w:r>
      <w:r>
        <w:rPr>
          <w:rStyle w:val="NormalTok"/>
        </w:rPr>
        <w:t xml:space="preserve"> </w:t>
      </w:r>
      <w:r>
        <w:rPr>
          <w:rStyle w:val="FunctionTok"/>
        </w:rPr>
        <w:t>dgamma</w:t>
      </w:r>
      <w:r>
        <w:rPr>
          <w:rStyle w:val="NormalTok"/>
        </w:rPr>
        <w:t xml:space="preserve">(seq, </w:t>
      </w:r>
      <w:r>
        <w:rPr>
          <w:rStyle w:val="AttributeTok"/>
        </w:rPr>
        <w:t>shape =</w:t>
      </w:r>
      <w:r>
        <w:rPr>
          <w:rStyle w:val="NormalTok"/>
        </w:rPr>
        <w:t xml:space="preserve"> ref_est</w:t>
      </w:r>
      <w:r>
        <w:rPr>
          <w:rStyle w:val="SpecialCharTok"/>
        </w:rPr>
        <w:t>$</w:t>
      </w:r>
      <w:r>
        <w:rPr>
          <w:rStyle w:val="NormalTok"/>
        </w:rPr>
        <w:t>shape[i],</w:t>
      </w:r>
      <w:r>
        <w:rPr>
          <w:rStyle w:val="AttributeTok"/>
        </w:rPr>
        <w:t>scale =</w:t>
      </w:r>
      <w:r>
        <w:rPr>
          <w:rStyle w:val="NormalTok"/>
        </w:rPr>
        <w:t xml:space="preserve"> ref_est</w:t>
      </w:r>
      <w:r>
        <w:rPr>
          <w:rStyle w:val="SpecialCharTok"/>
        </w:rPr>
        <w:t>$</w:t>
      </w:r>
      <w:r>
        <w:rPr>
          <w:rStyle w:val="NormalTok"/>
        </w:rPr>
        <w:t>scale[i]))</w:t>
      </w:r>
      <w:r>
        <w:br/>
      </w:r>
      <w:r>
        <w:rPr>
          <w:rStyle w:val="NormalTok"/>
        </w:rPr>
        <w:t>}</w:t>
      </w:r>
      <w:r>
        <w:br/>
      </w:r>
      <w:r>
        <w:rPr>
          <w:rStyle w:val="NormalTok"/>
        </w:rPr>
        <w:t xml:space="preserve">ref_den </w:t>
      </w:r>
      <w:r>
        <w:rPr>
          <w:rStyle w:val="OtherTok"/>
        </w:rPr>
        <w:t>&lt;-</w:t>
      </w:r>
      <w:r>
        <w:rPr>
          <w:rStyle w:val="NormalTok"/>
        </w:rPr>
        <w:t xml:space="preserve"> </w:t>
      </w:r>
      <w:r>
        <w:rPr>
          <w:rStyle w:val="FunctionTok"/>
        </w:rPr>
        <w:t>Reduce</w:t>
      </w:r>
      <w:r>
        <w:rPr>
          <w:rStyle w:val="NormalTok"/>
        </w:rPr>
        <w:t>(</w:t>
      </w:r>
      <w:r>
        <w:rPr>
          <w:rStyle w:val="StringTok"/>
        </w:rPr>
        <w:t>'rbind'</w:t>
      </w:r>
      <w:r>
        <w:rPr>
          <w:rStyle w:val="NormalTok"/>
        </w:rPr>
        <w:t>, ref_den)</w:t>
      </w:r>
      <w:r>
        <w:br/>
      </w:r>
      <w:r>
        <w:br/>
      </w:r>
      <w:r>
        <w:rPr>
          <w:rStyle w:val="DocumentationTok"/>
        </w:rPr>
        <w:t>### Final year results</w:t>
      </w:r>
      <w:r>
        <w:br/>
      </w:r>
      <w:r>
        <w:rPr>
          <w:rStyle w:val="NormalTok"/>
        </w:rPr>
        <w:t xml:space="preserve">t_est </w:t>
      </w:r>
      <w:r>
        <w:rPr>
          <w:rStyle w:val="OtherTok"/>
        </w:rPr>
        <w:t>&lt;-</w:t>
      </w:r>
      <w:r>
        <w:rPr>
          <w:rStyle w:val="NormalTok"/>
        </w:rPr>
        <w:t xml:space="preserve"> total_strat </w:t>
      </w:r>
      <w:r>
        <w:rPr>
          <w:rStyle w:val="SpecialCharTok"/>
        </w:rPr>
        <w:t>|</w:t>
      </w:r>
      <w:r>
        <w:rPr>
          <w:rStyle w:val="ErrorTok"/>
        </w:rPr>
        <w:t>&gt;</w:t>
      </w:r>
      <w:r>
        <w:br/>
      </w:r>
      <w:r>
        <w:rPr>
          <w:rStyle w:val="NormalTok"/>
        </w:rPr>
        <w:lastRenderedPageBreak/>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t_den </w:t>
      </w:r>
      <w:r>
        <w:rPr>
          <w:rStyle w:val="OtherTok"/>
        </w:rPr>
        <w:t>&lt;-</w:t>
      </w:r>
      <w:r>
        <w:rPr>
          <w:rStyle w:val="NormalTok"/>
        </w:rPr>
        <w:t xml:space="preserve"> total_strat_den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t_boot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DocumentationTok"/>
        </w:rPr>
        <w:t>### Calculating the probability for the final year</w:t>
      </w:r>
      <w:r>
        <w:br/>
      </w:r>
      <w:r>
        <w:br/>
      </w:r>
      <w:r>
        <w:rPr>
          <w:rStyle w:val="NormalTok"/>
        </w:rPr>
        <w:t xml:space="preserve">boot_prob </w:t>
      </w:r>
      <w:r>
        <w:rPr>
          <w:rStyle w:val="OtherTok"/>
        </w:rPr>
        <w:t>&lt;-</w:t>
      </w:r>
      <w:r>
        <w:rPr>
          <w:rStyle w:val="NormalTok"/>
        </w:rPr>
        <w:t xml:space="preserve"> </w:t>
      </w:r>
      <w:r>
        <w:rPr>
          <w:rStyle w:val="FunctionTok"/>
        </w:rPr>
        <w:t>bind_rows</w:t>
      </w:r>
      <w:r>
        <w:rPr>
          <w:rStyle w:val="NormalTok"/>
        </w:rPr>
        <w:t xml:space="preserve">(t_boot, ref_boot,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(sim) </w:t>
      </w:r>
      <w:r>
        <w:rPr>
          <w:rStyle w:val="SpecialCharTok"/>
        </w:rPr>
        <w:t>%&gt;%</w:t>
      </w:r>
      <w:r>
        <w:br/>
      </w:r>
      <w:r>
        <w:rPr>
          <w:rStyle w:val="NormalTok"/>
        </w:rPr>
        <w:t xml:space="preserve">  </w:t>
      </w:r>
      <w:r>
        <w:rPr>
          <w:rStyle w:val="FunctionTok"/>
        </w:rPr>
        <w:t>summarise</w:t>
      </w:r>
      <w:r>
        <w:rPr>
          <w:rStyle w:val="NormalTok"/>
        </w:rPr>
        <w:t>(</w:t>
      </w:r>
      <w:r>
        <w:rPr>
          <w:rStyle w:val="AttributeTok"/>
        </w:rPr>
        <w:t>boot_prob =</w:t>
      </w:r>
      <w:r>
        <w:rPr>
          <w:rStyle w:val="NormalTok"/>
        </w:rPr>
        <w:t xml:space="preserve"> </w:t>
      </w:r>
      <w:r>
        <w:rPr>
          <w:rStyle w:val="FunctionTok"/>
        </w:rPr>
        <w:t>mean</w:t>
      </w:r>
      <w:r>
        <w:rPr>
          <w:rStyle w:val="NormalTok"/>
        </w:rPr>
        <w:t xml:space="preserve">((total[id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total[id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n_samp </w:t>
      </w:r>
      <w:r>
        <w:rPr>
          <w:rStyle w:val="OtherTok"/>
        </w:rPr>
        <w:t>&lt;-</w:t>
      </w:r>
      <w:r>
        <w:rPr>
          <w:rStyle w:val="NormalTok"/>
        </w:rPr>
        <w:t xml:space="preserve"> </w:t>
      </w:r>
      <w:r>
        <w:rPr>
          <w:rStyle w:val="DecValTok"/>
        </w:rPr>
        <w:t>100000</w:t>
      </w:r>
      <w:r>
        <w:br/>
      </w:r>
      <w:r>
        <w:br/>
      </w:r>
      <w:r>
        <w:rPr>
          <w:rStyle w:val="NormalTok"/>
        </w:rPr>
        <w:t xml:space="preserve">ref_samp </w:t>
      </w:r>
      <w:r>
        <w:rPr>
          <w:rStyle w:val="OtherTok"/>
        </w:rPr>
        <w:t>&lt;-</w:t>
      </w:r>
      <w:r>
        <w:rPr>
          <w:rStyle w:val="NormalTok"/>
        </w:rPr>
        <w:t xml:space="preserve"> </w:t>
      </w:r>
      <w:r>
        <w:rPr>
          <w:rStyle w:val="FunctionTok"/>
        </w:rPr>
        <w:t>map_df</w:t>
      </w:r>
      <w:r>
        <w:rPr>
          <w:rStyle w:val="NormalTok"/>
        </w:rPr>
        <w:t>(</w:t>
      </w:r>
      <w:r>
        <w:rPr>
          <w:rStyle w:val="DecValTok"/>
        </w:rPr>
        <w:t>1</w:t>
      </w:r>
      <w:r>
        <w:rPr>
          <w:rStyle w:val="SpecialCharTok"/>
        </w:rPr>
        <w:t>:</w:t>
      </w:r>
      <w:r>
        <w:rPr>
          <w:rStyle w:val="FunctionTok"/>
        </w:rPr>
        <w:t>nrow</w:t>
      </w:r>
      <w:r>
        <w:rPr>
          <w:rStyle w:val="NormalTok"/>
        </w:rPr>
        <w:t>(ref_est),</w:t>
      </w:r>
      <w:r>
        <w:rPr>
          <w:rStyle w:val="ControlFlowTok"/>
        </w:rPr>
        <w:t>function</w:t>
      </w:r>
      <w:r>
        <w:rPr>
          <w:rStyle w:val="NormalTok"/>
        </w:rPr>
        <w:t>(i){</w:t>
      </w:r>
      <w:r>
        <w:br/>
      </w:r>
      <w:r>
        <w:rPr>
          <w:rStyle w:val="NormalTok"/>
        </w:rPr>
        <w:t xml:space="preserve">  dat </w:t>
      </w:r>
      <w:r>
        <w:rPr>
          <w:rStyle w:val="OtherTok"/>
        </w:rPr>
        <w:t>&lt;-</w:t>
      </w:r>
      <w:r>
        <w:rPr>
          <w:rStyle w:val="NormalTok"/>
        </w:rPr>
        <w:t xml:space="preserve"> </w:t>
      </w:r>
      <w:r>
        <w:rPr>
          <w:rStyle w:val="FunctionTok"/>
        </w:rPr>
        <w:t>rgamma</w:t>
      </w:r>
      <w:r>
        <w:rPr>
          <w:rStyle w:val="NormalTok"/>
        </w:rPr>
        <w:t xml:space="preserve">(n_samp, </w:t>
      </w:r>
      <w:r>
        <w:rPr>
          <w:rStyle w:val="AttributeTok"/>
        </w:rPr>
        <w:t>shape =</w:t>
      </w:r>
      <w:r>
        <w:rPr>
          <w:rStyle w:val="NormalTok"/>
        </w:rPr>
        <w:t xml:space="preserve"> ref_est</w:t>
      </w:r>
      <w:r>
        <w:rPr>
          <w:rStyle w:val="SpecialCharTok"/>
        </w:rPr>
        <w:t>$</w:t>
      </w:r>
      <w:r>
        <w:rPr>
          <w:rStyle w:val="NormalTok"/>
        </w:rPr>
        <w:t xml:space="preserve">shape[i], </w:t>
      </w:r>
      <w:r>
        <w:rPr>
          <w:rStyle w:val="AttributeTok"/>
        </w:rPr>
        <w:t>scale =</w:t>
      </w:r>
      <w:r>
        <w:rPr>
          <w:rStyle w:val="NormalTok"/>
        </w:rPr>
        <w:t xml:space="preserve"> ref_est</w:t>
      </w:r>
      <w:r>
        <w:rPr>
          <w:rStyle w:val="SpecialCharTok"/>
        </w:rPr>
        <w:t>$</w:t>
      </w:r>
      <w:r>
        <w:rPr>
          <w:rStyle w:val="NormalTok"/>
        </w:rPr>
        <w:t>scale[i])</w:t>
      </w:r>
      <w:r>
        <w:br/>
      </w:r>
      <w:r>
        <w:rPr>
          <w:rStyle w:val="NormalTok"/>
        </w:rPr>
        <w:t xml:space="preserve">  </w:t>
      </w:r>
      <w:r>
        <w:rPr>
          <w:rStyle w:val="FunctionTok"/>
        </w:rPr>
        <w:t>data.table</w:t>
      </w:r>
      <w:r>
        <w:rPr>
          <w:rStyle w:val="NormalTok"/>
        </w:rPr>
        <w:t>(</w:t>
      </w:r>
      <w:r>
        <w:rPr>
          <w:rStyle w:val="AttributeTok"/>
        </w:rPr>
        <w:t>sim=</w:t>
      </w:r>
      <w:r>
        <w:rPr>
          <w:rStyle w:val="NormalTok"/>
        </w:rPr>
        <w:t xml:space="preserve">i, </w:t>
      </w:r>
      <w:r>
        <w:rPr>
          <w:rStyle w:val="AttributeTok"/>
        </w:rPr>
        <w:t>sample=</w:t>
      </w:r>
      <w:r>
        <w:rPr>
          <w:rStyle w:val="NormalTok"/>
        </w:rPr>
        <w:t>dat)</w:t>
      </w:r>
      <w:r>
        <w:br/>
      </w:r>
      <w:r>
        <w:rPr>
          <w:rStyle w:val="NormalTok"/>
        </w:rPr>
        <w:t>})</w:t>
      </w:r>
      <w:r>
        <w:br/>
      </w:r>
      <w:r>
        <w:br/>
      </w:r>
      <w:r>
        <w:rPr>
          <w:rStyle w:val="NormalTok"/>
        </w:rPr>
        <w:t xml:space="preserve">t_samp </w:t>
      </w:r>
      <w:r>
        <w:rPr>
          <w:rStyle w:val="OtherTok"/>
        </w:rPr>
        <w:t>&lt;-</w:t>
      </w:r>
      <w:r>
        <w:rPr>
          <w:rStyle w:val="NormalTok"/>
        </w:rPr>
        <w:t xml:space="preserve"> </w:t>
      </w:r>
      <w:r>
        <w:rPr>
          <w:rStyle w:val="FunctionTok"/>
        </w:rPr>
        <w:t>map_df</w:t>
      </w:r>
      <w:r>
        <w:rPr>
          <w:rStyle w:val="NormalTok"/>
        </w:rPr>
        <w:t>(</w:t>
      </w:r>
      <w:r>
        <w:rPr>
          <w:rStyle w:val="DecValTok"/>
        </w:rPr>
        <w:t>1</w:t>
      </w:r>
      <w:r>
        <w:rPr>
          <w:rStyle w:val="SpecialCharTok"/>
        </w:rPr>
        <w:t>:</w:t>
      </w:r>
      <w:r>
        <w:rPr>
          <w:rStyle w:val="FunctionTok"/>
        </w:rPr>
        <w:t>nrow</w:t>
      </w:r>
      <w:r>
        <w:rPr>
          <w:rStyle w:val="NormalTok"/>
        </w:rPr>
        <w:t>(t_est),</w:t>
      </w:r>
      <w:r>
        <w:rPr>
          <w:rStyle w:val="ControlFlowTok"/>
        </w:rPr>
        <w:t>function</w:t>
      </w:r>
      <w:r>
        <w:rPr>
          <w:rStyle w:val="NormalTok"/>
        </w:rPr>
        <w:t>(i){</w:t>
      </w:r>
      <w:r>
        <w:br/>
      </w:r>
      <w:r>
        <w:rPr>
          <w:rStyle w:val="NormalTok"/>
        </w:rPr>
        <w:t xml:space="preserve">  dat </w:t>
      </w:r>
      <w:r>
        <w:rPr>
          <w:rStyle w:val="OtherTok"/>
        </w:rPr>
        <w:t>&lt;-</w:t>
      </w:r>
      <w:r>
        <w:rPr>
          <w:rStyle w:val="NormalTok"/>
        </w:rPr>
        <w:t xml:space="preserve"> </w:t>
      </w:r>
      <w:r>
        <w:rPr>
          <w:rStyle w:val="FunctionTok"/>
        </w:rPr>
        <w:t>rgamma</w:t>
      </w:r>
      <w:r>
        <w:rPr>
          <w:rStyle w:val="NormalTok"/>
        </w:rPr>
        <w:t xml:space="preserve">(n_samp, </w:t>
      </w:r>
      <w:r>
        <w:rPr>
          <w:rStyle w:val="AttributeTok"/>
        </w:rPr>
        <w:t>s</w:t>
      </w:r>
      <w:r>
        <w:rPr>
          <w:rStyle w:val="AttributeTok"/>
        </w:rPr>
        <w:t>hape =</w:t>
      </w:r>
      <w:r>
        <w:rPr>
          <w:rStyle w:val="NormalTok"/>
        </w:rPr>
        <w:t xml:space="preserve"> t_est</w:t>
      </w:r>
      <w:r>
        <w:rPr>
          <w:rStyle w:val="SpecialCharTok"/>
        </w:rPr>
        <w:t>$</w:t>
      </w:r>
      <w:r>
        <w:rPr>
          <w:rStyle w:val="NormalTok"/>
        </w:rPr>
        <w:t xml:space="preserve">shape[i], </w:t>
      </w:r>
      <w:r>
        <w:rPr>
          <w:rStyle w:val="AttributeTok"/>
        </w:rPr>
        <w:t>scale =</w:t>
      </w:r>
      <w:r>
        <w:rPr>
          <w:rStyle w:val="NormalTok"/>
        </w:rPr>
        <w:t xml:space="preserve"> t_est</w:t>
      </w:r>
      <w:r>
        <w:rPr>
          <w:rStyle w:val="SpecialCharTok"/>
        </w:rPr>
        <w:t>$</w:t>
      </w:r>
      <w:r>
        <w:rPr>
          <w:rStyle w:val="NormalTok"/>
        </w:rPr>
        <w:t>scale[i])</w:t>
      </w:r>
      <w:r>
        <w:br/>
      </w:r>
      <w:r>
        <w:rPr>
          <w:rStyle w:val="NormalTok"/>
        </w:rPr>
        <w:t xml:space="preserve">  </w:t>
      </w:r>
      <w:r>
        <w:rPr>
          <w:rStyle w:val="FunctionTok"/>
        </w:rPr>
        <w:t>data.table</w:t>
      </w:r>
      <w:r>
        <w:rPr>
          <w:rStyle w:val="NormalTok"/>
        </w:rPr>
        <w:t>(</w:t>
      </w:r>
      <w:r>
        <w:rPr>
          <w:rStyle w:val="AttributeTok"/>
        </w:rPr>
        <w:t>sim=</w:t>
      </w:r>
      <w:r>
        <w:rPr>
          <w:rStyle w:val="NormalTok"/>
        </w:rPr>
        <w:t xml:space="preserve">i, </w:t>
      </w:r>
      <w:r>
        <w:rPr>
          <w:rStyle w:val="AttributeTok"/>
        </w:rPr>
        <w:t>sample=</w:t>
      </w:r>
      <w:r>
        <w:rPr>
          <w:rStyle w:val="NormalTok"/>
        </w:rPr>
        <w:t>dat)</w:t>
      </w:r>
      <w:r>
        <w:br/>
      </w:r>
      <w:r>
        <w:rPr>
          <w:rStyle w:val="NormalTok"/>
        </w:rPr>
        <w:t>})</w:t>
      </w:r>
      <w:r>
        <w:br/>
      </w:r>
      <w:r>
        <w:br/>
      </w:r>
      <w:r>
        <w:rPr>
          <w:rStyle w:val="NormalTok"/>
        </w:rPr>
        <w:t xml:space="preserve">gamma_prob </w:t>
      </w:r>
      <w:r>
        <w:rPr>
          <w:rStyle w:val="OtherTok"/>
        </w:rPr>
        <w:t>&lt;-</w:t>
      </w:r>
      <w:r>
        <w:rPr>
          <w:rStyle w:val="NormalTok"/>
        </w:rPr>
        <w:t xml:space="preserve"> </w:t>
      </w:r>
      <w:r>
        <w:rPr>
          <w:rStyle w:val="FunctionTok"/>
        </w:rPr>
        <w:t>bind_rows</w:t>
      </w:r>
      <w:r>
        <w:rPr>
          <w:rStyle w:val="NormalTok"/>
        </w:rPr>
        <w:t xml:space="preserve">(t_samp, ref_samp,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(sim) </w:t>
      </w:r>
      <w:r>
        <w:rPr>
          <w:rStyle w:val="SpecialCharTok"/>
        </w:rPr>
        <w:t>%&gt;%</w:t>
      </w:r>
      <w:r>
        <w:br/>
      </w:r>
      <w:r>
        <w:rPr>
          <w:rStyle w:val="NormalTok"/>
        </w:rPr>
        <w:t xml:space="preserve">  </w:t>
      </w:r>
      <w:r>
        <w:rPr>
          <w:rStyle w:val="FunctionTok"/>
        </w:rPr>
        <w:t>summarise</w:t>
      </w:r>
      <w:r>
        <w:rPr>
          <w:rStyle w:val="NormalTok"/>
        </w:rPr>
        <w:t>(</w:t>
      </w:r>
      <w:r>
        <w:rPr>
          <w:rStyle w:val="AttributeTok"/>
        </w:rPr>
        <w:t>gamma_prob =</w:t>
      </w:r>
      <w:r>
        <w:rPr>
          <w:rStyle w:val="NormalTok"/>
        </w:rPr>
        <w:t xml:space="preserve"> </w:t>
      </w:r>
      <w:r>
        <w:rPr>
          <w:rStyle w:val="FunctionTok"/>
        </w:rPr>
        <w:t>mean</w:t>
      </w:r>
      <w:r>
        <w:rPr>
          <w:rStyle w:val="NormalTok"/>
        </w:rPr>
        <w:t xml:space="preserve">((sample[id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sample[id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DocumentationTok"/>
        </w:rPr>
        <w:t>### Plot</w:t>
      </w:r>
      <w:r>
        <w:br/>
      </w:r>
      <w:r>
        <w:rPr>
          <w:rStyle w:val="NormalTok"/>
        </w:rPr>
        <w:t xml:space="preserve">text_terminate </w:t>
      </w:r>
      <w:r>
        <w:rPr>
          <w:rStyle w:val="OtherTok"/>
        </w:rPr>
        <w:t>&lt;-</w:t>
      </w:r>
      <w:r>
        <w:rPr>
          <w:rStyle w:val="NormalTok"/>
        </w:rPr>
        <w:t xml:space="preserve"> </w:t>
      </w:r>
      <w:r>
        <w:rPr>
          <w:rStyle w:val="FunctionTok"/>
        </w:rPr>
        <w:t>cbind</w:t>
      </w:r>
      <w:r>
        <w:rPr>
          <w:rStyle w:val="NormalTok"/>
        </w:rPr>
        <w:t xml:space="preserve">(ref_den </w:t>
      </w:r>
      <w:r>
        <w:rPr>
          <w:rStyle w:val="SpecialCharTok"/>
        </w:rPr>
        <w:t>|</w:t>
      </w:r>
      <w:r>
        <w:rPr>
          <w:rStyle w:val="ErrorTok"/>
        </w:rPr>
        <w:t>&gt;</w:t>
      </w:r>
      <w:r>
        <w:br/>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max_den =</w:t>
      </w:r>
      <w:r>
        <w:rPr>
          <w:rStyle w:val="NormalTok"/>
        </w:rPr>
        <w:t xml:space="preserve"> </w:t>
      </w:r>
      <w:r>
        <w:rPr>
          <w:rStyle w:val="FunctionTok"/>
        </w:rPr>
        <w:t>max</w:t>
      </w:r>
      <w:r>
        <w:rPr>
          <w:rStyle w:val="NormalTok"/>
        </w:rPr>
        <w:t>(ref_den</w:t>
      </w:r>
      <w:r>
        <w:rPr>
          <w:rStyle w:val="SpecialCharTok"/>
        </w:rPr>
        <w:t>$</w:t>
      </w:r>
      <w:r>
        <w:rPr>
          <w:rStyle w:val="NormalTok"/>
        </w:rPr>
        <w:t>den)</w:t>
      </w:r>
      <w:r>
        <w:rPr>
          <w:rStyle w:val="SpecialCharTok"/>
        </w:rPr>
        <w:t>*</w:t>
      </w:r>
      <w:r>
        <w:rPr>
          <w:rStyle w:val="NormalTok"/>
        </w:rPr>
        <w:t xml:space="preserve"> </w:t>
      </w:r>
      <w:r>
        <w:rPr>
          <w:rStyle w:val="FloatTok"/>
        </w:rPr>
        <w:t>1.2</w:t>
      </w:r>
      <w:r>
        <w:rPr>
          <w:rStyle w:val="NormalTok"/>
        </w:rPr>
        <w:t>),</w:t>
      </w:r>
      <w:r>
        <w:br/>
      </w:r>
      <w:r>
        <w:rPr>
          <w:rStyle w:val="NormalTok"/>
        </w:rPr>
        <w:t xml:space="preserve">                        </w:t>
      </w:r>
      <w:r>
        <w:rPr>
          <w:rStyle w:val="AttributeTok"/>
        </w:rPr>
        <w:t>total_x =</w:t>
      </w:r>
      <w:r>
        <w:rPr>
          <w:rStyle w:val="NormalTok"/>
        </w:rPr>
        <w:t xml:space="preserve"> t_est</w:t>
      </w:r>
      <w:r>
        <w:rPr>
          <w:rStyle w:val="SpecialCharTok"/>
        </w:rPr>
        <w:t>$</w:t>
      </w:r>
      <w:r>
        <w:rPr>
          <w:rStyle w:val="NormalTok"/>
        </w:rPr>
        <w:t>total)</w:t>
      </w:r>
      <w:r>
        <w:br/>
      </w:r>
      <w:r>
        <w:br/>
      </w:r>
      <w:r>
        <w:rPr>
          <w:rStyle w:val="NormalTok"/>
        </w:rPr>
        <w:t xml:space="preserve">text_reference </w:t>
      </w:r>
      <w:r>
        <w:rPr>
          <w:rStyle w:val="OtherTok"/>
        </w:rPr>
        <w:t>&lt;-</w:t>
      </w:r>
      <w:r>
        <w:rPr>
          <w:rStyle w:val="NormalTok"/>
        </w:rPr>
        <w:t xml:space="preserve"> </w:t>
      </w:r>
      <w:r>
        <w:rPr>
          <w:rStyle w:val="FunctionTok"/>
        </w:rPr>
        <w:t>cbind</w:t>
      </w:r>
      <w:r>
        <w:rPr>
          <w:rStyle w:val="NormalTok"/>
        </w:rPr>
        <w:t xml:space="preserve">(ref_den </w:t>
      </w:r>
      <w:r>
        <w:rPr>
          <w:rStyle w:val="SpecialCharTok"/>
        </w:rPr>
        <w:t>|</w:t>
      </w:r>
      <w:r>
        <w:rPr>
          <w:rStyle w:val="ErrorTok"/>
        </w:rPr>
        <w:t>&gt;</w:t>
      </w:r>
      <w:r>
        <w:br/>
      </w:r>
      <w:r>
        <w:rPr>
          <w:rStyle w:val="NormalTok"/>
        </w:rPr>
        <w:t xml:space="preserve">                </w:t>
      </w:r>
      <w:r>
        <w:rPr>
          <w:rStyle w:val="NormalTok"/>
        </w:rPr>
        <w:t xml:space="preserve">          </w:t>
      </w:r>
      <w:r>
        <w:rPr>
          <w:rStyle w:val="FunctionTok"/>
        </w:rPr>
        <w:t>group_by</w:t>
      </w:r>
      <w:r>
        <w:rPr>
          <w:rStyle w:val="NormalTok"/>
        </w:rPr>
        <w:t xml:space="preserve">(sim)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max_den =</w:t>
      </w:r>
      <w:r>
        <w:rPr>
          <w:rStyle w:val="NormalTok"/>
        </w:rPr>
        <w:t xml:space="preserve"> </w:t>
      </w:r>
      <w:r>
        <w:rPr>
          <w:rStyle w:val="FunctionTok"/>
        </w:rPr>
        <w:t>max</w:t>
      </w:r>
      <w:r>
        <w:rPr>
          <w:rStyle w:val="NormalTok"/>
        </w:rPr>
        <w:t>(ref_den</w:t>
      </w:r>
      <w:r>
        <w:rPr>
          <w:rStyle w:val="SpecialCharTok"/>
        </w:rPr>
        <w:t>$</w:t>
      </w:r>
      <w:r>
        <w:rPr>
          <w:rStyle w:val="NormalTok"/>
        </w:rPr>
        <w:t>den)</w:t>
      </w:r>
      <w:r>
        <w:rPr>
          <w:rStyle w:val="SpecialCharTok"/>
        </w:rPr>
        <w:t>*</w:t>
      </w:r>
      <w:r>
        <w:rPr>
          <w:rStyle w:val="NormalTok"/>
        </w:rPr>
        <w:t xml:space="preserve"> </w:t>
      </w:r>
      <w:r>
        <w:rPr>
          <w:rStyle w:val="FloatTok"/>
        </w:rPr>
        <w:t>1.2</w:t>
      </w:r>
      <w:r>
        <w:rPr>
          <w:rStyle w:val="NormalTok"/>
        </w:rPr>
        <w:t>),</w:t>
      </w:r>
      <w:r>
        <w:br/>
      </w:r>
      <w:r>
        <w:rPr>
          <w:rStyle w:val="NormalTok"/>
        </w:rPr>
        <w:t xml:space="preserve">                        </w:t>
      </w:r>
      <w:r>
        <w:rPr>
          <w:rStyle w:val="AttributeTok"/>
        </w:rPr>
        <w:t>total_x =</w:t>
      </w:r>
      <w:r>
        <w:rPr>
          <w:rStyle w:val="NormalTok"/>
        </w:rPr>
        <w:t xml:space="preserve"> ref_est</w:t>
      </w:r>
      <w:r>
        <w:rPr>
          <w:rStyle w:val="SpecialCharTok"/>
        </w:rPr>
        <w:t>$</w:t>
      </w:r>
      <w:r>
        <w:rPr>
          <w:rStyle w:val="NormalTok"/>
        </w:rPr>
        <w:t>total)</w:t>
      </w:r>
      <w:r>
        <w:br/>
      </w:r>
      <w:r>
        <w:br/>
      </w:r>
      <w:r>
        <w:rPr>
          <w:rStyle w:val="NormalTok"/>
        </w:rPr>
        <w:t xml:space="preserve">prob_text </w:t>
      </w:r>
      <w:r>
        <w:rPr>
          <w:rStyle w:val="OtherTok"/>
        </w:rPr>
        <w:t>&lt;-</w:t>
      </w:r>
      <w:r>
        <w:rPr>
          <w:rStyle w:val="NormalTok"/>
        </w:rPr>
        <w:t xml:space="preserve"> </w:t>
      </w:r>
      <w:r>
        <w:rPr>
          <w:rStyle w:val="FunctionTok"/>
        </w:rPr>
        <w:t>cbind</w:t>
      </w:r>
      <w:r>
        <w:rPr>
          <w:rStyle w:val="NormalTok"/>
        </w:rPr>
        <w:t xml:space="preserve">(t_est, </w:t>
      </w:r>
      <w:r>
        <w:rPr>
          <w:rStyle w:val="AttributeTok"/>
        </w:rPr>
        <w:t>boot_prob =</w:t>
      </w:r>
      <w:r>
        <w:rPr>
          <w:rStyle w:val="NormalTok"/>
        </w:rPr>
        <w:t xml:space="preserve"> boot_prob</w:t>
      </w:r>
      <w:r>
        <w:rPr>
          <w:rStyle w:val="SpecialCharTok"/>
        </w:rPr>
        <w:t>$</w:t>
      </w:r>
      <w:r>
        <w:rPr>
          <w:rStyle w:val="NormalTok"/>
        </w:rPr>
        <w:t xml:space="preserve">boot_prob, </w:t>
      </w:r>
      <w:r>
        <w:rPr>
          <w:rStyle w:val="AttributeTok"/>
        </w:rPr>
        <w:t>gamma_prob =</w:t>
      </w:r>
      <w:r>
        <w:rPr>
          <w:rStyle w:val="NormalTok"/>
        </w:rPr>
        <w:t xml:space="preserve"> gamma_prob</w:t>
      </w:r>
      <w:r>
        <w:rPr>
          <w:rStyle w:val="SpecialCharTok"/>
        </w:rPr>
        <w:t>$</w:t>
      </w:r>
      <w:r>
        <w:rPr>
          <w:rStyle w:val="NormalTok"/>
        </w:rPr>
        <w:t>gamma_prob)</w:t>
      </w:r>
      <w:r>
        <w:br/>
      </w:r>
      <w:r>
        <w:br/>
      </w:r>
      <w:r>
        <w:rPr>
          <w:rStyle w:val="NormalTok"/>
        </w:rPr>
        <w:t xml:space="preserve">ref_plot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ref_boot, </w:t>
      </w:r>
      <w:r>
        <w:rPr>
          <w:rStyle w:val="AttributeTok"/>
        </w:rPr>
        <w:t>fill =</w:t>
      </w:r>
      <w:r>
        <w:rPr>
          <w:rStyle w:val="NormalTok"/>
        </w:rPr>
        <w:t xml:space="preserve"> </w:t>
      </w:r>
      <w:r>
        <w:rPr>
          <w:rStyle w:val="StringTok"/>
        </w:rPr>
        <w:t>"steelblue"</w:t>
      </w:r>
      <w:r>
        <w:rPr>
          <w:rStyle w:val="NormalTok"/>
        </w:rPr>
        <w:t xml:space="preserve">, </w:t>
      </w:r>
      <w:r>
        <w:rPr>
          <w:rStyle w:val="AttributeTok"/>
        </w:rPr>
        <w:t xml:space="preserve">color </w:t>
      </w:r>
      <w:r>
        <w:rPr>
          <w:rStyle w:val="AttributeTok"/>
        </w:rPr>
        <w:lastRenderedPageBreak/>
        <w:t>=</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sim)</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ref_den,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geom_dens</w:t>
      </w:r>
      <w:r>
        <w:rPr>
          <w:rStyle w:val="FunctionTok"/>
        </w:rPr>
        <w:t>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t_boot,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t_den,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prob_text, </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(boot_prob, </w:t>
      </w:r>
      <w:r>
        <w:rPr>
          <w:rStyle w:val="DecValTok"/>
        </w:rPr>
        <w:t>2</w:t>
      </w:r>
      <w:r>
        <w:rPr>
          <w:rStyle w:val="NormalTok"/>
        </w:rPr>
        <w:t>)),</w:t>
      </w:r>
      <w:r>
        <w:br/>
      </w:r>
      <w:r>
        <w:rPr>
          <w:rStyle w:val="NormalTok"/>
        </w:rPr>
        <w:t xml:space="preserve">            </w:t>
      </w:r>
      <w:r>
        <w:rPr>
          <w:rStyle w:val="AttributeTok"/>
        </w:rPr>
        <w:t>hjust =</w:t>
      </w:r>
      <w:r>
        <w:rPr>
          <w:rStyle w:val="NormalTok"/>
        </w:rPr>
        <w:t xml:space="preserve"> </w:t>
      </w:r>
      <w:r>
        <w:rPr>
          <w:rStyle w:val="SpecialCharTok"/>
        </w:rPr>
        <w:t>-</w:t>
      </w:r>
      <w:r>
        <w:rPr>
          <w:rStyle w:val="FloatTok"/>
        </w:rPr>
        <w:t>0.2</w:t>
      </w:r>
      <w:r>
        <w:rPr>
          <w:rStyle w:val="NormalTok"/>
        </w:rPr>
        <w:t xml:space="preserve">, </w:t>
      </w:r>
      <w:r>
        <w:rPr>
          <w:rStyle w:val="AttributeTok"/>
        </w:rPr>
        <w:t>vjust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prob_text, </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(gamma_prob, </w:t>
      </w:r>
      <w:r>
        <w:rPr>
          <w:rStyle w:val="DecValTok"/>
        </w:rPr>
        <w:t>2</w:t>
      </w:r>
      <w:r>
        <w:rPr>
          <w:rStyle w:val="NormalTok"/>
        </w:rPr>
        <w:t>)),</w:t>
      </w:r>
      <w:r>
        <w:br/>
      </w:r>
      <w:r>
        <w:rPr>
          <w:rStyle w:val="NormalTok"/>
        </w:rPr>
        <w:t xml:space="preserve">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quantile</w:t>
      </w:r>
      <w:r>
        <w:rPr>
          <w:rStyle w:val="NormalTok"/>
        </w:rPr>
        <w:t>(ref_boot</w:t>
      </w:r>
      <w:r>
        <w:rPr>
          <w:rStyle w:val="SpecialCharTok"/>
        </w:rPr>
        <w:t>$</w:t>
      </w:r>
      <w:r>
        <w:rPr>
          <w:rStyle w:val="NormalTok"/>
        </w:rPr>
        <w:t xml:space="preserve">total, </w:t>
      </w:r>
      <w:r>
        <w:rPr>
          <w:rStyle w:val="FloatTok"/>
        </w:rPr>
        <w:t>0.9999</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w:t>
      </w:r>
      <w:r>
        <w:rPr>
          <w:rStyle w:val="FunctionTok"/>
        </w:rPr>
        <w:t>t_blank</w:t>
      </w:r>
      <w:r>
        <w:rPr>
          <w:rStyle w:val="NormalTok"/>
        </w:rPr>
        <w:t>())</w:t>
      </w:r>
      <w:r>
        <w:br/>
      </w:r>
      <w:r>
        <w:br/>
      </w:r>
      <w:r>
        <w:rPr>
          <w:rStyle w:val="DocumentationTok"/>
        </w:rPr>
        <w:t>## Comparison CI plots --------------------------------------------------------------------------------------</w:t>
      </w:r>
      <w:r>
        <w:br/>
      </w:r>
      <w:r>
        <w:br/>
      </w:r>
      <w:r>
        <w:rPr>
          <w:rStyle w:val="NormalTok"/>
        </w:rPr>
        <w:t xml:space="preserve">gamma_ci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 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qgamma</w:t>
      </w:r>
      <w:r>
        <w:rPr>
          <w:rStyle w:val="NormalTok"/>
        </w:rPr>
        <w:t>(</w:t>
      </w:r>
      <w:r>
        <w:rPr>
          <w:rStyle w:val="FloatTok"/>
        </w:rPr>
        <w:t>0.025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br/>
      </w:r>
      <w:r>
        <w:rPr>
          <w:rStyle w:val="NormalTok"/>
        </w:rPr>
        <w:t xml:space="preserve">         </w:t>
      </w:r>
      <w:r>
        <w:rPr>
          <w:rStyle w:val="AttributeTok"/>
        </w:rPr>
        <w:t>upper95 =</w:t>
      </w:r>
      <w:r>
        <w:rPr>
          <w:rStyle w:val="NormalTok"/>
        </w:rPr>
        <w:t xml:space="preserve"> </w:t>
      </w:r>
      <w:r>
        <w:rPr>
          <w:rStyle w:val="FunctionTok"/>
        </w:rPr>
        <w:t>qgamma</w:t>
      </w:r>
      <w:r>
        <w:rPr>
          <w:rStyle w:val="NormalTok"/>
        </w:rPr>
        <w:t>(</w:t>
      </w:r>
      <w:r>
        <w:rPr>
          <w:rStyle w:val="FloatTok"/>
        </w:rPr>
        <w:t>0.975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lower95_gamma =</w:t>
      </w:r>
      <w:r>
        <w:rPr>
          <w:rStyle w:val="NormalTok"/>
        </w:rPr>
        <w:t xml:space="preserve"> lower95,</w:t>
      </w:r>
      <w:r>
        <w:rPr>
          <w:rStyle w:val="AttributeTok"/>
        </w:rPr>
        <w:t>upper95_gamma =</w:t>
      </w:r>
      <w:r>
        <w:rPr>
          <w:rStyle w:val="NormalTok"/>
        </w:rPr>
        <w:t xml:space="preserve"> upper95)</w:t>
      </w:r>
      <w:r>
        <w:br/>
      </w:r>
      <w:r>
        <w:br/>
      </w:r>
      <w:r>
        <w:rPr>
          <w:rStyle w:val="NormalTok"/>
        </w:rPr>
        <w:t xml:space="preserve">boot_ci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0.025</w:t>
      </w:r>
      <w:r>
        <w:rPr>
          <w:rStyle w:val="NormalTok"/>
        </w:rPr>
        <w:t>))</w:t>
      </w:r>
      <w:r>
        <w:rPr>
          <w:rStyle w:val="NormalTok"/>
        </w:rPr>
        <w:t>,</w:t>
      </w:r>
      <w:r>
        <w:br/>
      </w:r>
      <w:r>
        <w:rPr>
          <w:rStyle w:val="NormalTok"/>
        </w:rPr>
        <w:t xml:space="preserve">         </w:t>
      </w:r>
      <w:r>
        <w:rPr>
          <w:rStyle w:val="AttributeTok"/>
        </w:rPr>
        <w:t>upper95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0.975</w:t>
      </w:r>
      <w:r>
        <w:rPr>
          <w:rStyle w:val="NormalTok"/>
        </w:rPr>
        <w:t xml:space="preserve">))) </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 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lower95_boot =</w:t>
      </w:r>
      <w:r>
        <w:rPr>
          <w:rStyle w:val="NormalTok"/>
        </w:rPr>
        <w:t xml:space="preserve"> lower95, </w:t>
      </w:r>
      <w:r>
        <w:rPr>
          <w:rStyle w:val="AttributeTok"/>
        </w:rPr>
        <w:t>upper95_boot =</w:t>
      </w:r>
      <w:r>
        <w:rPr>
          <w:rStyle w:val="NormalTok"/>
        </w:rPr>
        <w:t xml:space="preserve"> upper95)</w:t>
      </w:r>
      <w:r>
        <w:br/>
      </w:r>
      <w:r>
        <w:br/>
      </w:r>
      <w:r>
        <w:rPr>
          <w:rStyle w:val="NormalTok"/>
        </w:rPr>
        <w:t xml:space="preserve">all_ci </w:t>
      </w:r>
      <w:r>
        <w:rPr>
          <w:rStyle w:val="OtherTok"/>
        </w:rPr>
        <w:t>&lt;-</w:t>
      </w:r>
      <w:r>
        <w:rPr>
          <w:rStyle w:val="NormalTok"/>
        </w:rPr>
        <w:t xml:space="preserve"> </w:t>
      </w:r>
      <w:r>
        <w:rPr>
          <w:rStyle w:val="FunctionTok"/>
        </w:rPr>
        <w:t>merge</w:t>
      </w:r>
      <w:r>
        <w:rPr>
          <w:rStyle w:val="NormalTok"/>
        </w:rPr>
        <w:t>(gamma_ci, boot_ci)</w:t>
      </w:r>
      <w:r>
        <w:br/>
      </w:r>
      <w:r>
        <w:br/>
      </w:r>
      <w:r>
        <w:rPr>
          <w:rStyle w:val="NormalTok"/>
        </w:rPr>
        <w:t xml:space="preserve">total_gamma </w:t>
      </w:r>
      <w:r>
        <w:rPr>
          <w:rStyle w:val="OtherTok"/>
        </w:rPr>
        <w:t>&lt;-</w:t>
      </w:r>
      <w:r>
        <w:rPr>
          <w:rStyle w:val="NormalTok"/>
        </w:rPr>
        <w:t xml:space="preserve"> </w:t>
      </w:r>
      <w:r>
        <w:rPr>
          <w:rStyle w:val="FunctionTok"/>
        </w:rPr>
        <w:t>merge</w:t>
      </w:r>
      <w:r>
        <w:rPr>
          <w:rStyle w:val="NormalTok"/>
        </w:rPr>
        <w:t xml:space="preserve">(gamma_ci, total_strat,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rPr>
          <w:rStyle w:val="NormalTok"/>
        </w:rPr>
        <w:t>total_boot</w:t>
      </w:r>
      <w:r>
        <w:rPr>
          <w:rStyle w:val="OtherTok"/>
        </w:rPr>
        <w:t>&lt;-</w:t>
      </w:r>
      <w:r>
        <w:rPr>
          <w:rStyle w:val="NormalTok"/>
        </w:rPr>
        <w:t xml:space="preserve"> </w:t>
      </w:r>
      <w:r>
        <w:rPr>
          <w:rStyle w:val="FunctionTok"/>
        </w:rPr>
        <w:t>merge</w:t>
      </w:r>
      <w:r>
        <w:rPr>
          <w:rStyle w:val="NormalTok"/>
        </w:rPr>
        <w:t xml:space="preserve">(boot_ci, total_strat,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br/>
      </w:r>
      <w:r>
        <w:rPr>
          <w:rStyle w:val="NormalTok"/>
        </w:rPr>
        <w:t xml:space="preserve">gamma_plot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total_gamma</w:t>
      </w:r>
      <w:r>
        <w:rPr>
          <w:rStyle w:val="SpecialCharTok"/>
        </w:rPr>
        <w:t>$</w:t>
      </w:r>
      <w:r>
        <w:rPr>
          <w:rStyle w:val="NormalTok"/>
        </w:rPr>
        <w:t xml:space="preserve">year, </w:t>
      </w:r>
      <w:r>
        <w:rPr>
          <w:rStyle w:val="AttributeTok"/>
        </w:rPr>
        <w:t>sim =</w:t>
      </w:r>
      <w:r>
        <w:rPr>
          <w:rStyle w:val="NormalTok"/>
        </w:rPr>
        <w:t xml:space="preserve"> total_gamma</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total_gamma</w:t>
      </w:r>
      <w:r>
        <w:rPr>
          <w:rStyle w:val="SpecialCharTok"/>
        </w:rPr>
        <w:t>$</w:t>
      </w:r>
      <w:r>
        <w:rPr>
          <w:rStyle w:val="NormalTok"/>
        </w:rPr>
        <w:t xml:space="preserve">total, </w:t>
      </w:r>
      <w:r>
        <w:rPr>
          <w:rStyle w:val="AttributeTok"/>
        </w:rPr>
        <w:t>lower95 =</w:t>
      </w:r>
      <w:r>
        <w:rPr>
          <w:rStyle w:val="NormalTok"/>
        </w:rPr>
        <w:t xml:space="preserve"> total_gamma</w:t>
      </w:r>
      <w:r>
        <w:rPr>
          <w:rStyle w:val="SpecialCharTok"/>
        </w:rPr>
        <w:t>$</w:t>
      </w:r>
      <w:r>
        <w:rPr>
          <w:rStyle w:val="NormalTok"/>
        </w:rPr>
        <w:t>lower95_gamma,</w:t>
      </w:r>
      <w:r>
        <w:br/>
      </w:r>
      <w:r>
        <w:rPr>
          <w:rStyle w:val="NormalTok"/>
        </w:rPr>
        <w:lastRenderedPageBreak/>
        <w:t xml:space="preserve">                         </w:t>
      </w:r>
      <w:r>
        <w:rPr>
          <w:rStyle w:val="AttributeTok"/>
        </w:rPr>
        <w:t>uppe</w:t>
      </w:r>
      <w:r>
        <w:rPr>
          <w:rStyle w:val="AttributeTok"/>
        </w:rPr>
        <w:t>r95 =</w:t>
      </w:r>
      <w:r>
        <w:rPr>
          <w:rStyle w:val="NormalTok"/>
        </w:rPr>
        <w:t xml:space="preserve"> total_gamma</w:t>
      </w:r>
      <w:r>
        <w:rPr>
          <w:rStyle w:val="SpecialCharTok"/>
        </w:rPr>
        <w:t>$</w:t>
      </w:r>
      <w:r>
        <w:rPr>
          <w:rStyle w:val="NormalTok"/>
        </w:rPr>
        <w:t xml:space="preserve">upper95_gamma, </w:t>
      </w:r>
      <w:r>
        <w:rPr>
          <w:rStyle w:val="AttributeTok"/>
        </w:rPr>
        <w:t>method =</w:t>
      </w:r>
      <w:r>
        <w:rPr>
          <w:rStyle w:val="NormalTok"/>
        </w:rPr>
        <w:t xml:space="preserve"> </w:t>
      </w:r>
      <w:r>
        <w:rPr>
          <w:rStyle w:val="StringTok"/>
        </w:rPr>
        <w:t>"Gamma"</w:t>
      </w:r>
      <w:r>
        <w:rPr>
          <w:rStyle w:val="NormalTok"/>
        </w:rPr>
        <w:t>)</w:t>
      </w:r>
      <w:r>
        <w:br/>
      </w:r>
      <w:r>
        <w:br/>
      </w:r>
      <w:r>
        <w:rPr>
          <w:rStyle w:val="NormalTok"/>
        </w:rPr>
        <w:t xml:space="preserve">boot_plot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total_boot</w:t>
      </w:r>
      <w:r>
        <w:rPr>
          <w:rStyle w:val="SpecialCharTok"/>
        </w:rPr>
        <w:t>$</w:t>
      </w:r>
      <w:r>
        <w:rPr>
          <w:rStyle w:val="NormalTok"/>
        </w:rPr>
        <w:t xml:space="preserve">year, </w:t>
      </w:r>
      <w:r>
        <w:rPr>
          <w:rStyle w:val="AttributeTok"/>
        </w:rPr>
        <w:t>sim =</w:t>
      </w:r>
      <w:r>
        <w:rPr>
          <w:rStyle w:val="NormalTok"/>
        </w:rPr>
        <w:t xml:space="preserve"> total_boot</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total_boot</w:t>
      </w:r>
      <w:r>
        <w:rPr>
          <w:rStyle w:val="SpecialCharTok"/>
        </w:rPr>
        <w:t>$</w:t>
      </w:r>
      <w:r>
        <w:rPr>
          <w:rStyle w:val="NormalTok"/>
        </w:rPr>
        <w:t xml:space="preserve">total, </w:t>
      </w:r>
      <w:r>
        <w:rPr>
          <w:rStyle w:val="AttributeTok"/>
        </w:rPr>
        <w:t>lower95 =</w:t>
      </w:r>
      <w:r>
        <w:rPr>
          <w:rStyle w:val="NormalTok"/>
        </w:rPr>
        <w:t xml:space="preserve"> total_boot</w:t>
      </w:r>
      <w:r>
        <w:rPr>
          <w:rStyle w:val="SpecialCharTok"/>
        </w:rPr>
        <w:t>$</w:t>
      </w:r>
      <w:r>
        <w:rPr>
          <w:rStyle w:val="NormalTok"/>
        </w:rPr>
        <w:t>lower95_boot,</w:t>
      </w:r>
      <w:r>
        <w:br/>
      </w:r>
      <w:r>
        <w:rPr>
          <w:rStyle w:val="NormalTok"/>
        </w:rPr>
        <w:t xml:space="preserve">                        </w:t>
      </w:r>
      <w:r>
        <w:rPr>
          <w:rStyle w:val="AttributeTok"/>
        </w:rPr>
        <w:t>upper95 =</w:t>
      </w:r>
      <w:r>
        <w:rPr>
          <w:rStyle w:val="NormalTok"/>
        </w:rPr>
        <w:t xml:space="preserve"> total_boot</w:t>
      </w:r>
      <w:r>
        <w:rPr>
          <w:rStyle w:val="SpecialCharTok"/>
        </w:rPr>
        <w:t>$</w:t>
      </w:r>
      <w:r>
        <w:rPr>
          <w:rStyle w:val="NormalTok"/>
        </w:rPr>
        <w:t xml:space="preserve">upper95_boot, </w:t>
      </w:r>
      <w:r>
        <w:rPr>
          <w:rStyle w:val="AttributeTok"/>
        </w:rPr>
        <w:t>method =</w:t>
      </w:r>
      <w:r>
        <w:rPr>
          <w:rStyle w:val="NormalTok"/>
        </w:rPr>
        <w:t xml:space="preserve"> </w:t>
      </w:r>
      <w:r>
        <w:rPr>
          <w:rStyle w:val="StringTok"/>
        </w:rPr>
        <w:t>"Bootstrap"</w:t>
      </w:r>
      <w:r>
        <w:rPr>
          <w:rStyle w:val="NormalTok"/>
        </w:rPr>
        <w:t>)</w:t>
      </w:r>
      <w:r>
        <w:br/>
      </w:r>
      <w:r>
        <w:br/>
      </w:r>
      <w:r>
        <w:rPr>
          <w:rStyle w:val="NormalTok"/>
        </w:rPr>
        <w:t xml:space="preserve">studentt_plot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total_gamma</w:t>
      </w:r>
      <w:r>
        <w:rPr>
          <w:rStyle w:val="SpecialCharTok"/>
        </w:rPr>
        <w:t>$</w:t>
      </w:r>
      <w:r>
        <w:rPr>
          <w:rStyle w:val="NormalTok"/>
        </w:rPr>
        <w:t xml:space="preserve">year, </w:t>
      </w:r>
      <w:r>
        <w:rPr>
          <w:rStyle w:val="AttributeTok"/>
        </w:rPr>
        <w:t>sim =</w:t>
      </w:r>
      <w:r>
        <w:rPr>
          <w:rStyle w:val="NormalTok"/>
        </w:rPr>
        <w:t xml:space="preserve"> total_gamma</w:t>
      </w:r>
      <w:r>
        <w:rPr>
          <w:rStyle w:val="SpecialCharTok"/>
        </w:rPr>
        <w:t>$</w:t>
      </w:r>
      <w:r>
        <w:rPr>
          <w:rStyle w:val="NormalTok"/>
        </w:rPr>
        <w:t>sim,</w:t>
      </w:r>
      <w:r>
        <w:br/>
      </w:r>
      <w:r>
        <w:rPr>
          <w:rStyle w:val="NormalTok"/>
        </w:rPr>
        <w:t xml:space="preserve">                            </w:t>
      </w:r>
      <w:r>
        <w:rPr>
          <w:rStyle w:val="AttributeTok"/>
        </w:rPr>
        <w:t>total =</w:t>
      </w:r>
      <w:r>
        <w:rPr>
          <w:rStyle w:val="NormalTok"/>
        </w:rPr>
        <w:t xml:space="preserve"> total_gamma</w:t>
      </w:r>
      <w:r>
        <w:rPr>
          <w:rStyle w:val="SpecialCharTok"/>
        </w:rPr>
        <w:t>$</w:t>
      </w:r>
      <w:r>
        <w:rPr>
          <w:rStyle w:val="NormalTok"/>
        </w:rPr>
        <w:t xml:space="preserve">total, </w:t>
      </w:r>
      <w:r>
        <w:rPr>
          <w:rStyle w:val="AttributeTok"/>
        </w:rPr>
        <w:t>lower95 =</w:t>
      </w:r>
      <w:r>
        <w:rPr>
          <w:rStyle w:val="NormalTok"/>
        </w:rPr>
        <w:t xml:space="preserve"> total_gamma</w:t>
      </w:r>
      <w:r>
        <w:rPr>
          <w:rStyle w:val="SpecialCharTok"/>
        </w:rPr>
        <w:t>$</w:t>
      </w:r>
      <w:r>
        <w:rPr>
          <w:rStyle w:val="NormalTok"/>
        </w:rPr>
        <w:t>total_lcl,</w:t>
      </w:r>
      <w:r>
        <w:br/>
      </w:r>
      <w:r>
        <w:rPr>
          <w:rStyle w:val="NormalTok"/>
        </w:rPr>
        <w:t xml:space="preserve">                            </w:t>
      </w:r>
      <w:r>
        <w:rPr>
          <w:rStyle w:val="AttributeTok"/>
        </w:rPr>
        <w:t>upper95 =</w:t>
      </w:r>
      <w:r>
        <w:rPr>
          <w:rStyle w:val="NormalTok"/>
        </w:rPr>
        <w:t xml:space="preserve"> total</w:t>
      </w:r>
      <w:r>
        <w:rPr>
          <w:rStyle w:val="NormalTok"/>
        </w:rPr>
        <w:t>_gamma</w:t>
      </w:r>
      <w:r>
        <w:rPr>
          <w:rStyle w:val="SpecialCharTok"/>
        </w:rPr>
        <w:t>$</w:t>
      </w:r>
      <w:r>
        <w:rPr>
          <w:rStyle w:val="NormalTok"/>
        </w:rPr>
        <w:t xml:space="preserve">total_ucl, </w:t>
      </w:r>
      <w:r>
        <w:rPr>
          <w:rStyle w:val="AttributeTok"/>
        </w:rPr>
        <w:t>method =</w:t>
      </w:r>
      <w:r>
        <w:rPr>
          <w:rStyle w:val="NormalTok"/>
        </w:rPr>
        <w:t xml:space="preserve"> </w:t>
      </w:r>
      <w:r>
        <w:rPr>
          <w:rStyle w:val="StringTok"/>
        </w:rPr>
        <w:t>"Student"</w:t>
      </w:r>
      <w:r>
        <w:rPr>
          <w:rStyle w:val="NormalTok"/>
        </w:rPr>
        <w:t>)</w:t>
      </w:r>
      <w:r>
        <w:br/>
      </w:r>
      <w:r>
        <w:br/>
      </w:r>
      <w:r>
        <w:rPr>
          <w:rStyle w:val="NormalTok"/>
        </w:rPr>
        <w:t xml:space="preserve">all_plot </w:t>
      </w:r>
      <w:r>
        <w:rPr>
          <w:rStyle w:val="OtherTok"/>
        </w:rPr>
        <w:t>&lt;-</w:t>
      </w:r>
      <w:r>
        <w:rPr>
          <w:rStyle w:val="NormalTok"/>
        </w:rPr>
        <w:t xml:space="preserve"> </w:t>
      </w:r>
      <w:r>
        <w:rPr>
          <w:rStyle w:val="FunctionTok"/>
        </w:rPr>
        <w:t>rbind.data.frame</w:t>
      </w:r>
      <w:r>
        <w:rPr>
          <w:rStyle w:val="NormalTok"/>
        </w:rPr>
        <w:t>(gamma_plot, boot_plot, studentt_plot)</w:t>
      </w:r>
      <w:r>
        <w:br/>
      </w:r>
      <w:r>
        <w:br/>
      </w:r>
      <w:r>
        <w:rPr>
          <w:rStyle w:val="NormalTok"/>
        </w:rPr>
        <w:t xml:space="preserve">all_plot_wide </w:t>
      </w:r>
      <w:r>
        <w:rPr>
          <w:rStyle w:val="OtherTok"/>
        </w:rPr>
        <w:t>&lt;-</w:t>
      </w:r>
      <w:r>
        <w:rPr>
          <w:rStyle w:val="NormalTok"/>
        </w:rPr>
        <w:t xml:space="preserve"> all_plot </w:t>
      </w:r>
      <w:r>
        <w:rPr>
          <w:rStyle w:val="SpecialCharTok"/>
        </w:rPr>
        <w:t>|</w:t>
      </w:r>
      <w:r>
        <w:rPr>
          <w:rStyle w:val="ErrorTok"/>
        </w:rPr>
        <w:t>&gt;</w:t>
      </w:r>
      <w:r>
        <w:br/>
      </w:r>
      <w:r>
        <w:rPr>
          <w:rStyle w:val="NormalTok"/>
        </w:rPr>
        <w:t xml:space="preserve">  </w:t>
      </w:r>
      <w:r>
        <w:rPr>
          <w:rStyle w:val="FunctionTok"/>
        </w:rPr>
        <w:t>pivot_wider</w:t>
      </w:r>
      <w:r>
        <w:rPr>
          <w:rStyle w:val="NormalTok"/>
        </w:rPr>
        <w:t>(</w:t>
      </w:r>
      <w:r>
        <w:rPr>
          <w:rStyle w:val="AttributeTok"/>
        </w:rPr>
        <w:t>values_from =</w:t>
      </w:r>
      <w:r>
        <w:rPr>
          <w:rStyle w:val="NormalTok"/>
        </w:rPr>
        <w:t xml:space="preserve"> </w:t>
      </w:r>
      <w:r>
        <w:rPr>
          <w:rStyle w:val="FunctionTok"/>
        </w:rPr>
        <w:t>c</w:t>
      </w:r>
      <w:r>
        <w:rPr>
          <w:rStyle w:val="NormalTok"/>
        </w:rPr>
        <w:t xml:space="preserve">(lower95, upper95), </w:t>
      </w:r>
      <w:r>
        <w:rPr>
          <w:rStyle w:val="AttributeTok"/>
        </w:rPr>
        <w:t>names_from =</w:t>
      </w:r>
      <w:r>
        <w:rPr>
          <w:rStyle w:val="NormalTok"/>
        </w:rPr>
        <w:t xml:space="preserve"> method,</w:t>
      </w:r>
      <w:r>
        <w:br/>
      </w:r>
      <w:r>
        <w:rPr>
          <w:rStyle w:val="NormalTok"/>
        </w:rPr>
        <w:t xml:space="preserve">              </w:t>
      </w:r>
      <w:r>
        <w:rPr>
          <w:rStyle w:val="AttributeTok"/>
        </w:rPr>
        <w:t>id_cols =</w:t>
      </w:r>
      <w:r>
        <w:rPr>
          <w:rStyle w:val="NormalTok"/>
        </w:rPr>
        <w:t xml:space="preserve"> </w:t>
      </w:r>
      <w:r>
        <w:rPr>
          <w:rStyle w:val="FunctionTok"/>
        </w:rPr>
        <w:t>c</w:t>
      </w:r>
      <w:r>
        <w:rPr>
          <w:rStyle w:val="NormalTok"/>
        </w:rPr>
        <w:t>(year, sim))</w:t>
      </w:r>
      <w:r>
        <w:br/>
      </w:r>
      <w:r>
        <w:br/>
      </w:r>
      <w:r>
        <w:rPr>
          <w:rStyle w:val="NormalTok"/>
        </w:rPr>
        <w:t xml:space="preserve">lb_comp2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lower95_Gamma,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NormalTok"/>
        </w:rPr>
        <w:t xml:space="preserve">ub_comp2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upper95_Gamma,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w:t>
      </w:r>
      <w:r>
        <w:rPr>
          <w:rStyle w:val="NormalTok"/>
        </w:rPr>
        <w:t xml:space="preserve">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w:t>
      </w:r>
      <w:r>
        <w:rPr>
          <w:rStyle w:val="FloatTok"/>
        </w:rPr>
        <w:lastRenderedPageBreak/>
        <w:t>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w:t>
      </w:r>
      <w:r>
        <w:rPr>
          <w:rStyle w:val="AttributeTok"/>
        </w:rPr>
        <w:t>n =</w:t>
      </w:r>
      <w:r>
        <w:rPr>
          <w:rStyle w:val="NormalTok"/>
        </w:rPr>
        <w:t xml:space="preserve"> </w:t>
      </w:r>
      <w:r>
        <w:rPr>
          <w:rStyle w:val="StringTok"/>
        </w:rPr>
        <w:t>"none"</w:t>
      </w:r>
      <w:r>
        <w:rPr>
          <w:rStyle w:val="NormalTok"/>
        </w:rPr>
        <w:t>)</w:t>
      </w:r>
      <w:r>
        <w:br/>
      </w:r>
      <w:r>
        <w:br/>
      </w:r>
      <w:r>
        <w:rPr>
          <w:rStyle w:val="NormalTok"/>
        </w:rPr>
        <w:t xml:space="preserve">lb_comp3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lower95_Student,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element_blank</w:t>
      </w:r>
      <w:r>
        <w:rPr>
          <w:rStyle w:val="NormalTok"/>
        </w:rPr>
        <w:t>())</w:t>
      </w:r>
      <w:r>
        <w:br/>
      </w:r>
      <w:r>
        <w:br/>
      </w:r>
      <w:r>
        <w:rPr>
          <w:rStyle w:val="NormalTok"/>
        </w:rPr>
        <w:t xml:space="preserve">ub_comp3 </w:t>
      </w:r>
      <w:r>
        <w:rPr>
          <w:rStyle w:val="OtherTok"/>
        </w:rPr>
        <w:t>&lt;-</w:t>
      </w:r>
      <w:r>
        <w:rPr>
          <w:rStyle w:val="NormalTok"/>
        </w:rPr>
        <w:t xml:space="preserve"> </w:t>
      </w:r>
      <w:r>
        <w:rPr>
          <w:rStyle w:val="FunctionTok"/>
        </w:rPr>
        <w:t>ggplot</w:t>
      </w:r>
      <w:r>
        <w:rPr>
          <w:rStyle w:val="NormalTok"/>
        </w:rPr>
        <w:t xml:space="preserve">(all_plot_wide, </w:t>
      </w:r>
      <w:r>
        <w:rPr>
          <w:rStyle w:val="FunctionTok"/>
        </w:rPr>
        <w:t>aes</w:t>
      </w:r>
      <w:r>
        <w:rPr>
          <w:rStyle w:val="NormalTok"/>
        </w:rPr>
        <w:t>(</w:t>
      </w:r>
      <w:r>
        <w:rPr>
          <w:rStyle w:val="AttributeTok"/>
        </w:rPr>
        <w:t>x =</w:t>
      </w:r>
      <w:r>
        <w:rPr>
          <w:rStyle w:val="NormalTok"/>
        </w:rPr>
        <w:t xml:space="preserve"> upper95_Student,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.nafo_pts)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FunctionTok"/>
        </w:rPr>
        <w:t>aes</w:t>
      </w:r>
      <w:r>
        <w:rPr>
          <w:rStyle w:val="NormalTok"/>
        </w:rPr>
        <w:t>(</w:t>
      </w:r>
      <w:r>
        <w:rPr>
          <w:rStyle w:val="AttributeTok"/>
        </w:rPr>
        <w:t>label =</w:t>
      </w:r>
      <w:r>
        <w:rPr>
          <w:rStyle w:val="NormalTok"/>
        </w:rPr>
        <w:t xml:space="preserve"> ..rr.label.., </w:t>
      </w:r>
      <w:r>
        <w:rPr>
          <w:rStyle w:val="AttributeTok"/>
        </w:rPr>
        <w:t>color =</w:t>
      </w:r>
      <w:r>
        <w:rPr>
          <w:rStyle w:val="NormalTok"/>
        </w:rPr>
        <w:t xml:space="preserve"> </w:t>
      </w:r>
      <w:r>
        <w:rPr>
          <w:rStyle w:val="ConstantTok"/>
        </w:rPr>
        <w:t>N</w:t>
      </w:r>
      <w:r>
        <w:rPr>
          <w:rStyle w:val="ConstantTok"/>
        </w:rPr>
        <w:t>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NormalTok"/>
        </w:rPr>
        <w:t xml:space="preserve">all_comp2 </w:t>
      </w:r>
      <w:r>
        <w:rPr>
          <w:rStyle w:val="OtherTok"/>
        </w:rPr>
        <w:t>&lt;-</w:t>
      </w:r>
      <w:r>
        <w:rPr>
          <w:rStyle w:val="NormalTok"/>
        </w:rPr>
        <w:t xml:space="preserve"> (lb_comp2 </w:t>
      </w:r>
      <w:r>
        <w:rPr>
          <w:rStyle w:val="SpecialCharTok"/>
        </w:rPr>
        <w:t>|</w:t>
      </w:r>
      <w:r>
        <w:rPr>
          <w:rStyle w:val="NormalTok"/>
        </w:rPr>
        <w:t xml:space="preserve"> lb_comp3) </w:t>
      </w:r>
      <w:r>
        <w:rPr>
          <w:rStyle w:val="SpecialCharTok"/>
        </w:rPr>
        <w:t>/</w:t>
      </w:r>
      <w:r>
        <w:rPr>
          <w:rStyle w:val="NormalTok"/>
        </w:rPr>
        <w:t xml:space="preserve"> (ub_comp2 </w:t>
      </w:r>
      <w:r>
        <w:rPr>
          <w:rStyle w:val="SpecialCharTok"/>
        </w:rPr>
        <w:t>|</w:t>
      </w:r>
      <w:r>
        <w:rPr>
          <w:rStyle w:val="NormalTok"/>
        </w:rPr>
        <w:t xml:space="preserve"> ub_comp3)</w:t>
      </w:r>
    </w:p>
    <w:p w14:paraId="0A41C53D" w14:textId="77777777" w:rsidR="000D2D41" w:rsidRDefault="00FC4E25">
      <w:r>
        <w:br w:type="page"/>
      </w:r>
    </w:p>
    <w:p w14:paraId="18386C29" w14:textId="77777777" w:rsidR="000D2D41" w:rsidRDefault="00FC4E25">
      <w:pPr>
        <w:pStyle w:val="Heading1"/>
      </w:pPr>
      <w:bookmarkStart w:id="21" w:name="colophon"/>
      <w:bookmarkEnd w:id="20"/>
      <w:r>
        <w:lastRenderedPageBreak/>
        <w:t>Colophon</w:t>
      </w:r>
    </w:p>
    <w:p w14:paraId="479A20CF" w14:textId="77777777" w:rsidR="000D2D41" w:rsidRDefault="00FC4E25">
      <w:pPr>
        <w:pStyle w:val="FirstParagraph"/>
      </w:pPr>
      <w:r>
        <w:t xml:space="preserve">This version of the document was generated on 2022-07-29 18:02:57 using the R markdown template for SCR documents from </w:t>
      </w:r>
      <w:hyperlink r:id="rId11">
        <w:r>
          <w:rPr>
            <w:rStyle w:val="Hyperlink"/>
          </w:rPr>
          <w:t>NAFOdown</w:t>
        </w:r>
      </w:hyperlink>
      <w:r>
        <w:t>.</w:t>
      </w:r>
    </w:p>
    <w:p w14:paraId="7EE97CB6" w14:textId="77777777" w:rsidR="000D2D41" w:rsidRDefault="00FC4E25">
      <w:pPr>
        <w:pStyle w:val="BodyText"/>
      </w:pPr>
      <w:r>
        <w:t>The computational environment that was used to generate this version is as follows:</w:t>
      </w:r>
    </w:p>
    <w:p w14:paraId="5E625850" w14:textId="77777777" w:rsidR="000D2D41" w:rsidRDefault="00FC4E25">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#&gt;  os       Windows 10 x64 (</w:t>
      </w:r>
      <w:r>
        <w:rPr>
          <w:rStyle w:val="VerbatimChar"/>
        </w:rPr>
        <w:t>build 19042)</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America/St_Johns</w:t>
      </w:r>
      <w:r>
        <w:br/>
      </w:r>
      <w:r>
        <w:rPr>
          <w:rStyle w:val="VerbatimChar"/>
        </w:rPr>
        <w:t>#&gt;  date     2022-07-29</w:t>
      </w:r>
      <w:r>
        <w:br/>
      </w:r>
      <w:r>
        <w:rPr>
          <w:rStyle w:val="VerbatimChar"/>
        </w:rPr>
        <w:t>#&gt;  pandoc   2.14.0.3 @ C:/Program Files/RS</w:t>
      </w:r>
      <w:r>
        <w:rPr>
          <w:rStyle w:val="VerbatimChar"/>
        </w:rPr>
        <w:t>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abind          1.4-5      2016-07-21 [1] CRAN (R 4.1.1)</w:t>
      </w:r>
      <w:r>
        <w:br/>
      </w:r>
      <w:r>
        <w:rPr>
          <w:rStyle w:val="VerbatimChar"/>
        </w:rPr>
        <w:t>#&gt;  assertthat     0.2.1</w:t>
      </w:r>
      <w:r>
        <w:rPr>
          <w:rStyle w:val="VerbatimChar"/>
        </w:rPr>
        <w:t xml:space="preserve">      2019-03-21 [1] CRAN (R 4.1.2)</w:t>
      </w:r>
      <w:r>
        <w:br/>
      </w:r>
      <w:r>
        <w:rPr>
          <w:rStyle w:val="VerbatimChar"/>
        </w:rPr>
        <w:t>#&gt;  backports      1.2.1      2020-12-09 [1] CRAN (R 4.1.1)</w:t>
      </w:r>
      <w:r>
        <w:br/>
      </w:r>
      <w:r>
        <w:rPr>
          <w:rStyle w:val="VerbatimChar"/>
        </w:rPr>
        <w:t>#&gt;  base64enc      0.1-3      2015-07-28 [1] CRAN (R 4.1.0)</w:t>
      </w:r>
      <w:r>
        <w:br/>
      </w:r>
      <w:r>
        <w:rPr>
          <w:rStyle w:val="VerbatimChar"/>
        </w:rPr>
        <w:t>#&gt;  bookdown       0.24       2021-09-02 [1] CRAN (R 4.1.1)</w:t>
      </w:r>
      <w:r>
        <w:br/>
      </w:r>
      <w:r>
        <w:rPr>
          <w:rStyle w:val="VerbatimChar"/>
        </w:rPr>
        <w:t>#&gt;  broom          0.7.9      2021-07-27</w:t>
      </w:r>
      <w:r>
        <w:rPr>
          <w:rStyle w:val="VerbatimChar"/>
        </w:rPr>
        <w:t xml:space="preserve"> [1] CRAN (R 4.1.1)</w:t>
      </w:r>
      <w:r>
        <w:br/>
      </w:r>
      <w:r>
        <w:rPr>
          <w:rStyle w:val="VerbatimChar"/>
        </w:rPr>
        <w:t>#&gt;  cachem         1.0.6      2021-08-19 [1] CRAN (R 4.1.1)</w:t>
      </w:r>
      <w:r>
        <w:br/>
      </w:r>
      <w:r>
        <w:rPr>
          <w:rStyle w:val="VerbatimChar"/>
        </w:rPr>
        <w:t>#&gt;  callr          3.7.0      2021-04-20 [1] CRAN (R 4.1.1)</w:t>
      </w:r>
      <w:r>
        <w:br/>
      </w:r>
      <w:r>
        <w:rPr>
          <w:rStyle w:val="VerbatimChar"/>
        </w:rPr>
        <w:t>#&gt;  car            3.0-11     2021-06-27 [1] CRAN (R 4.1.1)</w:t>
      </w:r>
      <w:r>
        <w:br/>
      </w:r>
      <w:r>
        <w:rPr>
          <w:rStyle w:val="VerbatimChar"/>
        </w:rPr>
        <w:t>#&gt;  carData        3.0-4      2020-05-22 [1] CRAN (R 4.1</w:t>
      </w:r>
      <w:r>
        <w:rPr>
          <w:rStyle w:val="VerbatimChar"/>
        </w:rPr>
        <w:t>.1)</w:t>
      </w:r>
      <w:r>
        <w:br/>
      </w:r>
      <w:r>
        <w:rPr>
          <w:rStyle w:val="VerbatimChar"/>
        </w:rPr>
        <w:t>#&gt;  cellranger     1.1.0      2016-07-27 [1] CRAN (R 4.1.1)</w:t>
      </w:r>
      <w:r>
        <w:br/>
      </w:r>
      <w:r>
        <w:rPr>
          <w:rStyle w:val="VerbatimChar"/>
        </w:rPr>
        <w:t>#&gt;  cli            3.1.0      2021-10-27 [1] CRAN (R 4.1.2)</w:t>
      </w:r>
      <w:r>
        <w:br/>
      </w:r>
      <w:r>
        <w:rPr>
          <w:rStyle w:val="VerbatimChar"/>
        </w:rPr>
        <w:t>#&gt;  colorspace     2.0-2      2021-06-24 [1] CRAN (R 4.1.1)</w:t>
      </w:r>
      <w:r>
        <w:br/>
      </w:r>
      <w:r>
        <w:rPr>
          <w:rStyle w:val="VerbatimChar"/>
        </w:rPr>
        <w:t>#&gt;  crayon         1.4.1      2021-02-08 [1] CRAN (R 4.1.1)</w:t>
      </w:r>
      <w:r>
        <w:br/>
      </w:r>
      <w:r>
        <w:rPr>
          <w:rStyle w:val="VerbatimChar"/>
        </w:rPr>
        <w:t xml:space="preserve">#&gt;  curl    </w:t>
      </w:r>
      <w:r>
        <w:rPr>
          <w:rStyle w:val="VerbatimChar"/>
        </w:rPr>
        <w:t xml:space="preserve">       4.3.2      2021-06-23 [1] CRAN (R 4.1.1)</w:t>
      </w:r>
      <w:r>
        <w:br/>
      </w:r>
      <w:r>
        <w:rPr>
          <w:rStyle w:val="VerbatimChar"/>
        </w:rPr>
        <w:t>#&gt;  data.table     1.14.0     2021-02-21 [1] CRAN (R 4.1.1)</w:t>
      </w:r>
      <w:r>
        <w:br/>
      </w:r>
      <w:r>
        <w:rPr>
          <w:rStyle w:val="VerbatimChar"/>
        </w:rPr>
        <w:t>#&gt;  DBI            1.1.1      2021-01-15 [1] CRAN (R 4.1.1)</w:t>
      </w:r>
      <w:r>
        <w:br/>
      </w:r>
      <w:r>
        <w:rPr>
          <w:rStyle w:val="VerbatimChar"/>
        </w:rPr>
        <w:t>#&gt;  desc           1.3.0      2021-03-05 [1] CRAN (R 4.1.1)</w:t>
      </w:r>
      <w:r>
        <w:br/>
      </w:r>
      <w:r>
        <w:rPr>
          <w:rStyle w:val="VerbatimChar"/>
        </w:rPr>
        <w:t xml:space="preserve">#&gt;  devtools       2.4.3    </w:t>
      </w:r>
      <w:r>
        <w:rPr>
          <w:rStyle w:val="VerbatimChar"/>
        </w:rPr>
        <w:t xml:space="preserve">  2021-11-30 [1] CRAN (R 4.1.2)</w:t>
      </w:r>
      <w:r>
        <w:br/>
      </w:r>
      <w:r>
        <w:rPr>
          <w:rStyle w:val="VerbatimChar"/>
        </w:rPr>
        <w:t>#&gt;  digest         0.6.29     2021-12-01 [1] CRAN (R 4.1.2)</w:t>
      </w:r>
      <w:r>
        <w:br/>
      </w:r>
      <w:r>
        <w:rPr>
          <w:rStyle w:val="VerbatimChar"/>
        </w:rPr>
        <w:t>#&gt;  dplyr          1.0.7      2021-06-18 [1] CRAN (R 4.1.1)</w:t>
      </w:r>
      <w:r>
        <w:br/>
      </w:r>
      <w:r>
        <w:rPr>
          <w:rStyle w:val="VerbatimChar"/>
        </w:rPr>
        <w:t>#&gt;  ellipsis       0.3.2      2021-04-29 [1] CRAN (R 4.1.1)</w:t>
      </w:r>
      <w:r>
        <w:br/>
      </w:r>
      <w:r>
        <w:rPr>
          <w:rStyle w:val="VerbatimChar"/>
        </w:rPr>
        <w:t>#&gt;  evaluate       0.14       2019-05-28 [1]</w:t>
      </w:r>
      <w:r>
        <w:rPr>
          <w:rStyle w:val="VerbatimChar"/>
        </w:rPr>
        <w:t xml:space="preserve"> CRAN (R 4.1.1)</w:t>
      </w:r>
      <w:r>
        <w:br/>
      </w:r>
      <w:r>
        <w:rPr>
          <w:rStyle w:val="VerbatimChar"/>
        </w:rPr>
        <w:t>#&gt;  fansi          0.5.0      2021-05-25 [1] CRAN (R 4.1.1)</w:t>
      </w:r>
      <w:r>
        <w:br/>
      </w:r>
      <w:r>
        <w:rPr>
          <w:rStyle w:val="VerbatimChar"/>
        </w:rPr>
        <w:t>#&gt;  farver         2.1.0      2021-02-28 [1] CRAN (R 4.1.1)</w:t>
      </w:r>
      <w:r>
        <w:br/>
      </w:r>
      <w:r>
        <w:rPr>
          <w:rStyle w:val="VerbatimChar"/>
        </w:rPr>
        <w:t>#&gt;  fastmap        1.1.0      2021-01-25 [1] CRAN (R 4.1.1)</w:t>
      </w:r>
      <w:r>
        <w:br/>
      </w:r>
      <w:r>
        <w:rPr>
          <w:rStyle w:val="VerbatimChar"/>
        </w:rPr>
        <w:t>#&gt;  flextable    * 0.6.9      2021-10-07 [1] CRAN (R 4.1.0)</w:t>
      </w:r>
      <w:r>
        <w:br/>
      </w:r>
      <w:r>
        <w:rPr>
          <w:rStyle w:val="VerbatimChar"/>
        </w:rPr>
        <w:lastRenderedPageBreak/>
        <w:t>#&gt;  forcats        0.5.1      2021-01-27 [1] CRAN (R 4.1.1)</w:t>
      </w:r>
      <w:r>
        <w:br/>
      </w:r>
      <w:r>
        <w:rPr>
          <w:rStyle w:val="VerbatimChar"/>
        </w:rPr>
        <w:t>#&gt;  foreign        0.8-81     2020-12-22 [2] CRAN (R 4.1.2)</w:t>
      </w:r>
      <w:r>
        <w:br/>
      </w:r>
      <w:r>
        <w:rPr>
          <w:rStyle w:val="VerbatimChar"/>
        </w:rPr>
        <w:t>#&gt;  fs             1.5.2      2021-12-08 [1] CRAN (R 4.1.2)</w:t>
      </w:r>
      <w:r>
        <w:br/>
      </w:r>
      <w:r>
        <w:rPr>
          <w:rStyle w:val="VerbatimChar"/>
        </w:rPr>
        <w:t>#&gt;  gdtools        0.2.3      2021-01-06 [1] CRAN (R 4.1.1)</w:t>
      </w:r>
      <w:r>
        <w:br/>
      </w:r>
      <w:r>
        <w:rPr>
          <w:rStyle w:val="VerbatimChar"/>
        </w:rPr>
        <w:t xml:space="preserve">#&gt;  generics    </w:t>
      </w:r>
      <w:r>
        <w:rPr>
          <w:rStyle w:val="VerbatimChar"/>
        </w:rPr>
        <w:t xml:space="preserve">   0.1.1      2021-10-25 [1] CRAN (R 4.1.2)</w:t>
      </w:r>
      <w:r>
        <w:br/>
      </w:r>
      <w:r>
        <w:rPr>
          <w:rStyle w:val="VerbatimChar"/>
        </w:rPr>
        <w:t>#&gt;  ggplot2      * 3.3.5      2021-06-25 [1] CRAN (R 4.1.1)</w:t>
      </w:r>
      <w:r>
        <w:br/>
      </w:r>
      <w:r>
        <w:rPr>
          <w:rStyle w:val="VerbatimChar"/>
        </w:rPr>
        <w:t>#&gt;  ggpubr         0.4.0      2020-06-27 [1] CRAN (R 4.1.3)</w:t>
      </w:r>
      <w:r>
        <w:br/>
      </w:r>
      <w:r>
        <w:rPr>
          <w:rStyle w:val="VerbatimChar"/>
        </w:rPr>
        <w:t>#&gt;  ggridges       0.5.3      2021-01-08 [1] CRAN (R 4.1.3)</w:t>
      </w:r>
      <w:r>
        <w:br/>
      </w:r>
      <w:r>
        <w:rPr>
          <w:rStyle w:val="VerbatimChar"/>
        </w:rPr>
        <w:t>#&gt;  ggsignif       0.6.3      2021-09-09 [1] CRAN (R 4.1.3)</w:t>
      </w:r>
      <w:r>
        <w:br/>
      </w:r>
      <w:r>
        <w:rPr>
          <w:rStyle w:val="VerbatimChar"/>
        </w:rPr>
        <w:t>#&gt;  ggthemes       4.2.4      2021-01-20 [1] CRAN (R 4.1.3)</w:t>
      </w:r>
      <w:r>
        <w:br/>
      </w:r>
      <w:r>
        <w:rPr>
          <w:rStyle w:val="VerbatimChar"/>
        </w:rPr>
        <w:t>#&gt;  glue           1.4.2      2020-08-27 [1] CRAN (R 4.1.1)</w:t>
      </w:r>
      <w:r>
        <w:br/>
      </w:r>
      <w:r>
        <w:rPr>
          <w:rStyle w:val="VerbatimChar"/>
        </w:rPr>
        <w:t xml:space="preserve">#&gt;  gtable      </w:t>
      </w:r>
      <w:r>
        <w:rPr>
          <w:rStyle w:val="VerbatimChar"/>
        </w:rPr>
        <w:t xml:space="preserv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1.1.0      20</w:t>
      </w:r>
      <w:r>
        <w:rPr>
          <w:rStyle w:val="VerbatimChar"/>
        </w:rPr>
        <w:t>21-05-17 [1] CRAN (R 4.1.1)</w:t>
      </w:r>
      <w:r>
        <w:br/>
      </w:r>
      <w:r>
        <w:rPr>
          <w:rStyle w:val="VerbatimChar"/>
        </w:rPr>
        <w:t>#&gt;  htmltools      0.5.2      2021-08-25 [1] CRAN (R 4.1.1)</w:t>
      </w:r>
      <w:r>
        <w:br/>
      </w:r>
      <w:r>
        <w:rPr>
          <w:rStyle w:val="VerbatimChar"/>
        </w:rPr>
        <w:t>#&gt;  knitr          1.34       2021-09-09 [1] CRAN (R 4.1.1)</w:t>
      </w:r>
      <w:r>
        <w:br/>
      </w:r>
      <w:r>
        <w:rPr>
          <w:rStyle w:val="VerbatimChar"/>
        </w:rPr>
        <w:t>#&gt;  labeling       0.4.2      2020-10-20 [1] CRAN (R 4.1.0)</w:t>
      </w:r>
      <w:r>
        <w:br/>
      </w:r>
      <w:r>
        <w:rPr>
          <w:rStyle w:val="VerbatimChar"/>
        </w:rPr>
        <w:t>#&gt;  lifecycle      1.0.1      2021-09-24 [1] CRA</w:t>
      </w:r>
      <w:r>
        <w:rPr>
          <w:rStyle w:val="VerbatimChar"/>
        </w:rPr>
        <w:t>N (R 4.1.3)</w:t>
      </w:r>
      <w:r>
        <w:br/>
      </w:r>
      <w:r>
        <w:rPr>
          <w:rStyle w:val="VerbatimChar"/>
        </w:rPr>
        <w:t>#&gt;  magrittr       2.0.1      2020-11-17 [1] CRAN (R 4.1.1)</w:t>
      </w:r>
      <w:r>
        <w:br/>
      </w:r>
      <w:r>
        <w:rPr>
          <w:rStyle w:val="VerbatimChar"/>
        </w:rPr>
        <w:t>#&gt;  memoise        2.0.1      2021-11-26 [1] CRAN (R 4.1.2)</w:t>
      </w:r>
      <w:r>
        <w:br/>
      </w:r>
      <w:r>
        <w:rPr>
          <w:rStyle w:val="VerbatimChar"/>
        </w:rPr>
        <w:t>#&gt;  munsell        0.5.0      2018-06-12 [1] CRAN (R 4.1.1)</w:t>
      </w:r>
      <w:r>
        <w:br/>
      </w:r>
      <w:r>
        <w:rPr>
          <w:rStyle w:val="VerbatimChar"/>
        </w:rPr>
        <w:t>#&gt;  NAFOdown     * 0.0.1.9000 2022-07-27 [1] local</w:t>
      </w:r>
      <w:r>
        <w:br/>
      </w:r>
      <w:r>
        <w:rPr>
          <w:rStyle w:val="VerbatimChar"/>
        </w:rPr>
        <w:t xml:space="preserve">#&gt;  officer  </w:t>
      </w:r>
      <w:r>
        <w:rPr>
          <w:rStyle w:val="VerbatimChar"/>
        </w:rPr>
        <w:t xml:space="preserve">      0.4.0      2021-09-06 [1] CRAN (R 4.1.1)</w:t>
      </w:r>
      <w:r>
        <w:br/>
      </w:r>
      <w:r>
        <w:rPr>
          <w:rStyle w:val="VerbatimChar"/>
        </w:rPr>
        <w:t>#&gt;  openxlsx       4.2.4      2021-06-16 [1] CRAN (R 4.1.1)</w:t>
      </w:r>
      <w:r>
        <w:br/>
      </w:r>
      <w:r>
        <w:rPr>
          <w:rStyle w:val="VerbatimChar"/>
        </w:rPr>
        <w:t>#&gt;  patchwork      1.1.1      2020-12-17 [1] CRAN (R 4.1.3)</w:t>
      </w:r>
      <w:r>
        <w:br/>
      </w:r>
      <w:r>
        <w:rPr>
          <w:rStyle w:val="VerbatimChar"/>
        </w:rPr>
        <w:t>#&gt;  pillar         1.6.2      2021-07-29 [1] CRAN (R 4.1.1)</w:t>
      </w:r>
      <w:r>
        <w:br/>
      </w:r>
      <w:r>
        <w:rPr>
          <w:rStyle w:val="VerbatimChar"/>
        </w:rPr>
        <w:t xml:space="preserve">#&gt;  pkgbuild       1.2.0     </w:t>
      </w:r>
      <w:r>
        <w:rPr>
          <w:rStyle w:val="VerbatimChar"/>
        </w:rPr>
        <w:t xml:space="preserve"> 2020-12-15 [1] CRAN (R 4.1.1)</w:t>
      </w:r>
      <w:r>
        <w:br/>
      </w:r>
      <w:r>
        <w:rPr>
          <w:rStyle w:val="VerbatimChar"/>
        </w:rPr>
        <w:t>#&gt;  pkgconfig      2.0.3      2019-09-22 [1] CRAN (R 4.1.1)</w:t>
      </w:r>
      <w:r>
        <w:br/>
      </w:r>
      <w:r>
        <w:rPr>
          <w:rStyle w:val="VerbatimChar"/>
        </w:rPr>
        <w:t>#&gt;  pkgload        1.2.2      2021-09-11 [1] CRAN (R 4.1.0)</w:t>
      </w:r>
      <w:r>
        <w:br/>
      </w:r>
      <w:r>
        <w:rPr>
          <w:rStyle w:val="VerbatimChar"/>
        </w:rPr>
        <w:t>#&gt;  plyr           1.8.6      2020-03-03 [1] CRAN (R 4.1.1)</w:t>
      </w:r>
      <w:r>
        <w:br/>
      </w:r>
      <w:r>
        <w:rPr>
          <w:rStyle w:val="VerbatimChar"/>
        </w:rPr>
        <w:t xml:space="preserve">#&gt;  polynom        1.4-0      2019-03-22 [1] </w:t>
      </w:r>
      <w:r>
        <w:rPr>
          <w:rStyle w:val="VerbatimChar"/>
        </w:rPr>
        <w:t>CRAN (R 4.1.2)</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0.3.4      2020-04-17 [1] CRAN (R 4.1.1)</w:t>
      </w:r>
      <w:r>
        <w:br/>
      </w:r>
      <w:r>
        <w:rPr>
          <w:rStyle w:val="VerbatimChar"/>
        </w:rPr>
        <w:t>#</w:t>
      </w:r>
      <w:r>
        <w:rPr>
          <w:rStyle w:val="VerbatimChar"/>
        </w:rPr>
        <w:t>&gt;  R6             2.5.1      2021-08-19 [1] CRAN (R 4.1.1)</w:t>
      </w:r>
      <w:r>
        <w:br/>
      </w:r>
      <w:r>
        <w:rPr>
          <w:rStyle w:val="VerbatimChar"/>
        </w:rPr>
        <w:t>#&gt;  RColorBrewer   1.1-2      2014-12-07 [1] CRAN (R 4.1.0)</w:t>
      </w:r>
      <w:r>
        <w:br/>
      </w:r>
      <w:r>
        <w:rPr>
          <w:rStyle w:val="VerbatimChar"/>
        </w:rPr>
        <w:t>#&gt;  Rcpp           1.0.7      2021-07-07 [1] CRAN (R 4.1.1)</w:t>
      </w:r>
      <w:r>
        <w:br/>
      </w:r>
      <w:r>
        <w:rPr>
          <w:rStyle w:val="VerbatimChar"/>
        </w:rPr>
        <w:t>#&gt;  readxl         1.3.1      2019-03-13 [1] CRAN (R 4.1.1)</w:t>
      </w:r>
      <w:r>
        <w:br/>
      </w:r>
      <w:r>
        <w:rPr>
          <w:rStyle w:val="VerbatimChar"/>
        </w:rPr>
        <w:t xml:space="preserve">#&gt;  remotes      </w:t>
      </w:r>
      <w:r>
        <w:rPr>
          <w:rStyle w:val="VerbatimChar"/>
        </w:rPr>
        <w:t xml:space="preserve">  2.4.0      2021-06-02 [1] CRAN (R 4.1.1)</w:t>
      </w:r>
      <w:r>
        <w:br/>
      </w:r>
      <w:r>
        <w:rPr>
          <w:rStyle w:val="VerbatimChar"/>
        </w:rPr>
        <w:t>#&gt;  rio            0.5.27     2021-06-21 [1] CRAN (R 4.1.1)</w:t>
      </w:r>
      <w:r>
        <w:br/>
      </w:r>
      <w:r>
        <w:rPr>
          <w:rStyle w:val="VerbatimChar"/>
        </w:rPr>
        <w:t>#&gt;  rlang          1.0.2      2022-03-04 [1] CRAN (R 4.1.3)</w:t>
      </w:r>
      <w:r>
        <w:br/>
      </w:r>
      <w:r>
        <w:rPr>
          <w:rStyle w:val="VerbatimChar"/>
        </w:rPr>
        <w:t>#&gt;  rmarkdown      2.11       2021-09-14 [1] CRAN (R 4.1.1)</w:t>
      </w:r>
      <w:r>
        <w:br/>
      </w:r>
      <w:r>
        <w:rPr>
          <w:rStyle w:val="VerbatimChar"/>
        </w:rPr>
        <w:t>#&gt;  rprojroot      2.0.2      202</w:t>
      </w:r>
      <w:r>
        <w:rPr>
          <w:rStyle w:val="VerbatimChar"/>
        </w:rPr>
        <w:t>0-11-15 [1] CRAN (R 4.1.1)</w:t>
      </w:r>
      <w:r>
        <w:br/>
      </w:r>
      <w:r>
        <w:rPr>
          <w:rStyle w:val="VerbatimChar"/>
        </w:rPr>
        <w:t>#&gt;  rstatix        0.7.0      2021-02-13 [1] CRAN (R 4.1.3)</w:t>
      </w:r>
      <w:r>
        <w:br/>
      </w:r>
      <w:r>
        <w:rPr>
          <w:rStyle w:val="VerbatimChar"/>
        </w:rPr>
        <w:t>#&gt;  rstudioapi     0.13       2020-11-12 [1] CRAN (R 4.1.1)</w:t>
      </w:r>
      <w:r>
        <w:br/>
      </w:r>
      <w:r>
        <w:rPr>
          <w:rStyle w:val="VerbatimChar"/>
        </w:rPr>
        <w:t>#&gt;  scales         1.1.1      2020-05-11 [1] CRAN (R 4.1.1)</w:t>
      </w:r>
      <w:r>
        <w:br/>
      </w:r>
      <w:r>
        <w:rPr>
          <w:rStyle w:val="VerbatimChar"/>
        </w:rPr>
        <w:t>#&gt;  sessioninfo    1.2.2      2021-12-06 [1] CRAN</w:t>
      </w:r>
      <w:r>
        <w:rPr>
          <w:rStyle w:val="VerbatimChar"/>
        </w:rPr>
        <w:t xml:space="preserve"> (R 4.1.2)</w:t>
      </w:r>
      <w:r>
        <w:br/>
      </w:r>
      <w:r>
        <w:rPr>
          <w:rStyle w:val="VerbatimChar"/>
        </w:rPr>
        <w:t>#&gt;  showtext       0.9-4      2021-08-14 [1] CRAN (R 4.1.1)</w:t>
      </w:r>
      <w:r>
        <w:br/>
      </w:r>
      <w:r>
        <w:rPr>
          <w:rStyle w:val="VerbatimChar"/>
        </w:rPr>
        <w:t>#&gt;  showtextdb     3.0        2020-06-04 [1] CRAN (R 4.1.1)</w:t>
      </w:r>
      <w:r>
        <w:br/>
      </w:r>
      <w:r>
        <w:rPr>
          <w:rStyle w:val="VerbatimChar"/>
        </w:rPr>
        <w:lastRenderedPageBreak/>
        <w:t>#&gt;  stringi        1.7.4      2021-08-25 [1] CRAN (R 4.1.1)</w:t>
      </w:r>
      <w:r>
        <w:br/>
      </w:r>
      <w:r>
        <w:rPr>
          <w:rStyle w:val="VerbatimChar"/>
        </w:rPr>
        <w:t>#&gt;  stringr        1.4.0      2019-02-10 [1] CRAN (R 4.1.1)</w:t>
      </w:r>
      <w:r>
        <w:br/>
      </w:r>
      <w:r>
        <w:rPr>
          <w:rStyle w:val="VerbatimChar"/>
        </w:rPr>
        <w:t>#&gt;  s</w:t>
      </w:r>
      <w:r>
        <w:rPr>
          <w:rStyle w:val="VerbatimChar"/>
        </w:rPr>
        <w:t>ysfonts       0.8.5      2021-08-09 [1] CRAN (R 4.1.1)</w:t>
      </w:r>
      <w:r>
        <w:br/>
      </w:r>
      <w:r>
        <w:rPr>
          <w:rStyle w:val="VerbatimChar"/>
        </w:rPr>
        <w:t>#&gt;  systemfonts    1.0.3      2021-10-13 [1] CRAN (R 4.1.2)</w:t>
      </w:r>
      <w:r>
        <w:br/>
      </w:r>
      <w:r>
        <w:rPr>
          <w:rStyle w:val="VerbatimChar"/>
        </w:rPr>
        <w:t>#&gt;  testthat       3.1.1      2021-12-03 [1] CRAN (R 4.1.2)</w:t>
      </w:r>
      <w:r>
        <w:br/>
      </w:r>
      <w:r>
        <w:rPr>
          <w:rStyle w:val="VerbatimChar"/>
        </w:rPr>
        <w:t>#&gt;  tibble         3.1.4      2021-08-25 [1] CRAN (R 4.1.1)</w:t>
      </w:r>
      <w:r>
        <w:br/>
      </w:r>
      <w:r>
        <w:rPr>
          <w:rStyle w:val="VerbatimChar"/>
        </w:rPr>
        <w:t>#&gt;  tidyr          1.1.3      2021-03-03 [1] CRAN (R 4.1.1)</w:t>
      </w:r>
      <w:r>
        <w:br/>
      </w:r>
      <w:r>
        <w:rPr>
          <w:rStyle w:val="VerbatimChar"/>
        </w:rPr>
        <w:t>#&gt;  tidyselect     1.1.1      2021-04-30 [1] CRAN (R 4.1.1)</w:t>
      </w:r>
      <w:r>
        <w:br/>
      </w:r>
      <w:r>
        <w:rPr>
          <w:rStyle w:val="VerbatimChar"/>
        </w:rPr>
        <w:t>#&gt;  usethis        2.0.1      2021-02-10 [1] CRAN (R 4.1.1)</w:t>
      </w:r>
      <w:r>
        <w:br/>
      </w:r>
      <w:r>
        <w:rPr>
          <w:rStyle w:val="VerbatimChar"/>
        </w:rPr>
        <w:t xml:space="preserve">#&gt;  utf8        </w:t>
      </w:r>
      <w:r>
        <w:rPr>
          <w:rStyle w:val="VerbatimChar"/>
        </w:rPr>
        <w:t xml:space="preserve">   1.2.2      2021-07-24 [1] CRAN (R 4.1.1)</w:t>
      </w:r>
      <w:r>
        <w:br/>
      </w:r>
      <w:r>
        <w:rPr>
          <w:rStyle w:val="VerbatimChar"/>
        </w:rPr>
        <w:t>#&gt;  uuid           0.1-4      2020-02-26 [1] CRAN (R 4.1.1)</w:t>
      </w:r>
      <w:r>
        <w:br/>
      </w:r>
      <w:r>
        <w:rPr>
          <w:rStyle w:val="VerbatimChar"/>
        </w:rPr>
        <w:t>#&gt;  vctrs          0.3.8      2021-04-29 [1] CRAN (R 4.1.1)</w:t>
      </w:r>
      <w:r>
        <w:br/>
      </w:r>
      <w:r>
        <w:rPr>
          <w:rStyle w:val="VerbatimChar"/>
        </w:rPr>
        <w:t>#&gt;  withr          2.4.3      2021-11-30 [1] CRAN (R 4.1.2)</w:t>
      </w:r>
      <w:r>
        <w:br/>
      </w:r>
      <w:r>
        <w:rPr>
          <w:rStyle w:val="VerbatimChar"/>
        </w:rPr>
        <w:t>#&gt;  xfun           0.26       20</w:t>
      </w:r>
      <w:r>
        <w:rPr>
          <w:rStyle w:val="VerbatimChar"/>
        </w:rPr>
        <w:t>21-09-14 [1] CRAN (R 4.1.0)</w:t>
      </w:r>
      <w:r>
        <w:br/>
      </w:r>
      <w:r>
        <w:rPr>
          <w:rStyle w:val="VerbatimChar"/>
        </w:rPr>
        <w:t>#&gt;  xml2           1.3.2      2020-04-23 [1] CRAN (R 4.1.1)</w:t>
      </w:r>
      <w:r>
        <w:br/>
      </w:r>
      <w:r>
        <w:rPr>
          <w:rStyle w:val="VerbatimChar"/>
        </w:rPr>
        <w:t>#&gt;  yaml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w:t>
      </w:r>
      <w:r>
        <w:rPr>
          <w:rStyle w:val="VerbatimChar"/>
        </w:rPr>
        <w:t>brary/4.1</w:t>
      </w:r>
      <w:r>
        <w:br/>
      </w:r>
      <w:r>
        <w:rPr>
          <w:rStyle w:val="VerbatimChar"/>
        </w:rPr>
        <w:t>#&gt;  [2] C:/Program Files/R/R-4.1.2/library</w:t>
      </w:r>
      <w:r>
        <w:br/>
      </w:r>
      <w:r>
        <w:rPr>
          <w:rStyle w:val="VerbatimChar"/>
        </w:rPr>
        <w:t xml:space="preserve">#&gt; </w:t>
      </w:r>
      <w:r>
        <w:br/>
      </w:r>
      <w:r>
        <w:rPr>
          <w:rStyle w:val="VerbatimChar"/>
        </w:rPr>
        <w:t>#&gt; ------------------------------------------------------------------------------</w:t>
      </w:r>
      <w:bookmarkEnd w:id="21"/>
    </w:p>
    <w:sectPr w:rsidR="000D2D41" w:rsidSect="00400A16">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FF1C" w14:textId="77777777" w:rsidR="00FC4E25" w:rsidRDefault="00FC4E25">
      <w:pPr>
        <w:spacing w:after="0"/>
      </w:pPr>
      <w:r>
        <w:separator/>
      </w:r>
    </w:p>
  </w:endnote>
  <w:endnote w:type="continuationSeparator" w:id="0">
    <w:p w14:paraId="22253B25" w14:textId="77777777" w:rsidR="00FC4E25" w:rsidRDefault="00FC4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4800" w14:textId="77777777" w:rsidR="00C62F81" w:rsidRPr="000212FE" w:rsidRDefault="00FC4E25"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6685C0D2" wp14:editId="34432682">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B3B8" w14:textId="77777777" w:rsidR="00C62F81" w:rsidRPr="000212FE" w:rsidRDefault="00FC4E25"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CFD1" w14:textId="77777777" w:rsidR="00FC4E25" w:rsidRDefault="00FC4E25">
      <w:r>
        <w:separator/>
      </w:r>
    </w:p>
  </w:footnote>
  <w:footnote w:type="continuationSeparator" w:id="0">
    <w:p w14:paraId="53720F51" w14:textId="77777777" w:rsidR="00FC4E25" w:rsidRDefault="00FC4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5833711B" w14:textId="77777777" w:rsidR="00C62F81" w:rsidRPr="00400A16" w:rsidRDefault="00FC4E25">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85FC" w14:textId="77777777" w:rsidR="00C25D61" w:rsidRDefault="00FC4E25" w:rsidP="00C25D61">
    <w:pPr>
      <w:spacing w:after="0"/>
      <w:ind w:left="2972" w:firstLine="720"/>
      <w:jc w:val="right"/>
      <w:rPr>
        <w:rFonts w:ascii="Cambria" w:eastAsia="Calibri" w:hAnsi="Cambria" w:cs="Times New Roman"/>
        <w:lang w:val="en-CA"/>
      </w:rPr>
    </w:pPr>
  </w:p>
  <w:p w14:paraId="7172F4E7" w14:textId="77777777" w:rsidR="00C25D61" w:rsidRDefault="00FC4E25" w:rsidP="00C25D61">
    <w:pPr>
      <w:spacing w:after="0"/>
      <w:ind w:left="2972" w:firstLine="720"/>
      <w:jc w:val="right"/>
      <w:rPr>
        <w:rFonts w:ascii="Cambria" w:eastAsia="Calibri" w:hAnsi="Cambria" w:cs="Times New Roman"/>
        <w:lang w:val="en-CA"/>
      </w:rPr>
    </w:pPr>
  </w:p>
  <w:p w14:paraId="622A3262" w14:textId="77777777" w:rsidR="00C25D61" w:rsidRDefault="00FC4E25" w:rsidP="00C25D61">
    <w:pPr>
      <w:spacing w:after="0"/>
      <w:ind w:left="2972" w:firstLine="720"/>
      <w:jc w:val="right"/>
      <w:rPr>
        <w:rFonts w:ascii="Cambria" w:eastAsia="Calibri" w:hAnsi="Cambria" w:cs="Times New Roman"/>
        <w:lang w:val="en-CA"/>
      </w:rPr>
    </w:pPr>
  </w:p>
  <w:p w14:paraId="07DBCC2C" w14:textId="77777777" w:rsidR="00C25D61" w:rsidRPr="0029548C" w:rsidRDefault="00FC4E25"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 xml:space="preserve">NOT </w:t>
    </w:r>
    <w:r w:rsidRPr="0029548C">
      <w:rPr>
        <w:rFonts w:ascii="Cambria" w:eastAsia="Calibri" w:hAnsi="Cambria" w:cs="Times New Roman"/>
        <w:lang w:val="en-CA"/>
      </w:rPr>
      <w:t>TO BE CITED WITHOUT PRIOR</w:t>
    </w:r>
  </w:p>
  <w:p w14:paraId="16345D0C" w14:textId="77777777" w:rsidR="00C25D61" w:rsidRPr="0029548C" w:rsidRDefault="00FC4E25"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F292A7D" wp14:editId="394FA80C">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71E25D83" w14:textId="77777777" w:rsidR="00C25D61" w:rsidRPr="0029548C" w:rsidRDefault="00FC4E25" w:rsidP="00C25D61">
    <w:pPr>
      <w:spacing w:after="120"/>
      <w:ind w:left="5846"/>
      <w:jc w:val="both"/>
      <w:rPr>
        <w:rFonts w:ascii="Cambria" w:eastAsia="Cambria" w:hAnsi="Cambria" w:cs="Times New Roman"/>
        <w:lang w:val="en-CA" w:eastAsia="es-ES"/>
      </w:rPr>
    </w:pPr>
  </w:p>
  <w:p w14:paraId="142A67B9" w14:textId="77777777" w:rsidR="00C25D61" w:rsidRPr="0029548C" w:rsidRDefault="00FC4E25"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39D9E4DF" w14:textId="77777777" w:rsidR="00C25D61" w:rsidRPr="0029548C" w:rsidRDefault="00FC4E25" w:rsidP="00C25D61">
    <w:pPr>
      <w:ind w:left="-634" w:right="-965"/>
      <w:jc w:val="both"/>
      <w:rPr>
        <w:rFonts w:ascii="Cambria" w:eastAsia="Cambria" w:hAnsi="Cambria" w:cs="Times New Roman"/>
        <w:lang w:val="en-CA" w:eastAsia="en-CA"/>
      </w:rPr>
    </w:pPr>
  </w:p>
  <w:p w14:paraId="772E0F7B" w14:textId="77777777" w:rsidR="00C25D61" w:rsidRPr="00C25D61" w:rsidRDefault="00FC4E25"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3D14E509" w14:textId="77777777" w:rsidR="00C25D61" w:rsidRPr="00C25D61" w:rsidRDefault="00FC4E25"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65A34DC7" w14:textId="77777777" w:rsidR="00C25D61" w:rsidRPr="0029548C" w:rsidRDefault="00FC4E25"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44EBBE62" w14:textId="77777777" w:rsidR="00D211B7" w:rsidRDefault="00FC4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C9E85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14"/>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3"/>
  </w:num>
  <w:num w:numId="16">
    <w:abstractNumId w:val="1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41"/>
    <w:rsid w:val="000D115D"/>
    <w:rsid w:val="000D2D41"/>
    <w:rsid w:val="00FC4E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3702"/>
  <w15:docId w15:val="{1101BF3A-54DF-405C-8B79-F315A91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371/journal.pone.023282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fc-assess/NAFOdow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cp:lastModifiedBy>Regular, Paul</cp:lastModifiedBy>
  <cp:revision>2</cp:revision>
  <dcterms:created xsi:type="dcterms:W3CDTF">2022-07-29T20:36:00Z</dcterms:created>
  <dcterms:modified xsi:type="dcterms:W3CDTF">2022-07-29T20:36:00Z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