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1566" w14:textId="6EEC4AA6" w:rsidR="00286723" w:rsidRDefault="00E41EE7">
      <w:r w:rsidRPr="00E41EE7">
        <w:t xml:space="preserve">The proposed WCE localization system is developed in MATLAB and Python using a variety of popular data analysis tools and libraries. The libraries of python include pandas, scipy.io, </w:t>
      </w:r>
      <w:proofErr w:type="spellStart"/>
      <w:r w:rsidRPr="00E41EE7">
        <w:t>numpy</w:t>
      </w:r>
      <w:proofErr w:type="spellEnd"/>
      <w:r w:rsidRPr="00E41EE7">
        <w:t xml:space="preserve">, matplotlib. The regression models are developed using </w:t>
      </w:r>
      <w:proofErr w:type="spellStart"/>
      <w:r w:rsidRPr="00E41EE7">
        <w:t>ScikitLearn</w:t>
      </w:r>
      <w:proofErr w:type="spellEnd"/>
      <w:r w:rsidRPr="00E41EE7">
        <w:t xml:space="preserve"> tools.</w:t>
      </w:r>
      <w:r>
        <w:t xml:space="preserve"> </w:t>
      </w:r>
      <w:r w:rsidRPr="00E41EE7">
        <w:t>The computational environment of simulation, training and testing is based on a 64-bit Windows operating system with an x64-based Intel(R) Core(TM) i7-12700 CPU with 2.10 GHz processor and 32.0 GB of installed RAM. In addition, we leverage the NVIDIA GeForce RTX 3070 for efficient computation.</w:t>
      </w:r>
    </w:p>
    <w:sectPr w:rsidR="0028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12"/>
    <w:rsid w:val="00286723"/>
    <w:rsid w:val="00A81612"/>
    <w:rsid w:val="00B86D58"/>
    <w:rsid w:val="00E4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2E3B"/>
  <w15:chartTrackingRefBased/>
  <w15:docId w15:val="{0AB11914-A6EB-4DC9-AC9E-1721E9A9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2</cp:revision>
  <dcterms:created xsi:type="dcterms:W3CDTF">2023-06-24T07:21:00Z</dcterms:created>
  <dcterms:modified xsi:type="dcterms:W3CDTF">2023-06-24T07:21:00Z</dcterms:modified>
</cp:coreProperties>
</file>