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7BED" w14:textId="77777777" w:rsidR="00354BBC" w:rsidRDefault="00A569AF">
      <w:pPr>
        <w:spacing w:after="60"/>
      </w:pPr>
      <w:r>
        <w:rPr>
          <w:b/>
          <w:bCs/>
          <w:color w:val="154360"/>
          <w:sz w:val="32"/>
          <w:szCs w:val="32"/>
        </w:rPr>
        <w:t>AI Hackathon for Digital Trade Regulation — Tool Design Canvas</w:t>
      </w:r>
    </w:p>
    <w:p w14:paraId="0619005C" w14:textId="77777777" w:rsidR="00B87B22" w:rsidRDefault="00B87B22">
      <w:pPr>
        <w:spacing w:after="100"/>
        <w:rPr>
          <w:b/>
          <w:bCs/>
          <w:color w:val="154360"/>
        </w:rPr>
      </w:pPr>
    </w:p>
    <w:p w14:paraId="01E47BEE" w14:textId="2827489A" w:rsidR="00354BBC" w:rsidRDefault="00A569AF">
      <w:pPr>
        <w:spacing w:after="100"/>
      </w:pPr>
      <w:r>
        <w:rPr>
          <w:b/>
          <w:bCs/>
          <w:color w:val="154360"/>
        </w:rPr>
        <w:t xml:space="preserve">Team name: </w:t>
      </w:r>
      <w:r>
        <w:rPr>
          <w:color w:val="5D6D7E"/>
        </w:rPr>
        <w:t xml:space="preserve">_________________________________   </w:t>
      </w:r>
      <w:r>
        <w:rPr>
          <w:b/>
          <w:bCs/>
          <w:color w:val="154360"/>
        </w:rPr>
        <w:t xml:space="preserve">Economy / indicator target: </w:t>
      </w:r>
      <w:r>
        <w:rPr>
          <w:color w:val="5D6D7E"/>
        </w:rPr>
        <w:t xml:space="preserve">_________________________________   </w:t>
      </w:r>
      <w:r>
        <w:rPr>
          <w:b/>
          <w:bCs/>
          <w:color w:val="154360"/>
        </w:rPr>
        <w:t xml:space="preserve">Date: </w:t>
      </w:r>
      <w:r>
        <w:rPr>
          <w:color w:val="5D6D7E"/>
        </w:rPr>
        <w:t>_______________</w:t>
      </w:r>
    </w:p>
    <w:p w14:paraId="01E47C53" w14:textId="082F76AF" w:rsidR="00354BBC" w:rsidRDefault="00354BBC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00"/>
        <w:gridCol w:w="3600"/>
        <w:gridCol w:w="3550"/>
        <w:gridCol w:w="3498"/>
      </w:tblGrid>
      <w:tr w:rsidR="0026733C" w:rsidRPr="0026733C" w14:paraId="01E47C5E" w14:textId="77777777">
        <w:tc>
          <w:tcPr>
            <w:tcW w:w="1750" w:type="dxa"/>
            <w:tcBorders>
              <w:top w:val="single" w:sz="12" w:space="0" w:color="154360"/>
              <w:left w:val="single" w:sz="12" w:space="0" w:color="154360"/>
              <w:bottom w:val="single" w:sz="12" w:space="0" w:color="154360"/>
              <w:right w:val="single" w:sz="4" w:space="0" w:color="FFFFFF"/>
            </w:tcBorders>
            <w:shd w:val="clear" w:color="auto" w:fill="1543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7C54" w14:textId="77777777" w:rsidR="00354BBC" w:rsidRPr="00F9738C" w:rsidRDefault="00A569AF">
            <w:pPr>
              <w:spacing w:after="30"/>
              <w:rPr>
                <w:color w:val="FFFFFF" w:themeColor="background1"/>
                <w:lang w:val="fr-FR"/>
              </w:rPr>
            </w:pPr>
            <w:r w:rsidRPr="00F9738C">
              <w:rPr>
                <w:b/>
                <w:bCs/>
                <w:color w:val="FFFFFF" w:themeColor="background1"/>
                <w:sz w:val="17"/>
                <w:szCs w:val="17"/>
                <w:lang w:val="fr-FR"/>
              </w:rPr>
              <w:t>Zone guide</w:t>
            </w:r>
          </w:p>
          <w:p w14:paraId="5DEB9572" w14:textId="77777777" w:rsidR="001D738F" w:rsidRPr="00F9738C" w:rsidRDefault="00A569AF">
            <w:pPr>
              <w:rPr>
                <w:color w:val="FFFFFF" w:themeColor="background1"/>
                <w:sz w:val="16"/>
                <w:szCs w:val="16"/>
                <w:lang w:val="fr-FR"/>
              </w:rPr>
            </w:pPr>
            <w:r w:rsidRPr="00F9738C">
              <w:rPr>
                <w:color w:val="FFFFFF" w:themeColor="background1"/>
                <w:sz w:val="16"/>
                <w:szCs w:val="16"/>
                <w:lang w:val="fr-FR"/>
              </w:rPr>
              <w:t xml:space="preserve">Zone 1: </w:t>
            </w:r>
            <w:r w:rsidR="001D738F" w:rsidRPr="00F9738C">
              <w:rPr>
                <w:color w:val="FFFFFF" w:themeColor="background1"/>
                <w:sz w:val="16"/>
                <w:szCs w:val="16"/>
                <w:lang w:val="fr-FR"/>
              </w:rPr>
              <w:t>Search &amp; Shortlist</w:t>
            </w:r>
            <w:r w:rsidRPr="00F9738C">
              <w:rPr>
                <w:color w:val="FFFFFF" w:themeColor="background1"/>
                <w:sz w:val="16"/>
                <w:szCs w:val="16"/>
                <w:lang w:val="fr-FR"/>
              </w:rPr>
              <w:t xml:space="preserve"> Zone 2: </w:t>
            </w:r>
            <w:r w:rsidR="001D738F" w:rsidRPr="00F9738C">
              <w:rPr>
                <w:color w:val="FFFFFF" w:themeColor="background1"/>
                <w:sz w:val="16"/>
                <w:szCs w:val="16"/>
                <w:lang w:val="fr-FR"/>
              </w:rPr>
              <w:t>Retrieval</w:t>
            </w:r>
          </w:p>
          <w:p w14:paraId="01E47C55" w14:textId="26607815" w:rsidR="00354BBC" w:rsidRPr="0026733C" w:rsidRDefault="00A569AF">
            <w:pPr>
              <w:rPr>
                <w:color w:val="FFFFFF" w:themeColor="background1"/>
              </w:rPr>
            </w:pPr>
            <w:r w:rsidRPr="00F9738C">
              <w:rPr>
                <w:color w:val="FFFFFF" w:themeColor="background1"/>
                <w:sz w:val="16"/>
                <w:szCs w:val="16"/>
                <w:lang w:val="fr-FR"/>
              </w:rPr>
              <w:t xml:space="preserve"> </w:t>
            </w:r>
            <w:r w:rsidRPr="0026733C">
              <w:rPr>
                <w:color w:val="FFFFFF" w:themeColor="background1"/>
                <w:sz w:val="16"/>
                <w:szCs w:val="16"/>
              </w:rPr>
              <w:t>Both: ambitious — scope carefully</w:t>
            </w:r>
          </w:p>
        </w:tc>
        <w:tc>
          <w:tcPr>
            <w:tcW w:w="3000" w:type="dxa"/>
            <w:tcBorders>
              <w:top w:val="single" w:sz="12" w:space="0" w:color="1A5276"/>
              <w:left w:val="single" w:sz="4" w:space="0" w:color="FFFFFF"/>
              <w:bottom w:val="single" w:sz="12" w:space="0" w:color="1A5276"/>
              <w:right w:val="single" w:sz="4" w:space="0" w:color="FFFFFF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7C56" w14:textId="77777777" w:rsidR="00354BBC" w:rsidRPr="004A17E0" w:rsidRDefault="00A569AF">
            <w:pPr>
              <w:spacing w:after="30"/>
              <w:rPr>
                <w:color w:val="FFFFFF" w:themeColor="background1"/>
              </w:rPr>
            </w:pPr>
            <w:r w:rsidRPr="004A17E0">
              <w:rPr>
                <w:b/>
                <w:bCs/>
                <w:color w:val="FFFFFF" w:themeColor="background1"/>
                <w:sz w:val="17"/>
                <w:szCs w:val="17"/>
              </w:rPr>
              <w:t>Input guide</w:t>
            </w:r>
          </w:p>
          <w:p w14:paraId="58AC7DB5" w14:textId="77777777" w:rsidR="00F902EE" w:rsidRPr="0026733C" w:rsidRDefault="00A569AF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Zone 1: indicator question + economy name</w:t>
            </w:r>
            <w:r w:rsidR="00F902EE" w:rsidRPr="0026733C">
              <w:rPr>
                <w:color w:val="FFFFFF" w:themeColor="background1"/>
                <w:sz w:val="16"/>
                <w:szCs w:val="16"/>
              </w:rPr>
              <w:t xml:space="preserve"> + Seed URL of legal website</w:t>
            </w:r>
          </w:p>
          <w:p w14:paraId="01E47C57" w14:textId="07BC2A39" w:rsidR="00354BBC" w:rsidRPr="0026733C" w:rsidRDefault="00A569AF">
            <w:pPr>
              <w:rPr>
                <w:color w:val="FFFFFF" w:themeColor="background1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 xml:space="preserve"> Zone 2: raw provision text + optional pillar context Be specific about language, format, source</w:t>
            </w:r>
          </w:p>
        </w:tc>
        <w:tc>
          <w:tcPr>
            <w:tcW w:w="3600" w:type="dxa"/>
            <w:tcBorders>
              <w:top w:val="single" w:sz="12" w:space="0" w:color="2E86C1"/>
              <w:left w:val="single" w:sz="4" w:space="0" w:color="FFFFFF"/>
              <w:bottom w:val="single" w:sz="12" w:space="0" w:color="2E86C1"/>
              <w:right w:val="single" w:sz="4" w:space="0" w:color="FFFFFF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7C58" w14:textId="77777777" w:rsidR="00354BBC" w:rsidRPr="0026733C" w:rsidRDefault="00A569AF">
            <w:pPr>
              <w:spacing w:after="30"/>
              <w:rPr>
                <w:color w:val="FFFFFF" w:themeColor="background1"/>
              </w:rPr>
            </w:pPr>
            <w:r w:rsidRPr="0026733C">
              <w:rPr>
                <w:b/>
                <w:bCs/>
                <w:color w:val="FFFFFF" w:themeColor="background1"/>
                <w:sz w:val="17"/>
                <w:szCs w:val="17"/>
              </w:rPr>
              <w:t>Output guide</w:t>
            </w:r>
          </w:p>
          <w:p w14:paraId="2A38971D" w14:textId="77777777" w:rsidR="009525EF" w:rsidRDefault="00A569AF" w:rsidP="00502209">
            <w:p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 xml:space="preserve">Zone 1: list with source + snippet + relevance score Zone 2: </w:t>
            </w:r>
            <w:r w:rsidR="00502209" w:rsidRPr="00502209">
              <w:rPr>
                <w:color w:val="FFFFFF" w:themeColor="background1"/>
                <w:sz w:val="16"/>
                <w:szCs w:val="16"/>
              </w:rPr>
              <w:t>UI may vary but</w:t>
            </w:r>
            <w:r w:rsidR="00502209">
              <w:rPr>
                <w:color w:val="FFFFFF" w:themeColor="background1"/>
                <w:sz w:val="16"/>
                <w:szCs w:val="16"/>
              </w:rPr>
              <w:t xml:space="preserve"> the following fields are compulsory- </w:t>
            </w:r>
          </w:p>
          <w:p w14:paraId="1B40FFAE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Provision text</w:t>
            </w:r>
          </w:p>
          <w:p w14:paraId="279D8557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Act/Practice(s)</w:t>
            </w:r>
          </w:p>
          <w:p w14:paraId="61111DE4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Pillar</w:t>
            </w:r>
          </w:p>
          <w:p w14:paraId="68B49203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Indicator</w:t>
            </w:r>
          </w:p>
          <w:p w14:paraId="7252634A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Explanation (</w:t>
            </w:r>
            <w:r w:rsidRPr="004168DD">
              <w:rPr>
                <w:b/>
                <w:bCs/>
                <w:color w:val="FFFFFF" w:themeColor="background1"/>
                <w:sz w:val="16"/>
                <w:szCs w:val="16"/>
              </w:rPr>
              <w:t>optional</w:t>
            </w:r>
            <w:r w:rsidRPr="004168DD">
              <w:rPr>
                <w:color w:val="FFFFFF" w:themeColor="background1"/>
                <w:sz w:val="16"/>
                <w:szCs w:val="16"/>
              </w:rPr>
              <w:t>)</w:t>
            </w:r>
          </w:p>
          <w:p w14:paraId="5DB804CB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Coverage</w:t>
            </w:r>
          </w:p>
          <w:p w14:paraId="779CC3C6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Timeframe</w:t>
            </w:r>
          </w:p>
          <w:p w14:paraId="540F6F93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Address</w:t>
            </w:r>
          </w:p>
          <w:p w14:paraId="6F3842ED" w14:textId="77777777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URL</w:t>
            </w:r>
          </w:p>
          <w:p w14:paraId="5C6C66D9" w14:textId="787A0EB0" w:rsidR="004168DD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6"/>
                <w:szCs w:val="16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Confidence/Relevance score (</w:t>
            </w:r>
            <w:r w:rsidRPr="004168DD">
              <w:rPr>
                <w:b/>
                <w:bCs/>
                <w:color w:val="FFFFFF" w:themeColor="background1"/>
                <w:sz w:val="16"/>
                <w:szCs w:val="16"/>
              </w:rPr>
              <w:t>optional</w:t>
            </w:r>
            <w:r w:rsidRPr="004168DD">
              <w:rPr>
                <w:color w:val="FFFFFF" w:themeColor="background1"/>
                <w:sz w:val="16"/>
                <w:szCs w:val="16"/>
              </w:rPr>
              <w:t>)</w:t>
            </w:r>
          </w:p>
          <w:p w14:paraId="01E47C59" w14:textId="248430CD" w:rsidR="00502209" w:rsidRPr="004168DD" w:rsidRDefault="004168DD" w:rsidP="004168DD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</w:rPr>
            </w:pPr>
            <w:r w:rsidRPr="004168DD">
              <w:rPr>
                <w:color w:val="FFFFFF" w:themeColor="background1"/>
                <w:sz w:val="16"/>
                <w:szCs w:val="16"/>
              </w:rPr>
              <w:t>Flag for review (</w:t>
            </w:r>
            <w:r w:rsidRPr="004168DD">
              <w:rPr>
                <w:b/>
                <w:bCs/>
                <w:color w:val="FFFFFF" w:themeColor="background1"/>
                <w:sz w:val="16"/>
                <w:szCs w:val="16"/>
              </w:rPr>
              <w:t>optional</w:t>
            </w:r>
            <w:r w:rsidRPr="004168DD">
              <w:rPr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3550" w:type="dxa"/>
            <w:tcBorders>
              <w:top w:val="single" w:sz="12" w:space="0" w:color="1E8449"/>
              <w:left w:val="single" w:sz="4" w:space="0" w:color="FFFFFF"/>
              <w:bottom w:val="single" w:sz="12" w:space="0" w:color="1E8449"/>
              <w:right w:val="single" w:sz="4" w:space="0" w:color="FFFFFF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7C5A" w14:textId="77777777" w:rsidR="00354BBC" w:rsidRPr="0026733C" w:rsidRDefault="00A569AF">
            <w:pPr>
              <w:spacing w:after="30"/>
              <w:rPr>
                <w:color w:val="FFFFFF" w:themeColor="background1"/>
              </w:rPr>
            </w:pPr>
            <w:r w:rsidRPr="0026733C">
              <w:rPr>
                <w:b/>
                <w:bCs/>
                <w:color w:val="FFFFFF" w:themeColor="background1"/>
                <w:sz w:val="17"/>
                <w:szCs w:val="17"/>
              </w:rPr>
              <w:t>Evaluation guide</w:t>
            </w:r>
          </w:p>
          <w:p w14:paraId="344E7DB2" w14:textId="3570151E" w:rsidR="002F14FF" w:rsidRDefault="00A569AF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Zone 1</w:t>
            </w:r>
            <w:r w:rsidR="002F14FF">
              <w:rPr>
                <w:color w:val="FFFFFF" w:themeColor="background1"/>
                <w:sz w:val="16"/>
                <w:szCs w:val="16"/>
              </w:rPr>
              <w:t xml:space="preserve">: 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are </w:t>
            </w:r>
            <w:r w:rsidR="002F14FF">
              <w:rPr>
                <w:color w:val="FFFFFF" w:themeColor="background1"/>
                <w:sz w:val="16"/>
                <w:szCs w:val="16"/>
              </w:rPr>
              <w:t>discovered laws</w:t>
            </w:r>
            <w:r w:rsidR="008E32DA">
              <w:rPr>
                <w:color w:val="FFFFFF" w:themeColor="background1"/>
                <w:sz w:val="16"/>
                <w:szCs w:val="16"/>
              </w:rPr>
              <w:t>/regulations</w:t>
            </w:r>
            <w:r w:rsidR="002F14FF">
              <w:rPr>
                <w:color w:val="FFFFFF" w:themeColor="background1"/>
                <w:sz w:val="16"/>
                <w:szCs w:val="16"/>
              </w:rPr>
              <w:t xml:space="preserve"> relevant</w:t>
            </w:r>
            <w:r w:rsidR="008E32DA">
              <w:rPr>
                <w:color w:val="FFFFFF" w:themeColor="background1"/>
                <w:sz w:val="16"/>
                <w:szCs w:val="16"/>
              </w:rPr>
              <w:t xml:space="preserve"> to the scope of indicator</w:t>
            </w:r>
            <w:r w:rsidR="00A75367">
              <w:rPr>
                <w:color w:val="FFFFFF" w:themeColor="background1"/>
                <w:sz w:val="16"/>
                <w:szCs w:val="16"/>
              </w:rPr>
              <w:t>’s legal scope</w:t>
            </w:r>
            <w:r w:rsidR="002F14FF">
              <w:rPr>
                <w:color w:val="FFFFFF" w:themeColor="background1"/>
                <w:sz w:val="16"/>
                <w:szCs w:val="16"/>
              </w:rPr>
              <w:t xml:space="preserve">? 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 </w:t>
            </w:r>
          </w:p>
          <w:p w14:paraId="5756B829" w14:textId="7DBC1A6B" w:rsidR="00354BBC" w:rsidRPr="0026733C" w:rsidRDefault="00A569AF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 xml:space="preserve">Zone 2: </w:t>
            </w:r>
            <w:r w:rsidR="001029E1" w:rsidRPr="0026733C">
              <w:rPr>
                <w:color w:val="FFFFFF" w:themeColor="background1"/>
                <w:sz w:val="16"/>
                <w:szCs w:val="16"/>
              </w:rPr>
              <w:t>A</w:t>
            </w:r>
            <w:r w:rsidRPr="0026733C">
              <w:rPr>
                <w:color w:val="FFFFFF" w:themeColor="background1"/>
                <w:sz w:val="16"/>
                <w:szCs w:val="16"/>
              </w:rPr>
              <w:t>ccuracy</w:t>
            </w:r>
            <w:r w:rsidR="001029E1" w:rsidRPr="0026733C">
              <w:rPr>
                <w:color w:val="FFFFFF" w:themeColor="background1"/>
                <w:sz w:val="16"/>
                <w:szCs w:val="16"/>
              </w:rPr>
              <w:t xml:space="preserve"> of tool output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 vs. human-label</w:t>
            </w:r>
            <w:r w:rsidR="001029E1" w:rsidRPr="0026733C">
              <w:rPr>
                <w:color w:val="FFFFFF" w:themeColor="background1"/>
                <w:sz w:val="16"/>
                <w:szCs w:val="16"/>
              </w:rPr>
              <w:t>s for the same output.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 Minimum: test on 10 real provisions and compare to RDTII </w:t>
            </w:r>
            <w:r w:rsidR="000B62DB" w:rsidRPr="0026733C">
              <w:rPr>
                <w:color w:val="FFFFFF" w:themeColor="background1"/>
                <w:sz w:val="16"/>
                <w:szCs w:val="16"/>
              </w:rPr>
              <w:t>database</w:t>
            </w:r>
          </w:p>
          <w:p w14:paraId="35C54188" w14:textId="77777777" w:rsidR="00A97653" w:rsidRPr="0026733C" w:rsidRDefault="00A97653" w:rsidP="00A97653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26733C">
              <w:rPr>
                <w:b/>
                <w:bCs/>
                <w:color w:val="FFFFFF" w:themeColor="background1"/>
                <w:sz w:val="16"/>
                <w:szCs w:val="16"/>
              </w:rPr>
              <w:t>F1 Score</w:t>
            </w:r>
          </w:p>
          <w:p w14:paraId="6B6FE0A3" w14:textId="77777777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A combined measure of:</w:t>
            </w:r>
          </w:p>
          <w:p w14:paraId="3E09AC13" w14:textId="77777777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Precision = how many returned answers are correct</w:t>
            </w:r>
          </w:p>
          <w:p w14:paraId="141B2D3F" w14:textId="77777777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Recall = how many of the correct answers the system successfully found</w:t>
            </w:r>
          </w:p>
          <w:p w14:paraId="28F0403E" w14:textId="77777777" w:rsidR="00A97653" w:rsidRPr="0026733C" w:rsidRDefault="00A97653" w:rsidP="00A97653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26733C">
              <w:rPr>
                <w:b/>
                <w:bCs/>
                <w:color w:val="FFFFFF" w:themeColor="background1"/>
                <w:sz w:val="16"/>
                <w:szCs w:val="16"/>
              </w:rPr>
              <w:t>Field Accuracy</w:t>
            </w:r>
          </w:p>
          <w:p w14:paraId="33040E4D" w14:textId="2C8B0E29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 xml:space="preserve">How accurately the system extracts specific fields or variables (title, timeframe, URL </w:t>
            </w:r>
            <w:r w:rsidR="009525EF" w:rsidRPr="0026733C">
              <w:rPr>
                <w:color w:val="FFFFFF" w:themeColor="background1"/>
                <w:sz w:val="16"/>
                <w:szCs w:val="16"/>
              </w:rPr>
              <w:t>etc.</w:t>
            </w:r>
            <w:r w:rsidRPr="0026733C">
              <w:rPr>
                <w:color w:val="FFFFFF" w:themeColor="background1"/>
                <w:sz w:val="16"/>
                <w:szCs w:val="16"/>
              </w:rPr>
              <w:t>)</w:t>
            </w:r>
          </w:p>
          <w:p w14:paraId="3DA560F0" w14:textId="77777777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If 90 out of 100 extracted fields are correct, field accuracy is 90%.</w:t>
            </w:r>
          </w:p>
          <w:p w14:paraId="0C849D2D" w14:textId="77777777" w:rsidR="00A97653" w:rsidRPr="0026733C" w:rsidRDefault="00A97653" w:rsidP="00A97653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26733C">
              <w:rPr>
                <w:b/>
                <w:bCs/>
                <w:color w:val="FFFFFF" w:themeColor="background1"/>
                <w:sz w:val="16"/>
                <w:szCs w:val="16"/>
              </w:rPr>
              <w:t>Inter-Annotator Agreement</w:t>
            </w:r>
          </w:p>
          <w:p w14:paraId="568E6D7C" w14:textId="7E5A19AE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 xml:space="preserve">Measures how consistently </w:t>
            </w:r>
            <w:r w:rsidR="00CB7AF5" w:rsidRPr="0026733C">
              <w:rPr>
                <w:color w:val="FFFFFF" w:themeColor="background1"/>
                <w:sz w:val="16"/>
                <w:szCs w:val="16"/>
              </w:rPr>
              <w:t>does Tool and Human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 agree with each other when labeling or interpreting the data.</w:t>
            </w:r>
          </w:p>
          <w:p w14:paraId="538BB5A1" w14:textId="77777777" w:rsidR="00A97653" w:rsidRPr="0026733C" w:rsidRDefault="00A97653" w:rsidP="00A97653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 xml:space="preserve">Example: if </w:t>
            </w:r>
            <w:r w:rsidR="00CB7AF5" w:rsidRPr="0026733C">
              <w:rPr>
                <w:color w:val="FFFFFF" w:themeColor="background1"/>
                <w:sz w:val="16"/>
                <w:szCs w:val="16"/>
              </w:rPr>
              <w:t>both</w:t>
            </w:r>
            <w:r w:rsidRPr="0026733C">
              <w:rPr>
                <w:color w:val="FFFFFF" w:themeColor="background1"/>
                <w:sz w:val="16"/>
                <w:szCs w:val="16"/>
              </w:rPr>
              <w:t xml:space="preserve"> independently classify the same regulation and usually reach the same answer, agreement is high.</w:t>
            </w:r>
          </w:p>
          <w:p w14:paraId="3E2FA917" w14:textId="77777777" w:rsidR="009525EF" w:rsidRPr="0026733C" w:rsidRDefault="009525EF" w:rsidP="00A97653">
            <w:pPr>
              <w:rPr>
                <w:color w:val="FFFFFF" w:themeColor="background1"/>
                <w:sz w:val="16"/>
                <w:szCs w:val="16"/>
              </w:rPr>
            </w:pPr>
          </w:p>
          <w:p w14:paraId="01E47C5B" w14:textId="554C6CE5" w:rsidR="009525EF" w:rsidRPr="005A5858" w:rsidRDefault="009525EF" w:rsidP="00A97653">
            <w:pPr>
              <w:rPr>
                <w:b/>
                <w:bCs/>
                <w:color w:val="FFFFFF" w:themeColor="background1"/>
                <w:u w:val="single"/>
              </w:rPr>
            </w:pPr>
            <w:r w:rsidRPr="005A5858">
              <w:rPr>
                <w:b/>
                <w:bCs/>
                <w:color w:val="002060"/>
                <w:sz w:val="16"/>
                <w:szCs w:val="16"/>
                <w:u w:val="single"/>
              </w:rPr>
              <w:t>*</w:t>
            </w:r>
            <w:r w:rsidR="005A5858" w:rsidRPr="005A5858">
              <w:rPr>
                <w:b/>
                <w:bCs/>
                <w:color w:val="002060"/>
                <w:sz w:val="16"/>
                <w:szCs w:val="16"/>
                <w:u w:val="single"/>
              </w:rPr>
              <w:t xml:space="preserve">These methods are suggestive; </w:t>
            </w:r>
            <w:r w:rsidRPr="005A5858">
              <w:rPr>
                <w:b/>
                <w:bCs/>
                <w:color w:val="002060"/>
                <w:sz w:val="16"/>
                <w:szCs w:val="16"/>
                <w:u w:val="single"/>
              </w:rPr>
              <w:t>You may develop a different evaluation method than the ones suggested above</w:t>
            </w:r>
            <w:r w:rsidR="005A5858" w:rsidRPr="005A5858">
              <w:rPr>
                <w:b/>
                <w:bCs/>
                <w:color w:val="002060"/>
                <w:sz w:val="16"/>
                <w:szCs w:val="16"/>
                <w:u w:val="single"/>
              </w:rPr>
              <w:t>. These depend on your tool design and technology used</w:t>
            </w:r>
            <w:r w:rsidRPr="005A5858">
              <w:rPr>
                <w:b/>
                <w:bCs/>
                <w:color w:val="002060"/>
                <w:sz w:val="16"/>
                <w:szCs w:val="16"/>
                <w:u w:val="single"/>
              </w:rPr>
              <w:t>*</w:t>
            </w:r>
          </w:p>
        </w:tc>
        <w:tc>
          <w:tcPr>
            <w:tcW w:w="3498" w:type="dxa"/>
            <w:tcBorders>
              <w:top w:val="single" w:sz="12" w:space="0" w:color="E67E22"/>
              <w:left w:val="single" w:sz="4" w:space="0" w:color="FFFFFF"/>
              <w:bottom w:val="single" w:sz="12" w:space="0" w:color="E67E22"/>
              <w:right w:val="single" w:sz="12" w:space="0" w:color="E67E22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7C5C" w14:textId="77777777" w:rsidR="00354BBC" w:rsidRPr="0026733C" w:rsidRDefault="00A569AF">
            <w:pPr>
              <w:spacing w:after="30"/>
              <w:rPr>
                <w:color w:val="FFFFFF" w:themeColor="background1"/>
              </w:rPr>
            </w:pPr>
            <w:r w:rsidRPr="0026733C">
              <w:rPr>
                <w:b/>
                <w:bCs/>
                <w:color w:val="FFFFFF" w:themeColor="background1"/>
                <w:sz w:val="17"/>
                <w:szCs w:val="17"/>
              </w:rPr>
              <w:t>Risk guide</w:t>
            </w:r>
          </w:p>
          <w:p w14:paraId="79240104" w14:textId="0CD23488" w:rsidR="00502209" w:rsidRDefault="00A569AF" w:rsidP="00502209">
            <w:pPr>
              <w:rPr>
                <w:color w:val="FFFFFF" w:themeColor="background1"/>
                <w:sz w:val="16"/>
                <w:szCs w:val="16"/>
              </w:rPr>
            </w:pPr>
            <w:r w:rsidRPr="0026733C">
              <w:rPr>
                <w:color w:val="FFFFFF" w:themeColor="background1"/>
                <w:sz w:val="16"/>
                <w:szCs w:val="16"/>
              </w:rPr>
              <w:t>Common risks</w:t>
            </w:r>
            <w:r w:rsidR="00502209">
              <w:rPr>
                <w:color w:val="FFFFFF" w:themeColor="background1"/>
                <w:sz w:val="16"/>
                <w:szCs w:val="16"/>
              </w:rPr>
              <w:t xml:space="preserve"> (non-exhaustive</w:t>
            </w:r>
            <w:proofErr w:type="gramStart"/>
            <w:r w:rsidR="00502209">
              <w:rPr>
                <w:color w:val="FFFFFF" w:themeColor="background1"/>
                <w:sz w:val="16"/>
                <w:szCs w:val="16"/>
              </w:rPr>
              <w:t xml:space="preserve">) </w:t>
            </w:r>
            <w:r w:rsidRPr="0026733C">
              <w:rPr>
                <w:color w:val="FFFFFF" w:themeColor="background1"/>
                <w:sz w:val="16"/>
                <w:szCs w:val="16"/>
              </w:rPr>
              <w:t>:</w:t>
            </w:r>
            <w:proofErr w:type="gramEnd"/>
            <w:r w:rsidRPr="0026733C">
              <w:rPr>
                <w:color w:val="FFFFFF" w:themeColor="background1"/>
                <w:sz w:val="16"/>
                <w:szCs w:val="16"/>
              </w:rPr>
              <w:t xml:space="preserve"> </w:t>
            </w:r>
          </w:p>
          <w:p w14:paraId="32C39F5C" w14:textId="7735FAD4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Incorrect Legal Citation</w:t>
            </w:r>
          </w:p>
          <w:p w14:paraId="15C55E19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Missing Act/Regulation</w:t>
            </w:r>
          </w:p>
          <w:p w14:paraId="4FB7981C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Misinterpretation of Law</w:t>
            </w:r>
          </w:p>
          <w:p w14:paraId="51533865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Incorrect response to core legal question of the indicator</w:t>
            </w:r>
          </w:p>
          <w:p w14:paraId="00A76CD0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Broken/incorrect URLs</w:t>
            </w:r>
          </w:p>
          <w:p w14:paraId="32060D2D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Old documents pulled by tool; misses latest legal text</w:t>
            </w:r>
          </w:p>
          <w:p w14:paraId="2D34583C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Non-standard government portals, anti-bot barriers, JS rendering</w:t>
            </w:r>
          </w:p>
          <w:p w14:paraId="4C29AF74" w14:textId="77777777" w:rsidR="00502209" w:rsidRPr="00502209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502209">
              <w:rPr>
                <w:color w:val="FFFFFF" w:themeColor="background1"/>
                <w:sz w:val="16"/>
                <w:szCs w:val="16"/>
              </w:rPr>
              <w:t>Unstructured formats: scanned PDFs, images, inconsistent layouts</w:t>
            </w:r>
          </w:p>
          <w:p w14:paraId="79E2C7BB" w14:textId="77777777" w:rsidR="00502209" w:rsidRPr="00F9738C" w:rsidRDefault="00502209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F9738C">
              <w:rPr>
                <w:color w:val="FFFFFF" w:themeColor="background1"/>
                <w:sz w:val="16"/>
                <w:szCs w:val="16"/>
              </w:rPr>
              <w:t>Hallucinations (LLM specific): Creating indicators do not present in the RDTII framework or creating laws that don’t exist</w:t>
            </w:r>
          </w:p>
          <w:p w14:paraId="5572B70C" w14:textId="4A5A00F0" w:rsidR="00354BBC" w:rsidRPr="00F9738C" w:rsidRDefault="004A17E0" w:rsidP="00502209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  <w:sz w:val="16"/>
                <w:szCs w:val="16"/>
              </w:rPr>
            </w:pPr>
            <w:r w:rsidRPr="00F9738C">
              <w:rPr>
                <w:color w:val="FFFFFF" w:themeColor="background1"/>
                <w:sz w:val="16"/>
                <w:szCs w:val="16"/>
              </w:rPr>
              <w:t xml:space="preserve"> This may also include a technical risk or limited capability</w:t>
            </w:r>
            <w:r w:rsidRPr="00502209">
              <w:rPr>
                <w:color w:val="FFFFFF" w:themeColor="background1"/>
                <w:sz w:val="16"/>
                <w:szCs w:val="16"/>
              </w:rPr>
              <w:t xml:space="preserve"> of your chosen tool. </w:t>
            </w:r>
          </w:p>
          <w:p w14:paraId="70175217" w14:textId="77777777" w:rsidR="009525EF" w:rsidRPr="0026733C" w:rsidRDefault="009525EF">
            <w:pPr>
              <w:rPr>
                <w:color w:val="FFFFFF" w:themeColor="background1"/>
                <w:sz w:val="16"/>
                <w:szCs w:val="16"/>
              </w:rPr>
            </w:pPr>
          </w:p>
          <w:p w14:paraId="01E47C5D" w14:textId="03A33C03" w:rsidR="009525EF" w:rsidRPr="00502209" w:rsidRDefault="009525EF">
            <w:pPr>
              <w:rPr>
                <w:b/>
                <w:bCs/>
                <w:color w:val="FFFFFF" w:themeColor="background1"/>
                <w:u w:val="single"/>
              </w:rPr>
            </w:pPr>
            <w:r w:rsidRPr="00502209">
              <w:rPr>
                <w:b/>
                <w:bCs/>
                <w:color w:val="002060"/>
                <w:sz w:val="16"/>
                <w:szCs w:val="16"/>
                <w:u w:val="single"/>
              </w:rPr>
              <w:t>*You may find unique risks depending on your tool concept*</w:t>
            </w:r>
          </w:p>
        </w:tc>
      </w:tr>
    </w:tbl>
    <w:p w14:paraId="01E47C5F" w14:textId="77777777" w:rsidR="00242667" w:rsidRDefault="00242667"/>
    <w:p w14:paraId="12E8FA56" w14:textId="77777777" w:rsidR="00F23EFF" w:rsidRDefault="00F23EFF"/>
    <w:p w14:paraId="36214C08" w14:textId="77777777" w:rsidR="00F23EFF" w:rsidRDefault="00F23EFF"/>
    <w:p w14:paraId="4BF973D4" w14:textId="77777777" w:rsidR="00F23EFF" w:rsidRDefault="00F23EFF"/>
    <w:p w14:paraId="38E3E55C" w14:textId="77777777" w:rsidR="00F23EFF" w:rsidRDefault="00F23EFF"/>
    <w:p w14:paraId="2BDC5832" w14:textId="77777777" w:rsidR="00F23EFF" w:rsidRDefault="00F23EFF"/>
    <w:p w14:paraId="3BEA22FE" w14:textId="77777777" w:rsidR="00F23EFF" w:rsidRDefault="00F23EFF"/>
    <w:p w14:paraId="4E12CB87" w14:textId="77777777" w:rsidR="00F23EFF" w:rsidRDefault="00F23EFF"/>
    <w:p w14:paraId="0118F349" w14:textId="77777777" w:rsidR="00F23EFF" w:rsidRDefault="00F23EFF"/>
    <w:p w14:paraId="0A7A647E" w14:textId="77777777" w:rsidR="00F23EFF" w:rsidRDefault="00F23EFF"/>
    <w:p w14:paraId="5A365FDA" w14:textId="77777777" w:rsidR="00F23EFF" w:rsidRDefault="00F23EFF"/>
    <w:p w14:paraId="191BA0F5" w14:textId="77777777" w:rsidR="00F23EFF" w:rsidRDefault="00F23EFF"/>
    <w:tbl>
      <w:tblPr>
        <w:tblpPr w:leftFromText="180" w:rightFromText="180" w:vertAnchor="text" w:tblpY="1"/>
        <w:tblOverlap w:val="never"/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00"/>
        <w:gridCol w:w="3600"/>
        <w:gridCol w:w="3550"/>
        <w:gridCol w:w="3498"/>
      </w:tblGrid>
      <w:tr w:rsidR="00F23EFF" w14:paraId="55280EA1" w14:textId="77777777" w:rsidTr="00C4592C">
        <w:tc>
          <w:tcPr>
            <w:tcW w:w="1750" w:type="dxa"/>
            <w:tcBorders>
              <w:top w:val="single" w:sz="12" w:space="0" w:color="15436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436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A7819" w14:textId="77777777" w:rsidR="00F23EFF" w:rsidRPr="006B397B" w:rsidRDefault="00F23EFF" w:rsidP="00C4592C">
            <w:pPr>
              <w:spacing w:after="40"/>
              <w:rPr>
                <w:lang w:val="fr-FR"/>
              </w:rPr>
            </w:pPr>
            <w:r w:rsidRPr="006B397B">
              <w:rPr>
                <w:b/>
                <w:bCs/>
                <w:color w:val="FFFFFF"/>
                <w:sz w:val="22"/>
                <w:szCs w:val="22"/>
                <w:lang w:val="fr-FR"/>
              </w:rPr>
              <w:t>Zone</w:t>
            </w:r>
          </w:p>
          <w:p w14:paraId="402E10ED" w14:textId="77777777" w:rsidR="00F23EFF" w:rsidRPr="006B397B" w:rsidRDefault="00F23EFF" w:rsidP="00C4592C">
            <w:pPr>
              <w:spacing w:after="60"/>
              <w:rPr>
                <w:lang w:val="fr-FR"/>
              </w:rPr>
            </w:pPr>
            <w:proofErr w:type="spellStart"/>
            <w:r w:rsidRPr="006B397B">
              <w:rPr>
                <w:i/>
                <w:iCs/>
                <w:color w:val="AED6F1"/>
                <w:sz w:val="17"/>
                <w:szCs w:val="17"/>
                <w:lang w:val="fr-FR"/>
              </w:rPr>
              <w:t>Which</w:t>
            </w:r>
            <w:proofErr w:type="spellEnd"/>
            <w:r w:rsidRPr="006B397B">
              <w:rPr>
                <w:i/>
                <w:iCs/>
                <w:color w:val="AED6F1"/>
                <w:sz w:val="17"/>
                <w:szCs w:val="17"/>
                <w:lang w:val="fr-FR"/>
              </w:rPr>
              <w:t xml:space="preserve"> automation </w:t>
            </w:r>
            <w:proofErr w:type="gramStart"/>
            <w:r w:rsidRPr="006B397B">
              <w:rPr>
                <w:i/>
                <w:iCs/>
                <w:color w:val="AED6F1"/>
                <w:sz w:val="17"/>
                <w:szCs w:val="17"/>
                <w:lang w:val="fr-FR"/>
              </w:rPr>
              <w:t>zone?</w:t>
            </w:r>
            <w:proofErr w:type="gramEnd"/>
          </w:p>
          <w:p w14:paraId="424C36A1" w14:textId="77777777" w:rsidR="00F23EFF" w:rsidRPr="006B397B" w:rsidRDefault="00F23EFF" w:rsidP="00C4592C">
            <w:pPr>
              <w:rPr>
                <w:lang w:val="fr-FR"/>
              </w:rPr>
            </w:pPr>
            <w:r w:rsidRPr="006B397B">
              <w:rPr>
                <w:color w:val="FFFFFF"/>
                <w:sz w:val="16"/>
                <w:szCs w:val="16"/>
                <w:lang w:val="fr-FR"/>
              </w:rPr>
              <w:t>Zone 1 (</w:t>
            </w:r>
            <w:proofErr w:type="spellStart"/>
            <w:r w:rsidRPr="006B397B">
              <w:rPr>
                <w:color w:val="FFFFFF"/>
                <w:sz w:val="16"/>
                <w:szCs w:val="16"/>
                <w:lang w:val="fr-FR"/>
              </w:rPr>
              <w:t>retrieval</w:t>
            </w:r>
            <w:proofErr w:type="spellEnd"/>
            <w:r w:rsidRPr="006B397B">
              <w:rPr>
                <w:color w:val="FFFFFF"/>
                <w:sz w:val="16"/>
                <w:szCs w:val="16"/>
                <w:lang w:val="fr-FR"/>
              </w:rPr>
              <w:t xml:space="preserve">) Zone 2 (extraction) or </w:t>
            </w:r>
            <w:proofErr w:type="spellStart"/>
            <w:r w:rsidRPr="006B397B">
              <w:rPr>
                <w:color w:val="FFFFFF"/>
                <w:sz w:val="16"/>
                <w:szCs w:val="16"/>
                <w:lang w:val="fr-FR"/>
              </w:rPr>
              <w:t>both</w:t>
            </w:r>
            <w:proofErr w:type="spellEnd"/>
          </w:p>
        </w:tc>
        <w:tc>
          <w:tcPr>
            <w:tcW w:w="3000" w:type="dxa"/>
            <w:tcBorders>
              <w:top w:val="single" w:sz="12" w:space="0" w:color="1A52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892DD" w14:textId="77777777" w:rsidR="00F23EFF" w:rsidRDefault="00F23EFF" w:rsidP="00C4592C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Input*</w:t>
            </w:r>
          </w:p>
          <w:p w14:paraId="0F86C9A2" w14:textId="77777777" w:rsidR="00F23EFF" w:rsidRDefault="00F23EFF" w:rsidP="00C4592C">
            <w:pPr>
              <w:spacing w:after="60"/>
            </w:pPr>
            <w:r>
              <w:rPr>
                <w:i/>
                <w:iCs/>
                <w:color w:val="AED6F1"/>
                <w:sz w:val="17"/>
                <w:szCs w:val="17"/>
              </w:rPr>
              <w:t>What does the tool receive?</w:t>
            </w:r>
          </w:p>
          <w:p w14:paraId="40F1F8CF" w14:textId="77777777" w:rsidR="00F23EFF" w:rsidRDefault="00F23EFF" w:rsidP="00C4592C">
            <w:r>
              <w:rPr>
                <w:color w:val="FFFFFF"/>
                <w:sz w:val="16"/>
                <w:szCs w:val="16"/>
              </w:rPr>
              <w:t>Indicator + economy name or raw provision text or both</w:t>
            </w:r>
          </w:p>
        </w:tc>
        <w:tc>
          <w:tcPr>
            <w:tcW w:w="3600" w:type="dxa"/>
            <w:tcBorders>
              <w:top w:val="single" w:sz="12" w:space="0" w:color="2E86C1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6C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301F1" w14:textId="77777777" w:rsidR="00F23EFF" w:rsidRDefault="00F23EFF" w:rsidP="00C4592C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Output*</w:t>
            </w:r>
          </w:p>
          <w:p w14:paraId="28CE4987" w14:textId="77777777" w:rsidR="00F23EFF" w:rsidRDefault="00F23EFF" w:rsidP="00C4592C">
            <w:pPr>
              <w:spacing w:after="60"/>
            </w:pPr>
            <w:r>
              <w:rPr>
                <w:i/>
                <w:iCs/>
                <w:color w:val="AED6F1"/>
                <w:sz w:val="17"/>
                <w:szCs w:val="17"/>
              </w:rPr>
              <w:t>What does the tool produce?</w:t>
            </w:r>
          </w:p>
          <w:p w14:paraId="0CE784C1" w14:textId="77777777" w:rsidR="00F23EFF" w:rsidRDefault="00F23EFF" w:rsidP="00C4592C">
            <w:r>
              <w:rPr>
                <w:color w:val="FFFFFF"/>
                <w:sz w:val="16"/>
                <w:szCs w:val="16"/>
              </w:rPr>
              <w:t>Ranked list, JSON record, annotated text, etc. Specify exact format</w:t>
            </w:r>
          </w:p>
        </w:tc>
        <w:tc>
          <w:tcPr>
            <w:tcW w:w="3550" w:type="dxa"/>
            <w:tcBorders>
              <w:top w:val="single" w:sz="12" w:space="0" w:color="1E8449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844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CA93F" w14:textId="77777777" w:rsidR="00F23EFF" w:rsidRDefault="00F23EFF" w:rsidP="00C4592C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Evaluation*</w:t>
            </w:r>
          </w:p>
          <w:p w14:paraId="34559427" w14:textId="77777777" w:rsidR="00F23EFF" w:rsidRDefault="00F23EFF" w:rsidP="00C4592C">
            <w:pPr>
              <w:spacing w:after="60"/>
            </w:pPr>
            <w:r>
              <w:rPr>
                <w:i/>
                <w:iCs/>
                <w:color w:val="AED6F1"/>
                <w:sz w:val="17"/>
                <w:szCs w:val="17"/>
              </w:rPr>
              <w:t>How will you know it works?</w:t>
            </w:r>
          </w:p>
          <w:p w14:paraId="522173D5" w14:textId="77777777" w:rsidR="00F23EFF" w:rsidRDefault="00F23EFF" w:rsidP="00C4592C">
            <w:r>
              <w:rPr>
                <w:color w:val="FFFFFF"/>
                <w:sz w:val="16"/>
                <w:szCs w:val="16"/>
              </w:rPr>
              <w:t xml:space="preserve">F1, field accuracy, inter-annotator agreement or others </w:t>
            </w:r>
          </w:p>
        </w:tc>
        <w:tc>
          <w:tcPr>
            <w:tcW w:w="3498" w:type="dxa"/>
            <w:tcBorders>
              <w:top w:val="single" w:sz="12" w:space="0" w:color="E67E2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7E2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5A026" w14:textId="77777777" w:rsidR="00F23EFF" w:rsidRDefault="00F23EFF" w:rsidP="00C4592C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Key Risk</w:t>
            </w:r>
          </w:p>
          <w:p w14:paraId="1DBDAF9E" w14:textId="77777777" w:rsidR="00F23EFF" w:rsidRDefault="00F23EFF" w:rsidP="00C4592C">
            <w:pPr>
              <w:spacing w:after="60"/>
            </w:pPr>
            <w:r>
              <w:rPr>
                <w:i/>
                <w:iCs/>
                <w:color w:val="AED6F1"/>
                <w:sz w:val="17"/>
                <w:szCs w:val="17"/>
              </w:rPr>
              <w:t>What is the biggest risk?</w:t>
            </w:r>
          </w:p>
          <w:p w14:paraId="110703C3" w14:textId="77777777" w:rsidR="00F23EFF" w:rsidRDefault="00F23EFF" w:rsidP="00C4592C">
            <w:r>
              <w:rPr>
                <w:color w:val="FFFFFF"/>
                <w:sz w:val="16"/>
                <w:szCs w:val="16"/>
              </w:rPr>
              <w:t xml:space="preserve">Hallucination, relevance drift, </w:t>
            </w:r>
            <w:r w:rsidRPr="00907E0A">
              <w:rPr>
                <w:strike/>
                <w:color w:val="FFFFFF"/>
                <w:sz w:val="16"/>
                <w:szCs w:val="16"/>
              </w:rPr>
              <w:t>scope creep</w:t>
            </w:r>
            <w:r>
              <w:rPr>
                <w:color w:val="FFFFFF"/>
                <w:sz w:val="16"/>
                <w:szCs w:val="16"/>
              </w:rPr>
              <w:t>, data quality, legal ambiguity</w:t>
            </w:r>
          </w:p>
        </w:tc>
      </w:tr>
      <w:tr w:rsidR="00F23EFF" w14:paraId="439409FD" w14:textId="77777777" w:rsidTr="00C4592C">
        <w:tc>
          <w:tcPr>
            <w:tcW w:w="17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61891" w14:textId="77777777" w:rsidR="00F23EFF" w:rsidRDefault="00F23EFF" w:rsidP="00C4592C">
            <w:r>
              <w:rPr>
                <w:b/>
                <w:bCs/>
                <w:i/>
                <w:iCs/>
                <w:color w:val="D5D8DC"/>
                <w:sz w:val="17"/>
                <w:szCs w:val="17"/>
              </w:rPr>
              <w:t>Tool concept option 1</w:t>
            </w:r>
          </w:p>
          <w:p w14:paraId="56A969F6" w14:textId="08DE5FF8" w:rsidR="00F23EFF" w:rsidRDefault="00F23EFF" w:rsidP="00C4592C">
            <w:r>
              <w:t xml:space="preserve">Example - Zone 1: Retrieve a </w:t>
            </w:r>
            <w:r w:rsidR="00D612A0">
              <w:t>short</w:t>
            </w:r>
            <w:r>
              <w:t>list of regulations for Malaysia</w:t>
            </w:r>
            <w:r w:rsidR="00D612A0">
              <w:t xml:space="preserve"> (potentially)</w:t>
            </w:r>
            <w:r>
              <w:t xml:space="preserve"> relevant to Pillar 7: Domestic Data protection &amp; Privacy </w:t>
            </w:r>
          </w:p>
          <w:p w14:paraId="3C52E2CD" w14:textId="77777777" w:rsidR="00F23EFF" w:rsidRDefault="00F23EFF" w:rsidP="00C4592C"/>
          <w:p w14:paraId="52D3A38B" w14:textId="77777777" w:rsidR="00F23EFF" w:rsidRDefault="00F23EFF" w:rsidP="00C4592C"/>
          <w:p w14:paraId="1C35F9DE" w14:textId="77777777" w:rsidR="00F23EFF" w:rsidRDefault="00F23EFF" w:rsidP="00C4592C"/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F827A" w14:textId="77777777" w:rsidR="00F23EFF" w:rsidRDefault="00F23EFF" w:rsidP="00C4592C"/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D7171" w14:textId="77777777" w:rsidR="00F23EFF" w:rsidRDefault="00F23EFF" w:rsidP="00C4592C"/>
        </w:tc>
        <w:tc>
          <w:tcPr>
            <w:tcW w:w="35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5BDD7" w14:textId="77777777" w:rsidR="00F23EFF" w:rsidRDefault="00F23EFF" w:rsidP="00C4592C"/>
        </w:tc>
        <w:tc>
          <w:tcPr>
            <w:tcW w:w="349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0A703" w14:textId="77777777" w:rsidR="00F23EFF" w:rsidRDefault="00F23EFF" w:rsidP="00C4592C"/>
        </w:tc>
      </w:tr>
      <w:tr w:rsidR="00F23EFF" w14:paraId="4751AFEF" w14:textId="77777777" w:rsidTr="00F23EFF">
        <w:trPr>
          <w:trHeight w:val="702"/>
        </w:trPr>
        <w:tc>
          <w:tcPr>
            <w:tcW w:w="17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FF7F8" w14:textId="77777777" w:rsidR="00F23EFF" w:rsidRDefault="00F23EFF" w:rsidP="00C4592C">
            <w:r>
              <w:rPr>
                <w:b/>
                <w:bCs/>
                <w:i/>
                <w:iCs/>
                <w:color w:val="D5D8DC"/>
                <w:sz w:val="17"/>
                <w:szCs w:val="17"/>
              </w:rPr>
              <w:t>Tool concept option 2</w:t>
            </w:r>
          </w:p>
          <w:p w14:paraId="13E89C65" w14:textId="77777777" w:rsidR="00F23EFF" w:rsidRDefault="00F23EFF" w:rsidP="00C4592C"/>
          <w:p w14:paraId="5DC4841D" w14:textId="77777777" w:rsidR="00F23EFF" w:rsidRDefault="00F23EFF" w:rsidP="00C4592C"/>
          <w:p w14:paraId="570D39EE" w14:textId="77777777" w:rsidR="00F23EFF" w:rsidRDefault="00F23EFF" w:rsidP="00C4592C"/>
          <w:p w14:paraId="317440CB" w14:textId="77777777" w:rsidR="00F23EFF" w:rsidRDefault="00F23EFF" w:rsidP="00C4592C"/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683B6" w14:textId="77777777" w:rsidR="00F23EFF" w:rsidRDefault="00F23EFF" w:rsidP="00C4592C"/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7C066" w14:textId="77777777" w:rsidR="00F23EFF" w:rsidRDefault="00F23EFF" w:rsidP="00C4592C"/>
        </w:tc>
        <w:tc>
          <w:tcPr>
            <w:tcW w:w="35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CD662" w14:textId="77777777" w:rsidR="00F23EFF" w:rsidRDefault="00F23EFF" w:rsidP="00C4592C"/>
        </w:tc>
        <w:tc>
          <w:tcPr>
            <w:tcW w:w="349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93275" w14:textId="77777777" w:rsidR="00F23EFF" w:rsidRDefault="00F23EFF" w:rsidP="00C4592C"/>
        </w:tc>
      </w:tr>
      <w:tr w:rsidR="00F23EFF" w14:paraId="04746038" w14:textId="77777777" w:rsidTr="00D612A0">
        <w:trPr>
          <w:trHeight w:val="2340"/>
        </w:trPr>
        <w:tc>
          <w:tcPr>
            <w:tcW w:w="17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74036" w14:textId="77777777" w:rsidR="00F23EFF" w:rsidRDefault="00F23EFF" w:rsidP="00C4592C">
            <w:r>
              <w:rPr>
                <w:b/>
                <w:bCs/>
                <w:i/>
                <w:iCs/>
                <w:color w:val="D5D8DC"/>
                <w:sz w:val="17"/>
                <w:szCs w:val="17"/>
              </w:rPr>
              <w:t>Tool concept option 1</w:t>
            </w:r>
          </w:p>
          <w:p w14:paraId="13C73009" w14:textId="202F8F85" w:rsidR="00F23EFF" w:rsidRDefault="00F23EFF" w:rsidP="00C4592C">
            <w:r>
              <w:t>Example - Zone 2: Extract relevant provisions and details for Pillar 7 indicator(s) for Malaysia</w:t>
            </w:r>
            <w:r w:rsidR="00D612A0">
              <w:t xml:space="preserve"> from within legal text.</w:t>
            </w:r>
          </w:p>
          <w:p w14:paraId="6CCEE6D0" w14:textId="77777777" w:rsidR="00F23EFF" w:rsidRDefault="00F23EFF" w:rsidP="00C4592C"/>
          <w:p w14:paraId="5879A708" w14:textId="77777777" w:rsidR="00F23EFF" w:rsidRDefault="00F23EFF" w:rsidP="00C4592C"/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9C648" w14:textId="77777777" w:rsidR="00F23EFF" w:rsidRDefault="00F23EFF" w:rsidP="00C4592C"/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892F8" w14:textId="77777777" w:rsidR="00F23EFF" w:rsidRDefault="00F23EFF" w:rsidP="00C4592C"/>
        </w:tc>
        <w:tc>
          <w:tcPr>
            <w:tcW w:w="35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B13A1" w14:textId="77777777" w:rsidR="00F23EFF" w:rsidRDefault="00F23EFF" w:rsidP="00C4592C"/>
        </w:tc>
        <w:tc>
          <w:tcPr>
            <w:tcW w:w="349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CD1AB" w14:textId="77777777" w:rsidR="00F23EFF" w:rsidRDefault="00F23EFF" w:rsidP="00C4592C"/>
        </w:tc>
      </w:tr>
      <w:tr w:rsidR="00F23EFF" w14:paraId="276095E1" w14:textId="77777777" w:rsidTr="00C4592C">
        <w:tc>
          <w:tcPr>
            <w:tcW w:w="17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C08AD" w14:textId="77777777" w:rsidR="00F23EFF" w:rsidRDefault="00F23EFF" w:rsidP="00C4592C">
            <w:r>
              <w:rPr>
                <w:b/>
                <w:bCs/>
                <w:i/>
                <w:iCs/>
                <w:color w:val="D5D8DC"/>
                <w:sz w:val="17"/>
                <w:szCs w:val="17"/>
              </w:rPr>
              <w:t>Tool concept option 2</w:t>
            </w:r>
          </w:p>
          <w:p w14:paraId="2005C7DD" w14:textId="77777777" w:rsidR="00F23EFF" w:rsidRDefault="00F23EFF" w:rsidP="00C4592C">
            <w:pPr>
              <w:rPr>
                <w:b/>
                <w:bCs/>
                <w:i/>
                <w:iCs/>
                <w:color w:val="D5D8DC"/>
                <w:sz w:val="17"/>
                <w:szCs w:val="17"/>
              </w:rPr>
            </w:pP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3C3C" w14:textId="77777777" w:rsidR="00F23EFF" w:rsidRDefault="00F23EFF" w:rsidP="00C4592C">
            <w:pPr>
              <w:rPr>
                <w:b/>
                <w:bCs/>
                <w:i/>
                <w:iCs/>
                <w:color w:val="D5D8DC"/>
                <w:sz w:val="17"/>
                <w:szCs w:val="17"/>
              </w:rPr>
            </w:pP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08032" w14:textId="77777777" w:rsidR="00F23EFF" w:rsidRDefault="00F23EFF" w:rsidP="00C4592C">
            <w:pPr>
              <w:rPr>
                <w:b/>
                <w:bCs/>
                <w:i/>
                <w:iCs/>
                <w:color w:val="D5D8DC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2D30E" w14:textId="77777777" w:rsidR="00F23EFF" w:rsidRDefault="00F23EFF" w:rsidP="00C4592C">
            <w:pPr>
              <w:rPr>
                <w:b/>
                <w:bCs/>
                <w:i/>
                <w:iCs/>
                <w:color w:val="D5D8DC"/>
                <w:sz w:val="17"/>
                <w:szCs w:val="17"/>
              </w:rPr>
            </w:pPr>
          </w:p>
        </w:tc>
        <w:tc>
          <w:tcPr>
            <w:tcW w:w="349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7B891" w14:textId="77777777" w:rsidR="00F23EFF" w:rsidRDefault="00F23EFF" w:rsidP="00C4592C">
            <w:pPr>
              <w:rPr>
                <w:b/>
                <w:bCs/>
                <w:i/>
                <w:iCs/>
                <w:color w:val="D5D8DC"/>
                <w:sz w:val="17"/>
                <w:szCs w:val="17"/>
              </w:rPr>
            </w:pPr>
          </w:p>
        </w:tc>
      </w:tr>
    </w:tbl>
    <w:p w14:paraId="1FC0264F" w14:textId="77777777" w:rsidR="00F23EFF" w:rsidRDefault="00F23EFF"/>
    <w:p w14:paraId="1F2A4188" w14:textId="77777777" w:rsidR="00F23EFF" w:rsidRDefault="00F23EFF"/>
    <w:sectPr w:rsidR="00F23EFF">
      <w:headerReference w:type="default" r:id="rId10"/>
      <w:footerReference w:type="default" r:id="rId11"/>
      <w:pgSz w:w="16838" w:h="11906" w:orient="landscape"/>
      <w:pgMar w:top="560" w:right="720" w:bottom="56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4EEA" w14:textId="77777777" w:rsidR="00E82251" w:rsidRDefault="00E82251">
      <w:r>
        <w:separator/>
      </w:r>
    </w:p>
  </w:endnote>
  <w:endnote w:type="continuationSeparator" w:id="0">
    <w:p w14:paraId="77C03B3B" w14:textId="77777777" w:rsidR="00E82251" w:rsidRDefault="00E82251">
      <w:r>
        <w:continuationSeparator/>
      </w:r>
    </w:p>
  </w:endnote>
  <w:endnote w:type="continuationNotice" w:id="1">
    <w:p w14:paraId="239BCE12" w14:textId="77777777" w:rsidR="00E82251" w:rsidRDefault="00E822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47C60" w14:textId="5FA7AFE3" w:rsidR="00354BBC" w:rsidRDefault="00A569AF">
    <w:r>
      <w:rPr>
        <w:i/>
        <w:iCs/>
        <w:color w:val="5D6D7E"/>
        <w:sz w:val="16"/>
        <w:szCs w:val="16"/>
      </w:rPr>
      <w:t>This canvas is a planning tool — not a submission form. One row per tool concept your team considers.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E8114" w14:textId="77777777" w:rsidR="00E82251" w:rsidRDefault="00E82251">
      <w:r>
        <w:separator/>
      </w:r>
    </w:p>
  </w:footnote>
  <w:footnote w:type="continuationSeparator" w:id="0">
    <w:p w14:paraId="149C4D55" w14:textId="77777777" w:rsidR="00E82251" w:rsidRDefault="00E82251">
      <w:r>
        <w:continuationSeparator/>
      </w:r>
    </w:p>
  </w:footnote>
  <w:footnote w:type="continuationNotice" w:id="1">
    <w:p w14:paraId="3F75A625" w14:textId="77777777" w:rsidR="00E82251" w:rsidRDefault="00E822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47C5F" w14:textId="7933E361" w:rsidR="00354BBC" w:rsidRDefault="00A569AF">
    <w:r>
      <w:rPr>
        <w:b/>
        <w:bCs/>
        <w:color w:val="154360"/>
        <w:sz w:val="18"/>
        <w:szCs w:val="18"/>
      </w:rPr>
      <w:t xml:space="preserve">ESCAP × </w:t>
    </w:r>
    <w:proofErr w:type="gramStart"/>
    <w:r>
      <w:rPr>
        <w:b/>
        <w:bCs/>
        <w:color w:val="154360"/>
        <w:sz w:val="18"/>
        <w:szCs w:val="18"/>
      </w:rPr>
      <w:t>KMITL  |</w:t>
    </w:r>
    <w:proofErr w:type="gramEnd"/>
    <w:r>
      <w:rPr>
        <w:b/>
        <w:bCs/>
        <w:color w:val="154360"/>
        <w:sz w:val="18"/>
        <w:szCs w:val="18"/>
      </w:rPr>
      <w:t xml:space="preserve">  </w:t>
    </w:r>
    <w:r w:rsidR="00722E26">
      <w:rPr>
        <w:b/>
        <w:bCs/>
        <w:color w:val="154360"/>
        <w:sz w:val="18"/>
        <w:szCs w:val="18"/>
      </w:rPr>
      <w:t xml:space="preserve">Hackathon </w:t>
    </w:r>
    <w:r>
      <w:rPr>
        <w:color w:val="5D6D7E"/>
        <w:sz w:val="17"/>
        <w:szCs w:val="17"/>
      </w:rPr>
      <w:t>Tool Design Canvas</w:t>
    </w:r>
    <w:r w:rsidR="00A76771">
      <w:rPr>
        <w:color w:val="5D6D7E"/>
        <w:sz w:val="17"/>
        <w:szCs w:val="17"/>
      </w:rPr>
      <w:t xml:space="preserve"> Workshop 1 June 2026 19:00 BKK time                      Submit completed template before 4</w:t>
    </w:r>
    <w:r w:rsidR="00A76771" w:rsidRPr="00A76771">
      <w:rPr>
        <w:color w:val="5D6D7E"/>
        <w:sz w:val="17"/>
        <w:szCs w:val="17"/>
        <w:vertAlign w:val="superscript"/>
      </w:rPr>
      <w:t>th</w:t>
    </w:r>
    <w:r w:rsidR="00A76771">
      <w:rPr>
        <w:color w:val="5D6D7E"/>
        <w:sz w:val="17"/>
        <w:szCs w:val="17"/>
      </w:rPr>
      <w:t xml:space="preserve"> June 16:00 BKK time</w:t>
    </w:r>
    <w:r>
      <w:rPr>
        <w:color w:val="5D6D7E"/>
        <w:sz w:val="17"/>
        <w:szCs w:val="17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E1321"/>
    <w:multiLevelType w:val="hybridMultilevel"/>
    <w:tmpl w:val="24C62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72135D"/>
    <w:multiLevelType w:val="hybridMultilevel"/>
    <w:tmpl w:val="17FEB1BE"/>
    <w:lvl w:ilvl="0" w:tplc="3F8EA4A2">
      <w:start w:val="1"/>
      <w:numFmt w:val="bullet"/>
      <w:lvlText w:val="●"/>
      <w:lvlJc w:val="left"/>
      <w:pPr>
        <w:ind w:left="720" w:hanging="360"/>
      </w:pPr>
    </w:lvl>
    <w:lvl w:ilvl="1" w:tplc="7BE0AE30">
      <w:start w:val="1"/>
      <w:numFmt w:val="bullet"/>
      <w:lvlText w:val="○"/>
      <w:lvlJc w:val="left"/>
      <w:pPr>
        <w:ind w:left="1440" w:hanging="360"/>
      </w:pPr>
    </w:lvl>
    <w:lvl w:ilvl="2" w:tplc="1196EB60">
      <w:start w:val="1"/>
      <w:numFmt w:val="bullet"/>
      <w:lvlText w:val="■"/>
      <w:lvlJc w:val="left"/>
      <w:pPr>
        <w:ind w:left="2160" w:hanging="360"/>
      </w:pPr>
    </w:lvl>
    <w:lvl w:ilvl="3" w:tplc="575CD8C4">
      <w:start w:val="1"/>
      <w:numFmt w:val="bullet"/>
      <w:lvlText w:val="●"/>
      <w:lvlJc w:val="left"/>
      <w:pPr>
        <w:ind w:left="2880" w:hanging="360"/>
      </w:pPr>
    </w:lvl>
    <w:lvl w:ilvl="4" w:tplc="6666E1D6">
      <w:start w:val="1"/>
      <w:numFmt w:val="bullet"/>
      <w:lvlText w:val="○"/>
      <w:lvlJc w:val="left"/>
      <w:pPr>
        <w:ind w:left="3600" w:hanging="360"/>
      </w:pPr>
    </w:lvl>
    <w:lvl w:ilvl="5" w:tplc="7E46B846">
      <w:start w:val="1"/>
      <w:numFmt w:val="bullet"/>
      <w:lvlText w:val="■"/>
      <w:lvlJc w:val="left"/>
      <w:pPr>
        <w:ind w:left="4320" w:hanging="360"/>
      </w:pPr>
    </w:lvl>
    <w:lvl w:ilvl="6" w:tplc="0C8CC5E4">
      <w:start w:val="1"/>
      <w:numFmt w:val="bullet"/>
      <w:lvlText w:val="●"/>
      <w:lvlJc w:val="left"/>
      <w:pPr>
        <w:ind w:left="5040" w:hanging="360"/>
      </w:pPr>
    </w:lvl>
    <w:lvl w:ilvl="7" w:tplc="5B1004AA">
      <w:start w:val="1"/>
      <w:numFmt w:val="bullet"/>
      <w:lvlText w:val="●"/>
      <w:lvlJc w:val="left"/>
      <w:pPr>
        <w:ind w:left="5760" w:hanging="360"/>
      </w:pPr>
    </w:lvl>
    <w:lvl w:ilvl="8" w:tplc="5D6201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3140F4"/>
    <w:multiLevelType w:val="hybridMultilevel"/>
    <w:tmpl w:val="2116B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3771488">
    <w:abstractNumId w:val="1"/>
    <w:lvlOverride w:ilvl="0">
      <w:startOverride w:val="1"/>
    </w:lvlOverride>
  </w:num>
  <w:num w:numId="2" w16cid:durableId="1689326624">
    <w:abstractNumId w:val="0"/>
  </w:num>
  <w:num w:numId="3" w16cid:durableId="1930844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BBC"/>
    <w:rsid w:val="00020EE2"/>
    <w:rsid w:val="000519DC"/>
    <w:rsid w:val="000B62DB"/>
    <w:rsid w:val="000D05B5"/>
    <w:rsid w:val="001029E1"/>
    <w:rsid w:val="00145847"/>
    <w:rsid w:val="00197AE6"/>
    <w:rsid w:val="001D0A20"/>
    <w:rsid w:val="001D738F"/>
    <w:rsid w:val="001E3ECB"/>
    <w:rsid w:val="00242667"/>
    <w:rsid w:val="0026733C"/>
    <w:rsid w:val="002F14FF"/>
    <w:rsid w:val="00354BBC"/>
    <w:rsid w:val="00385F2A"/>
    <w:rsid w:val="003A1741"/>
    <w:rsid w:val="003A2C4B"/>
    <w:rsid w:val="00406945"/>
    <w:rsid w:val="004168DD"/>
    <w:rsid w:val="004A17E0"/>
    <w:rsid w:val="00502209"/>
    <w:rsid w:val="00526C7B"/>
    <w:rsid w:val="00542514"/>
    <w:rsid w:val="005A5858"/>
    <w:rsid w:val="00642A7C"/>
    <w:rsid w:val="006B397B"/>
    <w:rsid w:val="007061A1"/>
    <w:rsid w:val="00722E26"/>
    <w:rsid w:val="007807A9"/>
    <w:rsid w:val="00781965"/>
    <w:rsid w:val="00843E42"/>
    <w:rsid w:val="00852E5E"/>
    <w:rsid w:val="008811C8"/>
    <w:rsid w:val="008B1863"/>
    <w:rsid w:val="008C7077"/>
    <w:rsid w:val="008E32DA"/>
    <w:rsid w:val="00907E0A"/>
    <w:rsid w:val="009525EF"/>
    <w:rsid w:val="009F7F2D"/>
    <w:rsid w:val="00A569AF"/>
    <w:rsid w:val="00A75367"/>
    <w:rsid w:val="00A76771"/>
    <w:rsid w:val="00A97653"/>
    <w:rsid w:val="00AB585F"/>
    <w:rsid w:val="00AC379F"/>
    <w:rsid w:val="00AD5069"/>
    <w:rsid w:val="00B00C98"/>
    <w:rsid w:val="00B07151"/>
    <w:rsid w:val="00B23873"/>
    <w:rsid w:val="00B6351C"/>
    <w:rsid w:val="00B80CFF"/>
    <w:rsid w:val="00B87B22"/>
    <w:rsid w:val="00B9784C"/>
    <w:rsid w:val="00BE321D"/>
    <w:rsid w:val="00C53923"/>
    <w:rsid w:val="00C804CD"/>
    <w:rsid w:val="00C971E6"/>
    <w:rsid w:val="00CA6B45"/>
    <w:rsid w:val="00CB7AF5"/>
    <w:rsid w:val="00D604BE"/>
    <w:rsid w:val="00D612A0"/>
    <w:rsid w:val="00DA02A6"/>
    <w:rsid w:val="00DA3491"/>
    <w:rsid w:val="00DD32BF"/>
    <w:rsid w:val="00E53A66"/>
    <w:rsid w:val="00E82251"/>
    <w:rsid w:val="00F23EFF"/>
    <w:rsid w:val="00F902EE"/>
    <w:rsid w:val="00F9738C"/>
    <w:rsid w:val="00FE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47BED"/>
  <w15:docId w15:val="{631C82F9-6E28-430A-B68E-3D0E7D4E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B4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05B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D05B5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D05B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D05B5"/>
    <w:rPr>
      <w:rFonts w:cs="Angsana New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sid w:val="008C70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077"/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077"/>
    <w:rPr>
      <w:rFonts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0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077"/>
    <w:rPr>
      <w:rFonts w:cs="Angsana New"/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4865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025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906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97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82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365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020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03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764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f71647-aaf9-485f-9951-87a6ef1ea71f">
      <Terms xmlns="http://schemas.microsoft.com/office/infopath/2007/PartnerControls"/>
    </lcf76f155ced4ddcb4097134ff3c332f>
    <TaxCatchAll xmlns="a6d6473f-9b02-4611-a44b-25c77eafe2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DF40CE84F9448848A7ADF81A02BB0" ma:contentTypeVersion="11" ma:contentTypeDescription="Create a new document." ma:contentTypeScope="" ma:versionID="6bf7cb8bb5dee9d9dc9feb0b76921c7a">
  <xsd:schema xmlns:xsd="http://www.w3.org/2001/XMLSchema" xmlns:xs="http://www.w3.org/2001/XMLSchema" xmlns:p="http://schemas.microsoft.com/office/2006/metadata/properties" xmlns:ns2="40f71647-aaf9-485f-9951-87a6ef1ea71f" xmlns:ns3="a6d6473f-9b02-4611-a44b-25c77eafe26e" targetNamespace="http://schemas.microsoft.com/office/2006/metadata/properties" ma:root="true" ma:fieldsID="4d461498044c902ac4bee44a07d01696" ns2:_="" ns3:_="">
    <xsd:import namespace="40f71647-aaf9-485f-9951-87a6ef1ea71f"/>
    <xsd:import namespace="a6d6473f-9b02-4611-a44b-25c77eafe2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f71647-aaf9-485f-9951-87a6ef1ea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6473f-9b02-4611-a44b-25c77eafe2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e1c37a0-fcc6-4337-a680-c1c5a28abc32}" ma:internalName="TaxCatchAll" ma:showField="CatchAllData" ma:web="a6d6473f-9b02-4611-a44b-25c77eafe2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80C22B-0FDC-4C21-ABDB-287BB65ED7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196CE-30CE-4039-A11B-715BD1E0B23A}">
  <ds:schemaRefs>
    <ds:schemaRef ds:uri="http://schemas.microsoft.com/office/2006/metadata/properties"/>
    <ds:schemaRef ds:uri="http://schemas.microsoft.com/office/infopath/2007/PartnerControls"/>
    <ds:schemaRef ds:uri="40f71647-aaf9-485f-9951-87a6ef1ea71f"/>
    <ds:schemaRef ds:uri="a6d6473f-9b02-4611-a44b-25c77eafe26e"/>
  </ds:schemaRefs>
</ds:datastoreItem>
</file>

<file path=customXml/itemProps3.xml><?xml version="1.0" encoding="utf-8"?>
<ds:datastoreItem xmlns:ds="http://schemas.openxmlformats.org/officeDocument/2006/customXml" ds:itemID="{78685BA3-EFF2-44F1-AC69-D7D21DEBF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f71647-aaf9-485f-9951-87a6ef1ea71f"/>
    <ds:schemaRef ds:uri="a6d6473f-9b02-4611-a44b-25c77eafe2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Nikita Shahu</cp:lastModifiedBy>
  <cp:revision>61</cp:revision>
  <dcterms:created xsi:type="dcterms:W3CDTF">2026-05-18T17:13:00Z</dcterms:created>
  <dcterms:modified xsi:type="dcterms:W3CDTF">2026-05-31T06:01:00Z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0x010100347DF40CE84F9448848A7ADF81A02BB0</vt:lpwstr>
  </property>
  <property fmtid="{D5CDD505-2E9C-101B-9397-08002B2CF9AE}" pid="3" name="MediaServiceImageTags">
    <vt:lpwstr/>
  </property>
</Properties>
</file>