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C1D7" w14:textId="77777777" w:rsidR="008D7849" w:rsidRDefault="00000000">
      <w:pPr>
        <w:jc w:val="center"/>
      </w:pPr>
      <w:r>
        <w:rPr>
          <w:b/>
          <w:color w:val="1F2937"/>
          <w:sz w:val="40"/>
        </w:rPr>
        <w:t>ClauseChain — Technical Memo</w:t>
      </w:r>
    </w:p>
    <w:p w14:paraId="24692C2D" w14:textId="77777777" w:rsidR="008D7849" w:rsidRDefault="00000000">
      <w:pPr>
        <w:jc w:val="center"/>
      </w:pPr>
      <w:r>
        <w:rPr>
          <w:i/>
          <w:color w:val="555B66"/>
          <w:sz w:val="20"/>
        </w:rPr>
        <w:t>Measured Legal Evidence for Digital Trade  |  UN Global Hackathon: AI for Digital Trade Regulatory Analysis  |  RDTII Pillars 6, 7, 8, 9</w:t>
      </w:r>
    </w:p>
    <w:p w14:paraId="71D0705E" w14:textId="77777777" w:rsidR="008D7849" w:rsidRDefault="00000000">
      <w:r>
        <w:t>ClauseChain is an open-source AI pipeline that maps digital trade regulation to the UN RDTII framework. Its thesis is that citation alone is not enough: a real quote can come from a repealed act, a non-binding guideline, an unofficial translation, or a clause whose exception changes the rule. ClauseChain verifies the whole evidence chain — span, source authority, current-law status, legal structure, predicate meaning, and counter-evidence — before any output ships.</w:t>
      </w:r>
    </w:p>
    <w:p w14:paraId="6473C4ED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54DAE0F" wp14:editId="201B58E2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9ED3" w14:textId="77777777" w:rsidR="008D7849" w:rsidRDefault="00000000">
      <w:pPr>
        <w:jc w:val="center"/>
      </w:pPr>
      <w:r>
        <w:rPr>
          <w:i/>
          <w:color w:val="555B66"/>
          <w:sz w:val="18"/>
        </w:rPr>
        <w:t>Figure 1 — ClauseChain workspace dashboard.</w:t>
      </w:r>
    </w:p>
    <w:p w14:paraId="3E17DF9E" w14:textId="77777777" w:rsidR="008D7849" w:rsidRDefault="00000000">
      <w:pPr>
        <w:pStyle w:val="Heading1"/>
      </w:pPr>
      <w:r>
        <w:lastRenderedPageBreak/>
        <w:t>1. Proposed System Architecture</w:t>
      </w:r>
    </w:p>
    <w:p w14:paraId="34EA7782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42D8B00" wp14:editId="723A61FA">
            <wp:extent cx="5852160" cy="78495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0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782A" w14:textId="77777777" w:rsidR="008D7849" w:rsidRDefault="00000000">
      <w:pPr>
        <w:jc w:val="center"/>
      </w:pPr>
      <w:r>
        <w:rPr>
          <w:i/>
          <w:color w:val="555B66"/>
          <w:sz w:val="18"/>
        </w:rPr>
        <w:t>Figure 0 — ClauseChain system architecture: ten-stage typed pipeline (left), eight verification gates G1-G8 mapped to the stage that produces the evidence each gate checks (right), and the local/cloud routing legend.</w:t>
      </w:r>
    </w:p>
    <w:p w14:paraId="2DC9B71B" w14:textId="77777777" w:rsidR="008D7849" w:rsidRDefault="00000000">
      <w:r>
        <w:lastRenderedPageBreak/>
        <w:t>ClauseChain is a ten-stage typed pipeline (Figure 0). Each stage emits a structured artifact and a measurable quality signal: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8D7849" w14:paraId="569B64DE" w14:textId="77777777" w:rsidTr="008D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E82441A" w14:textId="77777777" w:rsidR="008D7849" w:rsidRDefault="00000000">
            <w:r>
              <w:rPr>
                <w:sz w:val="20"/>
              </w:rPr>
              <w:t>Stage</w:t>
            </w:r>
          </w:p>
        </w:tc>
        <w:tc>
          <w:tcPr>
            <w:tcW w:w="4824" w:type="dxa"/>
          </w:tcPr>
          <w:p w14:paraId="567B6340" w14:textId="77777777" w:rsidR="008D78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Responsibility</w:t>
            </w:r>
          </w:p>
        </w:tc>
      </w:tr>
      <w:tr w:rsidR="008D7849" w14:paraId="41ABC355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2797197" w14:textId="77777777" w:rsidR="008D7849" w:rsidRDefault="00000000">
            <w:r>
              <w:rPr>
                <w:sz w:val="18"/>
              </w:rPr>
              <w:t>0 Jurisdiction Pack</w:t>
            </w:r>
          </w:p>
        </w:tc>
        <w:tc>
          <w:tcPr>
            <w:tcW w:w="4824" w:type="dxa"/>
          </w:tcPr>
          <w:p w14:paraId="280778A3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authority hierarchy, seed sources, citation patterns, language config, RDTII rubric</w:t>
            </w:r>
          </w:p>
        </w:tc>
      </w:tr>
      <w:tr w:rsidR="008D7849" w14:paraId="21099BED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5715D9B" w14:textId="77777777" w:rsidR="008D7849" w:rsidRDefault="00000000">
            <w:r>
              <w:rPr>
                <w:sz w:val="18"/>
              </w:rPr>
              <w:t>1 Discovery</w:t>
            </w:r>
          </w:p>
        </w:tc>
        <w:tc>
          <w:tcPr>
            <w:tcW w:w="4824" w:type="dxa"/>
          </w:tcPr>
          <w:p w14:paraId="1920F953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polite crawl of official statute databases, gazettes, regulator portals</w:t>
            </w:r>
          </w:p>
        </w:tc>
      </w:tr>
      <w:tr w:rsidR="008D7849" w14:paraId="646BC7AA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8AFA479" w14:textId="77777777" w:rsidR="008D7849" w:rsidRDefault="00000000">
            <w:r>
              <w:rPr>
                <w:sz w:val="18"/>
              </w:rPr>
              <w:t>2 Acquisition</w:t>
            </w:r>
          </w:p>
        </w:tc>
        <w:tc>
          <w:tcPr>
            <w:tcW w:w="4824" w:type="dxa"/>
          </w:tcPr>
          <w:p w14:paraId="55457379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raw bytes, SHA-256, HTTP headers, rendered page images</w:t>
            </w:r>
          </w:p>
        </w:tc>
      </w:tr>
      <w:tr w:rsidR="008D7849" w14:paraId="70FBC6C3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5D7B561" w14:textId="77777777" w:rsidR="008D7849" w:rsidRDefault="00000000">
            <w:r>
              <w:rPr>
                <w:sz w:val="18"/>
              </w:rPr>
              <w:t>3 Authority Resolver</w:t>
            </w:r>
          </w:p>
        </w:tc>
        <w:tc>
          <w:tcPr>
            <w:tcW w:w="4824" w:type="dxa"/>
          </w:tcPr>
          <w:p w14:paraId="0F55FDF1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binding / draft / repealed / consolidated / amendment / translation classification</w:t>
            </w:r>
          </w:p>
        </w:tc>
      </w:tr>
      <w:tr w:rsidR="008D7849" w14:paraId="0CDF9836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6051A3C" w14:textId="77777777" w:rsidR="008D7849" w:rsidRDefault="00000000">
            <w:r>
              <w:rPr>
                <w:sz w:val="18"/>
              </w:rPr>
              <w:t>4 Extraction + OCR</w:t>
            </w:r>
          </w:p>
        </w:tc>
        <w:tc>
          <w:tcPr>
            <w:tcW w:w="4824" w:type="dxa"/>
          </w:tcPr>
          <w:p w14:paraId="0CCC18C9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HTML / native PDF / scanned PDF with text, bbox, per-token confidence</w:t>
            </w:r>
          </w:p>
        </w:tc>
      </w:tr>
      <w:tr w:rsidR="008D7849" w14:paraId="30F87D30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8DF0424" w14:textId="77777777" w:rsidR="008D7849" w:rsidRDefault="00000000">
            <w:r>
              <w:rPr>
                <w:sz w:val="18"/>
              </w:rPr>
              <w:t>5 Structure + Rule Units</w:t>
            </w:r>
          </w:p>
        </w:tc>
        <w:tc>
          <w:tcPr>
            <w:tcW w:w="4824" w:type="dxa"/>
          </w:tcPr>
          <w:p w14:paraId="1EAEBF95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section tree plus principal-rule + exception + condition binding</w:t>
            </w:r>
          </w:p>
        </w:tc>
      </w:tr>
      <w:tr w:rsidR="008D7849" w14:paraId="31FF1AEA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E76DE8" w14:textId="77777777" w:rsidR="008D7849" w:rsidRDefault="00000000">
            <w:r>
              <w:rPr>
                <w:sz w:val="18"/>
              </w:rPr>
              <w:t>6 Retrieval</w:t>
            </w:r>
          </w:p>
        </w:tc>
        <w:tc>
          <w:tcPr>
            <w:tcW w:w="4824" w:type="dxa"/>
          </w:tcPr>
          <w:p w14:paraId="14704476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hybrid BM25 + multilingual dense + cross-encoder rerank</w:t>
            </w:r>
          </w:p>
        </w:tc>
      </w:tr>
      <w:tr w:rsidR="008D7849" w14:paraId="6D5487AF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2B857C1" w14:textId="77777777" w:rsidR="008D7849" w:rsidRDefault="00000000">
            <w:r>
              <w:rPr>
                <w:sz w:val="18"/>
              </w:rPr>
              <w:t>7 Predicate Extraction</w:t>
            </w:r>
          </w:p>
        </w:tc>
        <w:tc>
          <w:tcPr>
            <w:tcW w:w="4824" w:type="dxa"/>
          </w:tcPr>
          <w:p w14:paraId="150B4B4D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actor / action / object / modality / condition / exception tuple</w:t>
            </w:r>
          </w:p>
        </w:tc>
      </w:tr>
      <w:tr w:rsidR="008D7849" w14:paraId="5F8D8042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EE6460C" w14:textId="77777777" w:rsidR="008D7849" w:rsidRDefault="00000000">
            <w:r>
              <w:rPr>
                <w:sz w:val="18"/>
              </w:rPr>
              <w:t>8 RDTII Mapping</w:t>
            </w:r>
          </w:p>
        </w:tc>
        <w:tc>
          <w:tcPr>
            <w:tcW w:w="4824" w:type="dxa"/>
          </w:tcPr>
          <w:p w14:paraId="431A35C4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rubric-as-code deterministic checks + constrained classifier</w:t>
            </w:r>
          </w:p>
        </w:tc>
      </w:tr>
      <w:tr w:rsidR="008D7849" w14:paraId="681836A4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7E5EEF" w14:textId="77777777" w:rsidR="008D7849" w:rsidRDefault="00000000">
            <w:r>
              <w:rPr>
                <w:sz w:val="18"/>
              </w:rPr>
              <w:t>9 Verification Gates</w:t>
            </w:r>
          </w:p>
        </w:tc>
        <w:tc>
          <w:tcPr>
            <w:tcW w:w="4824" w:type="dxa"/>
          </w:tcPr>
          <w:p w14:paraId="550CD36F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eight gates G1-G8 (span, location, authority, currentness, structure, tuple, RDTII, counter-evidence)</w:t>
            </w:r>
          </w:p>
        </w:tc>
      </w:tr>
      <w:tr w:rsidR="008D7849" w14:paraId="073E3025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3F5324F" w14:textId="77777777" w:rsidR="008D7849" w:rsidRDefault="00000000">
            <w:r>
              <w:rPr>
                <w:sz w:val="18"/>
              </w:rPr>
              <w:t>10 Audit + Export</w:t>
            </w:r>
          </w:p>
        </w:tc>
        <w:tc>
          <w:tcPr>
            <w:tcW w:w="4824" w:type="dxa"/>
          </w:tcPr>
          <w:p w14:paraId="7097B66C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review UI, JSONL / CSV / Markdown / provenance bundle</w:t>
            </w:r>
          </w:p>
        </w:tc>
      </w:tr>
    </w:tbl>
    <w:p w14:paraId="77C9A5EC" w14:textId="77777777" w:rsidR="008D7849" w:rsidRDefault="008D7849"/>
    <w:p w14:paraId="0DEF4E91" w14:textId="77777777" w:rsidR="008D7849" w:rsidRDefault="00000000">
      <w:r>
        <w:t>The application surface lives at /dashboard plus six pipeline routes: /pipeline/{crawl, harvest, extract, map, trace, export}. A working Next.js 16 / React 19 / TypeScript prototype is in-repo and is what every figure in this memo screenshots.</w:t>
      </w:r>
    </w:p>
    <w:p w14:paraId="30A5BF82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4CDB200" wp14:editId="22327F58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pipeline_step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A5DB" w14:textId="77777777" w:rsidR="008D7849" w:rsidRDefault="00000000">
      <w:pPr>
        <w:jc w:val="center"/>
      </w:pPr>
      <w:r>
        <w:rPr>
          <w:i/>
          <w:color w:val="555B66"/>
          <w:sz w:val="18"/>
        </w:rPr>
        <w:t>Figure 2 — Nine-stage pipeline stepper (discover -&gt; export) shown across all pipeline pages.</w:t>
      </w:r>
    </w:p>
    <w:p w14:paraId="50D7B546" w14:textId="77777777" w:rsidR="008D7849" w:rsidRDefault="00000000">
      <w:pPr>
        <w:pStyle w:val="Heading1"/>
      </w:pPr>
      <w:r>
        <w:lastRenderedPageBreak/>
        <w:t>2. Tools, Models, and Methods</w:t>
      </w:r>
    </w:p>
    <w:p w14:paraId="7E521BC9" w14:textId="77777777" w:rsidR="008D7849" w:rsidRDefault="00000000">
      <w:r>
        <w:t>ClauseChain is local-first on a single L40S-class GPU, with per-task optional cloud routing to OpenAI or Anthropic. All demo documents are public legal text from official portals, so operators may safely mix local and cloud per pipeline step.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8D7849" w14:paraId="120BD644" w14:textId="77777777" w:rsidTr="008D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00FAA9" w14:textId="77777777" w:rsidR="008D7849" w:rsidRDefault="00000000">
            <w:r>
              <w:rPr>
                <w:sz w:val="20"/>
              </w:rPr>
              <w:t>Task</w:t>
            </w:r>
          </w:p>
        </w:tc>
        <w:tc>
          <w:tcPr>
            <w:tcW w:w="3216" w:type="dxa"/>
          </w:tcPr>
          <w:p w14:paraId="539CFCFC" w14:textId="77777777" w:rsidR="008D78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Local default</w:t>
            </w:r>
          </w:p>
        </w:tc>
        <w:tc>
          <w:tcPr>
            <w:tcW w:w="3216" w:type="dxa"/>
          </w:tcPr>
          <w:p w14:paraId="48A23659" w14:textId="77777777" w:rsidR="008D78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Cloud option</w:t>
            </w:r>
          </w:p>
        </w:tc>
      </w:tr>
      <w:tr w:rsidR="008D7849" w14:paraId="6349106A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B27B1B0" w14:textId="77777777" w:rsidR="008D7849" w:rsidRDefault="00000000">
            <w:r>
              <w:rPr>
                <w:sz w:val="18"/>
              </w:rPr>
              <w:t>Crawling</w:t>
            </w:r>
          </w:p>
        </w:tc>
        <w:tc>
          <w:tcPr>
            <w:tcW w:w="3216" w:type="dxa"/>
          </w:tcPr>
          <w:p w14:paraId="6CD8959C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Scrapy + Playwright + Crawl4AI</w:t>
            </w:r>
          </w:p>
        </w:tc>
        <w:tc>
          <w:tcPr>
            <w:tcW w:w="3216" w:type="dxa"/>
          </w:tcPr>
          <w:p w14:paraId="4BF0786F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 (deterministic)</w:t>
            </w:r>
          </w:p>
        </w:tc>
      </w:tr>
      <w:tr w:rsidR="008D7849" w14:paraId="54F09A89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507A766" w14:textId="77777777" w:rsidR="008D7849" w:rsidRDefault="00000000">
            <w:r>
              <w:rPr>
                <w:sz w:val="18"/>
              </w:rPr>
              <w:t>HTML extraction</w:t>
            </w:r>
          </w:p>
        </w:tc>
        <w:tc>
          <w:tcPr>
            <w:tcW w:w="3216" w:type="dxa"/>
          </w:tcPr>
          <w:p w14:paraId="11ADB552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Trafilatura + legal DOM parser</w:t>
            </w:r>
          </w:p>
        </w:tc>
        <w:tc>
          <w:tcPr>
            <w:tcW w:w="3216" w:type="dxa"/>
          </w:tcPr>
          <w:p w14:paraId="5011C648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  <w:tr w:rsidR="008D7849" w14:paraId="5E7900F2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D656691" w14:textId="77777777" w:rsidR="008D7849" w:rsidRDefault="00000000">
            <w:r>
              <w:rPr>
                <w:sz w:val="18"/>
              </w:rPr>
              <w:t>PDF extraction</w:t>
            </w:r>
          </w:p>
        </w:tc>
        <w:tc>
          <w:tcPr>
            <w:tcW w:w="3216" w:type="dxa"/>
          </w:tcPr>
          <w:p w14:paraId="261C98A0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Docling + PyMuPDF</w:t>
            </w:r>
          </w:p>
        </w:tc>
        <w:tc>
          <w:tcPr>
            <w:tcW w:w="3216" w:type="dxa"/>
          </w:tcPr>
          <w:p w14:paraId="321804B2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  <w:tr w:rsidR="008D7849" w14:paraId="508B12BF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262D69" w14:textId="77777777" w:rsidR="008D7849" w:rsidRDefault="00000000">
            <w:r>
              <w:rPr>
                <w:sz w:val="18"/>
              </w:rPr>
              <w:t>OCR + bbox</w:t>
            </w:r>
          </w:p>
        </w:tc>
        <w:tc>
          <w:tcPr>
            <w:tcW w:w="3216" w:type="dxa"/>
          </w:tcPr>
          <w:p w14:paraId="4AA90BC1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PaddleOCR-VL / PaddleOCR</w:t>
            </w:r>
          </w:p>
        </w:tc>
        <w:tc>
          <w:tcPr>
            <w:tcW w:w="3216" w:type="dxa"/>
          </w:tcPr>
          <w:p w14:paraId="5234D98F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 (coordinate-native)</w:t>
            </w:r>
          </w:p>
        </w:tc>
      </w:tr>
      <w:tr w:rsidR="008D7849" w14:paraId="508B7118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25B1463" w14:textId="77777777" w:rsidR="008D7849" w:rsidRDefault="00000000">
            <w:r>
              <w:rPr>
                <w:sz w:val="18"/>
              </w:rPr>
              <w:t>OCR repair (VLM)</w:t>
            </w:r>
          </w:p>
        </w:tc>
        <w:tc>
          <w:tcPr>
            <w:tcW w:w="3216" w:type="dxa"/>
          </w:tcPr>
          <w:p w14:paraId="7B29DC20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Qwen2-VL-7B</w:t>
            </w:r>
          </w:p>
        </w:tc>
        <w:tc>
          <w:tcPr>
            <w:tcW w:w="3216" w:type="dxa"/>
          </w:tcPr>
          <w:p w14:paraId="0FEEA061" w14:textId="73A6CE42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gpt-</w:t>
            </w:r>
            <w:r w:rsidR="00CC092A">
              <w:rPr>
                <w:sz w:val="18"/>
              </w:rPr>
              <w:t>5.4-mini</w:t>
            </w:r>
            <w:r>
              <w:rPr>
                <w:sz w:val="18"/>
              </w:rPr>
              <w:t xml:space="preserve"> or claude-</w:t>
            </w:r>
            <w:r w:rsidR="00CC092A">
              <w:rPr>
                <w:sz w:val="18"/>
              </w:rPr>
              <w:t>haiku</w:t>
            </w:r>
            <w:r>
              <w:rPr>
                <w:sz w:val="18"/>
              </w:rPr>
              <w:t>-4-6</w:t>
            </w:r>
          </w:p>
        </w:tc>
      </w:tr>
      <w:tr w:rsidR="008D7849" w14:paraId="19AD7578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07E86FB" w14:textId="77777777" w:rsidR="008D7849" w:rsidRDefault="00000000">
            <w:r>
              <w:rPr>
                <w:sz w:val="18"/>
              </w:rPr>
              <w:t>Embeddings</w:t>
            </w:r>
          </w:p>
        </w:tc>
        <w:tc>
          <w:tcPr>
            <w:tcW w:w="3216" w:type="dxa"/>
          </w:tcPr>
          <w:p w14:paraId="610CF5D1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BGE-M3 / Qwen3-Embedding</w:t>
            </w:r>
          </w:p>
        </w:tc>
        <w:tc>
          <w:tcPr>
            <w:tcW w:w="3216" w:type="dxa"/>
          </w:tcPr>
          <w:p w14:paraId="493F3A54" w14:textId="77777777" w:rsidR="008D7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text-embedding-3-large</w:t>
            </w:r>
          </w:p>
        </w:tc>
      </w:tr>
      <w:tr w:rsidR="008D7849" w14:paraId="733DA485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E8044FA" w14:textId="77777777" w:rsidR="008D7849" w:rsidRDefault="00000000">
            <w:r>
              <w:rPr>
                <w:sz w:val="18"/>
              </w:rPr>
              <w:t>Reranking</w:t>
            </w:r>
          </w:p>
        </w:tc>
        <w:tc>
          <w:tcPr>
            <w:tcW w:w="3216" w:type="dxa"/>
          </w:tcPr>
          <w:p w14:paraId="09E2F022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BGE-reranker-v2-m3</w:t>
            </w:r>
          </w:p>
        </w:tc>
        <w:tc>
          <w:tcPr>
            <w:tcW w:w="3216" w:type="dxa"/>
          </w:tcPr>
          <w:p w14:paraId="6222FC80" w14:textId="77777777" w:rsidR="008D7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LLM-as-judge</w:t>
            </w:r>
          </w:p>
        </w:tc>
      </w:tr>
      <w:tr w:rsidR="00CC092A" w14:paraId="725F226D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EDD8358" w14:textId="77777777" w:rsidR="00CC092A" w:rsidRDefault="00CC092A" w:rsidP="00CC092A">
            <w:r>
              <w:rPr>
                <w:sz w:val="18"/>
              </w:rPr>
              <w:t>Predicate extraction</w:t>
            </w:r>
          </w:p>
        </w:tc>
        <w:tc>
          <w:tcPr>
            <w:tcW w:w="3216" w:type="dxa"/>
          </w:tcPr>
          <w:p w14:paraId="33049891" w14:textId="77777777" w:rsidR="00CC092A" w:rsidRDefault="00CC092A" w:rsidP="00CC09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Qwen2.5-7B / Llama-3.1-8B-Instruct</w:t>
            </w:r>
          </w:p>
        </w:tc>
        <w:tc>
          <w:tcPr>
            <w:tcW w:w="3216" w:type="dxa"/>
          </w:tcPr>
          <w:p w14:paraId="525DC519" w14:textId="3C06656C" w:rsidR="00CC092A" w:rsidRDefault="00CC092A" w:rsidP="00CC09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225E9">
              <w:rPr>
                <w:sz w:val="18"/>
              </w:rPr>
              <w:t>gpt-5.4-mini or claude-haiku-4-6</w:t>
            </w:r>
          </w:p>
        </w:tc>
      </w:tr>
      <w:tr w:rsidR="00CC092A" w14:paraId="068F5B79" w14:textId="77777777" w:rsidTr="008D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6B8A157" w14:textId="77777777" w:rsidR="00CC092A" w:rsidRDefault="00CC092A" w:rsidP="00CC092A">
            <w:r>
              <w:rPr>
                <w:sz w:val="18"/>
              </w:rPr>
              <w:t>RDTII mapping</w:t>
            </w:r>
          </w:p>
        </w:tc>
        <w:tc>
          <w:tcPr>
            <w:tcW w:w="3216" w:type="dxa"/>
          </w:tcPr>
          <w:p w14:paraId="3412561B" w14:textId="77777777" w:rsidR="00CC092A" w:rsidRDefault="00CC092A" w:rsidP="00CC0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Qwen2.5-7B</w:t>
            </w:r>
          </w:p>
        </w:tc>
        <w:tc>
          <w:tcPr>
            <w:tcW w:w="3216" w:type="dxa"/>
          </w:tcPr>
          <w:p w14:paraId="3E7E18EF" w14:textId="4D8D87AF" w:rsidR="00CC092A" w:rsidRDefault="00CC092A" w:rsidP="00CC0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25E9">
              <w:rPr>
                <w:sz w:val="18"/>
              </w:rPr>
              <w:t>gpt-5.4 or claude-</w:t>
            </w:r>
            <w:r>
              <w:rPr>
                <w:sz w:val="18"/>
              </w:rPr>
              <w:t>sonnet</w:t>
            </w:r>
            <w:r w:rsidRPr="002225E9">
              <w:rPr>
                <w:sz w:val="18"/>
              </w:rPr>
              <w:t>-4-6</w:t>
            </w:r>
          </w:p>
        </w:tc>
      </w:tr>
      <w:tr w:rsidR="00CC092A" w14:paraId="4A057E10" w14:textId="77777777" w:rsidTr="008D7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4B4F1D8" w14:textId="77777777" w:rsidR="00CC092A" w:rsidRDefault="00CC092A" w:rsidP="00CC092A">
            <w:r>
              <w:rPr>
                <w:sz w:val="18"/>
              </w:rPr>
              <w:t>NLI verifier (G6/G7)</w:t>
            </w:r>
          </w:p>
        </w:tc>
        <w:tc>
          <w:tcPr>
            <w:tcW w:w="3216" w:type="dxa"/>
          </w:tcPr>
          <w:p w14:paraId="6CAED0D8" w14:textId="77777777" w:rsidR="00CC092A" w:rsidRDefault="00CC092A" w:rsidP="00CC09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DeBERTa-v3 multilingual NLI</w:t>
            </w:r>
          </w:p>
        </w:tc>
        <w:tc>
          <w:tcPr>
            <w:tcW w:w="3216" w:type="dxa"/>
          </w:tcPr>
          <w:p w14:paraId="098EE575" w14:textId="42D5B7B5" w:rsidR="00CC092A" w:rsidRDefault="00CC092A" w:rsidP="00CC09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225E9">
              <w:rPr>
                <w:sz w:val="18"/>
              </w:rPr>
              <w:t>gpt-5.4-mini or claude-haiku-4-6</w:t>
            </w:r>
          </w:p>
        </w:tc>
      </w:tr>
    </w:tbl>
    <w:p w14:paraId="4FC20D5E" w14:textId="77777777" w:rsidR="008D7849" w:rsidRDefault="008D7849"/>
    <w:p w14:paraId="6287BC04" w14:textId="77777777" w:rsidR="008D7849" w:rsidRDefault="00000000">
      <w:r>
        <w:t>Serving stack: vLLM for local LLMs; FastAPI services; Celery / RQ workers; Postgres + pgvector; OpenSearch (BM25) + Qdrant (dense); MinIO object storage; Next.js audit UI; Docker Compose for the prototype. Routing modes per task: always_local, always_cloud, confidence_threshold, confidence_margin.</w:t>
      </w:r>
    </w:p>
    <w:p w14:paraId="0C44E2BD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64C288A" wp14:editId="32BBFA3E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crawl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14BF" w14:textId="77777777" w:rsidR="008D7849" w:rsidRDefault="00000000">
      <w:pPr>
        <w:jc w:val="center"/>
      </w:pPr>
      <w:r>
        <w:rPr>
          <w:i/>
          <w:color w:val="555B66"/>
          <w:sz w:val="18"/>
        </w:rPr>
        <w:t>Figure 3 — Crawl Console: politely-crawled candidate documents with type tags (HTML statute, native PDF, scanned PDF, regulator guideline, blocked).</w:t>
      </w:r>
    </w:p>
    <w:p w14:paraId="2917C40C" w14:textId="77777777" w:rsidR="008D784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07BFAA1" wp14:editId="5F4AF815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harvest_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BFFA" w14:textId="77777777" w:rsidR="008D7849" w:rsidRDefault="00000000">
      <w:pPr>
        <w:jc w:val="center"/>
      </w:pPr>
      <w:r>
        <w:rPr>
          <w:i/>
          <w:color w:val="555B66"/>
          <w:sz w:val="18"/>
        </w:rPr>
        <w:t>Figure 4 — Harvest Review: human keep/discard before expensive extraction begins.</w:t>
      </w:r>
    </w:p>
    <w:p w14:paraId="23799577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A1C38BC" wp14:editId="07B96ED9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extraction_ocr_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C030" w14:textId="77777777" w:rsidR="008D7849" w:rsidRDefault="00000000">
      <w:pPr>
        <w:jc w:val="center"/>
      </w:pPr>
      <w:r>
        <w:rPr>
          <w:i/>
          <w:color w:val="555B66"/>
          <w:sz w:val="18"/>
        </w:rPr>
        <w:t>Figure 5 — Extraction Workspace OCR diff: PaddleOCR-VL vs. Tesseract disagreement on a scanned Bengali page, with edit distance and confidence.</w:t>
      </w:r>
    </w:p>
    <w:p w14:paraId="4944AFA1" w14:textId="77777777" w:rsidR="008D784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FDE398B" wp14:editId="3B528AF9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mapping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842F" w14:textId="77777777" w:rsidR="008D7849" w:rsidRDefault="00000000">
      <w:pPr>
        <w:jc w:val="center"/>
      </w:pPr>
      <w:r>
        <w:rPr>
          <w:i/>
          <w:color w:val="555B66"/>
          <w:sz w:val="18"/>
        </w:rPr>
        <w:t>Figure 6 — Mapping Run: L0-L3 autonomy selector and the CVR (Cite / Verify / Reject) loop streaming clauses in real time.</w:t>
      </w:r>
    </w:p>
    <w:p w14:paraId="4065F0F7" w14:textId="77777777" w:rsidR="008D7849" w:rsidRDefault="00000000">
      <w:pPr>
        <w:pStyle w:val="Heading1"/>
      </w:pPr>
      <w:r>
        <w:t>3. Accuracy, Transparency, and Cost-Efficiency</w:t>
      </w:r>
    </w:p>
    <w:p w14:paraId="21DA112B" w14:textId="77777777" w:rsidR="008D7849" w:rsidRDefault="00000000">
      <w:pPr>
        <w:pStyle w:val="Heading2"/>
      </w:pPr>
      <w:r>
        <w:t>Accuracy — eight verification gates</w:t>
      </w:r>
    </w:p>
    <w:p w14:paraId="45D16581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8AA4780" wp14:editId="6785D98E">
            <wp:extent cx="5852160" cy="31607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cvr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D943" w14:textId="77777777" w:rsidR="008D7849" w:rsidRDefault="00000000">
      <w:pPr>
        <w:jc w:val="center"/>
      </w:pPr>
      <w:r>
        <w:rPr>
          <w:i/>
          <w:color w:val="555B66"/>
          <w:sz w:val="18"/>
        </w:rPr>
        <w:t>Figure 9 — CVR loop. A mapped clause flows left-to-right through the eight gates on the PASS lane; any uncertain outcome routes up to the REVIEW lane, any disqualifying result drops to the REJECT lane. Only PASS through all eight gates produces a VERIFIED exportable record.</w:t>
      </w:r>
    </w:p>
    <w:p w14:paraId="7FAE992E" w14:textId="77777777" w:rsidR="008D7849" w:rsidRDefault="00000000">
      <w:r>
        <w:t xml:space="preserve">Figure 9 shows the CVR loop. Every claim runs G1 Span (exact byte match, or OCR-fuzzy edit distance &lt;= 3 in OCR regions only), G2 Location (bbox IoU &gt;= 0.85 or section-path match), G3 Authority (binding tier rank &lt;= </w:t>
      </w:r>
      <w:r>
        <w:lastRenderedPageBreak/>
        <w:t>5; guidelines never support binding claims), G4 Currentness (not repealed, draft, or superseded), G5 Structure (correct legal unit with exception present), G6 Tuple (multilingual NLI &gt;= 0.70 across populated predicate fields), G7 RDTII (required rubric predicates present, no exclusion triggered), G8 Counter-evidence (corpus search for repeal, amendment, conflict, definition shift). Any failure rejects or routes to human review. Per-stage metrics — discovery recall@20, OCR CER, section-boundary F1, retrieval recall@20, tuple field accuracy, pillar macro-F1, citation exact-match, abstention calibration — are reported with bootstrap confidence intervals against five baselines.</w:t>
      </w:r>
    </w:p>
    <w:p w14:paraId="6837829A" w14:textId="77777777" w:rsidR="008D784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4F8178C" wp14:editId="0CAC0C1C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source_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48C1" w14:textId="77777777" w:rsidR="008D7849" w:rsidRDefault="00000000">
      <w:pPr>
        <w:jc w:val="center"/>
      </w:pPr>
      <w:r>
        <w:rPr>
          <w:i/>
          <w:color w:val="555B66"/>
          <w:sz w:val="18"/>
        </w:rPr>
        <w:t>Figure 7 — Source Trace: dual-panel synchronized scroll between extracted clauses and the original source, with per-gate dots, confidence, and match type.</w:t>
      </w:r>
    </w:p>
    <w:p w14:paraId="1DE5E2CA" w14:textId="77777777" w:rsidR="008D7849" w:rsidRDefault="00000000">
      <w:pPr>
        <w:pStyle w:val="Heading2"/>
      </w:pPr>
      <w:r>
        <w:t>Transparency — provenance bundle</w:t>
      </w:r>
    </w:p>
    <w:p w14:paraId="173A2E96" w14:textId="77777777" w:rsidR="008D7849" w:rsidRDefault="00000000">
      <w:r>
        <w:t>Every exported record carries: source URL, raw-source SHA-256, retrieval timestamp, section, page, char offsets, bbox where available, verbatim quote, span SHA-256, OCR confidence, the eight gate results, and model identity (e.g. local:Qwen2.5-7B or cloud:anthropic:claude-sonnet-4-6). A second analyst on a different machine can re-verify every claim from the provenance bundle alone.</w:t>
      </w:r>
    </w:p>
    <w:p w14:paraId="2E19E3BF" w14:textId="77777777" w:rsidR="008D784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F595521" wp14:editId="6123AD5A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export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D328" w14:textId="77777777" w:rsidR="008D7849" w:rsidRDefault="00000000">
      <w:pPr>
        <w:jc w:val="center"/>
      </w:pPr>
      <w:r>
        <w:rPr>
          <w:i/>
          <w:color w:val="555B66"/>
          <w:sz w:val="18"/>
        </w:rPr>
        <w:t>Figure 8 — Export Output: machine-readable records (JSON / CSV / JSONL) with discovery tags, CVR gate results, and verbatim citations.</w:t>
      </w:r>
    </w:p>
    <w:p w14:paraId="48AB64EC" w14:textId="77777777" w:rsidR="008D7849" w:rsidRDefault="00000000">
      <w:pPr>
        <w:pStyle w:val="Heading2"/>
      </w:pPr>
      <w:r>
        <w:t>Cost-efficiency</w:t>
      </w:r>
    </w:p>
    <w:p w14:paraId="724B7ED5" w14:textId="77777777" w:rsidR="008D7849" w:rsidRDefault="00000000">
      <w:r>
        <w:t>Local-first default avoids per-token cost entirely. Expensive VLM repair runs only on low-confidence OCR regions; cross-encoder reranking and NLI verification run on small candidate sets, not the full corpus. Cloud escalation is opt-in, per-task, and capped by a per-run USD budget; when the cap hits, the pipeline falls back to local automatically and logs the cap event. Documents tagged 'restricted' in the jurisdiction pack refuse cloud routing entirely. Per-run cost is reported by task and provider so operators can tune the local-vs-cloud split per pipeline.</w:t>
      </w:r>
    </w:p>
    <w:sectPr w:rsidR="008D784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323575">
    <w:abstractNumId w:val="8"/>
  </w:num>
  <w:num w:numId="2" w16cid:durableId="1828083925">
    <w:abstractNumId w:val="6"/>
  </w:num>
  <w:num w:numId="3" w16cid:durableId="252666159">
    <w:abstractNumId w:val="5"/>
  </w:num>
  <w:num w:numId="4" w16cid:durableId="1116872727">
    <w:abstractNumId w:val="4"/>
  </w:num>
  <w:num w:numId="5" w16cid:durableId="30108749">
    <w:abstractNumId w:val="7"/>
  </w:num>
  <w:num w:numId="6" w16cid:durableId="1721204328">
    <w:abstractNumId w:val="3"/>
  </w:num>
  <w:num w:numId="7" w16cid:durableId="2144424225">
    <w:abstractNumId w:val="2"/>
  </w:num>
  <w:num w:numId="8" w16cid:durableId="774406002">
    <w:abstractNumId w:val="1"/>
  </w:num>
  <w:num w:numId="9" w16cid:durableId="28307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6FF"/>
    <w:rsid w:val="0029639D"/>
    <w:rsid w:val="00326F90"/>
    <w:rsid w:val="008D7849"/>
    <w:rsid w:val="0097532A"/>
    <w:rsid w:val="00AA1D8D"/>
    <w:rsid w:val="00B47730"/>
    <w:rsid w:val="00CB0664"/>
    <w:rsid w:val="00CC092A"/>
    <w:rsid w:val="00D21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3975C"/>
  <w14:defaultImageDpi w14:val="300"/>
  <w15:docId w15:val="{73A0D4BE-2588-E74E-8E03-A7C0894C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 Naser Md. Nafew</cp:lastModifiedBy>
  <cp:revision>4</cp:revision>
  <cp:lastPrinted>2026-05-24T04:18:00Z</cp:lastPrinted>
  <dcterms:created xsi:type="dcterms:W3CDTF">2026-05-24T04:18:00Z</dcterms:created>
  <dcterms:modified xsi:type="dcterms:W3CDTF">2026-05-24T04:20:00Z</dcterms:modified>
  <cp:category/>
</cp:coreProperties>
</file>