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470BA" w14:textId="77777777" w:rsidR="00311AA5" w:rsidRPr="00311AA5" w:rsidRDefault="00311AA5" w:rsidP="00311AA5">
      <w:pPr>
        <w:jc w:val="center"/>
        <w:rPr>
          <w:rFonts w:ascii="Georgia" w:eastAsia="Georgia" w:hAnsi="Georgia" w:cs="Georgia"/>
          <w:b/>
          <w:bCs/>
          <w:kern w:val="24"/>
          <w:sz w:val="48"/>
          <w:szCs w:val="48"/>
        </w:rPr>
      </w:pPr>
      <w:r w:rsidRPr="00311AA5">
        <w:rPr>
          <w:rFonts w:ascii="Georgia" w:eastAsia="Georgia" w:hAnsi="Georgia" w:cs="Georgia"/>
          <w:b/>
          <w:bCs/>
          <w:kern w:val="24"/>
          <w:sz w:val="48"/>
          <w:szCs w:val="48"/>
        </w:rPr>
        <w:t>Your take home assignment 1</w:t>
      </w:r>
    </w:p>
    <w:p w14:paraId="2CBFE39A" w14:textId="43BBC5AC" w:rsidR="00311AA5" w:rsidRPr="00311AA5" w:rsidRDefault="00311AA5" w:rsidP="00311AA5">
      <w:pPr>
        <w:jc w:val="center"/>
        <w:rPr>
          <w:rFonts w:hAnsi="Calibri"/>
          <w:color w:val="2E74B5" w:themeColor="accent5" w:themeShade="BF"/>
          <w:kern w:val="24"/>
          <w:sz w:val="40"/>
          <w:szCs w:val="40"/>
        </w:rPr>
      </w:pPr>
      <w:r w:rsidRPr="00311AA5">
        <w:rPr>
          <w:rFonts w:hAnsi="Calibri"/>
          <w:color w:val="2E74B5" w:themeColor="accent5" w:themeShade="BF"/>
          <w:kern w:val="24"/>
          <w:sz w:val="40"/>
          <w:szCs w:val="40"/>
        </w:rPr>
        <w:t xml:space="preserve">Why is this an incorrect output from automation tool? </w:t>
      </w:r>
    </w:p>
    <w:p w14:paraId="588B440A" w14:textId="6E381B85" w:rsidR="00311AA5" w:rsidRPr="00311AA5" w:rsidRDefault="00311AA5" w:rsidP="00311AA5">
      <w:pPr>
        <w:jc w:val="center"/>
        <w:rPr>
          <w:rFonts w:ascii="Calibri" w:hAnsi="Calibri" w:cs="Calibri"/>
          <w:kern w:val="24"/>
        </w:rPr>
      </w:pPr>
      <w:r w:rsidRPr="00311AA5">
        <w:rPr>
          <w:rFonts w:ascii="Calibri" w:hAnsi="Calibri" w:cs="Calibri"/>
          <w:kern w:val="24"/>
        </w:rPr>
        <w:t>Submit your answer before 4th June 2026, 16:00 Bangkok Time Email: escap-digitaltrade-hackathon@un.org</w:t>
      </w:r>
    </w:p>
    <w:p w14:paraId="78CA2200" w14:textId="79849F9E" w:rsidR="00311AA5" w:rsidRPr="00311AA5" w:rsidRDefault="00311AA5">
      <w:pPr>
        <w:rPr>
          <w:sz w:val="24"/>
          <w:szCs w:val="24"/>
        </w:rPr>
      </w:pPr>
      <w:r w:rsidRPr="00311AA5">
        <w:rPr>
          <w:sz w:val="24"/>
          <w:szCs w:val="24"/>
        </w:rPr>
        <mc:AlternateContent>
          <mc:Choice Requires="wps">
            <w:drawing>
              <wp:anchor distT="0" distB="0" distL="114300" distR="114300" simplePos="0" relativeHeight="251658242" behindDoc="0" locked="0" layoutInCell="1" allowOverlap="1" wp14:anchorId="30024B68" wp14:editId="2CAD8D7B">
                <wp:simplePos x="0" y="0"/>
                <wp:positionH relativeFrom="column">
                  <wp:posOffset>-107950</wp:posOffset>
                </wp:positionH>
                <wp:positionV relativeFrom="paragraph">
                  <wp:posOffset>6985</wp:posOffset>
                </wp:positionV>
                <wp:extent cx="6349365" cy="1708150"/>
                <wp:effectExtent l="0" t="0" r="13335" b="25400"/>
                <wp:wrapNone/>
                <wp:docPr id="16" name="TextBox 15">
                  <a:extLst xmlns:a="http://schemas.openxmlformats.org/drawingml/2006/main">
                    <a:ext uri="{FF2B5EF4-FFF2-40B4-BE49-F238E27FC236}">
                      <a16:creationId xmlns:a16="http://schemas.microsoft.com/office/drawing/2014/main" id="{99CEA3C0-41B3-51B5-A04F-05BBC7EA9570}"/>
                    </a:ext>
                  </a:extLst>
                </wp:docPr>
                <wp:cNvGraphicFramePr/>
                <a:graphic xmlns:a="http://schemas.openxmlformats.org/drawingml/2006/main">
                  <a:graphicData uri="http://schemas.microsoft.com/office/word/2010/wordprocessingShape">
                    <wps:wsp>
                      <wps:cNvSpPr txBox="1"/>
                      <wps:spPr>
                        <a:xfrm>
                          <a:off x="0" y="0"/>
                          <a:ext cx="6349365" cy="1708150"/>
                        </a:xfrm>
                        <a:prstGeom prst="rect">
                          <a:avLst/>
                        </a:prstGeom>
                        <a:solidFill>
                          <a:srgbClr val="FEF3CD"/>
                        </a:solidFill>
                        <a:ln w="12700">
                          <a:solidFill>
                            <a:srgbClr val="F0C040"/>
                          </a:solidFill>
                          <a:prstDash val="solid"/>
                        </a:ln>
                      </wps:spPr>
                      <wps:txbx>
                        <w:txbxContent>
                          <w:p w14:paraId="0CDA1512" w14:textId="77777777" w:rsidR="00311AA5" w:rsidRPr="00311AA5" w:rsidRDefault="00311AA5" w:rsidP="00311AA5">
                            <w:pPr>
                              <w:rPr>
                                <w:rFonts w:hAnsi="Calibri"/>
                                <w:b/>
                                <w:bCs/>
                                <w:kern w:val="24"/>
                                <w:sz w:val="20"/>
                                <w:szCs w:val="20"/>
                              </w:rPr>
                            </w:pPr>
                            <w:r w:rsidRPr="00311AA5">
                              <w:rPr>
                                <w:rFonts w:hAnsi="Calibri"/>
                                <w:b/>
                                <w:bCs/>
                                <w:kern w:val="24"/>
                                <w:sz w:val="20"/>
                                <w:szCs w:val="20"/>
                              </w:rPr>
                              <w:t xml:space="preserve">A reminder: Issues automation tools encounter: </w:t>
                            </w:r>
                          </w:p>
                          <w:p w14:paraId="2566FC14"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Incorrect Legal Citation</w:t>
                            </w:r>
                          </w:p>
                          <w:p w14:paraId="7AE14901"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Missing Act/Regulation</w:t>
                            </w:r>
                          </w:p>
                          <w:p w14:paraId="2FBA9EFB"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Misinterpretation of Law</w:t>
                            </w:r>
                          </w:p>
                          <w:p w14:paraId="2571C127"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Incorrect response to core legal question of the indicator</w:t>
                            </w:r>
                          </w:p>
                          <w:p w14:paraId="180BB0F7"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Broken/incorrect URLs</w:t>
                            </w:r>
                          </w:p>
                          <w:p w14:paraId="1390A543"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Outdated laws/regulations pulled by tool</w:t>
                            </w:r>
                          </w:p>
                          <w:p w14:paraId="2F20B14A"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Non-standard government portals, anti-bot barriers, JS rendering</w:t>
                            </w:r>
                          </w:p>
                          <w:p w14:paraId="143E3555"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Unstructured formats: scanned PDFs, images, inconsistent layouts</w:t>
                            </w:r>
                          </w:p>
                          <w:p w14:paraId="3190C25D"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 xml:space="preserve">Hallucinations: Creating indicators </w:t>
                            </w:r>
                            <w:proofErr w:type="gramStart"/>
                            <w:r w:rsidRPr="00311AA5">
                              <w:rPr>
                                <w:rFonts w:asciiTheme="minorHAnsi" w:hAnsi="Calibri" w:cstheme="minorBidi"/>
                                <w:kern w:val="24"/>
                                <w:sz w:val="20"/>
                                <w:szCs w:val="20"/>
                              </w:rPr>
                              <w:t>not present</w:t>
                            </w:r>
                            <w:proofErr w:type="gramEnd"/>
                            <w:r w:rsidRPr="00311AA5">
                              <w:rPr>
                                <w:rFonts w:asciiTheme="minorHAnsi" w:hAnsi="Calibri" w:cstheme="minorBidi"/>
                                <w:kern w:val="24"/>
                                <w:sz w:val="20"/>
                                <w:szCs w:val="20"/>
                              </w:rPr>
                              <w:t xml:space="preserve"> in the RDTII framework</w:t>
                            </w:r>
                          </w:p>
                        </w:txbxContent>
                      </wps:txbx>
                      <wps:bodyPr wrap="square">
                        <a:spAutoFit/>
                      </wps:bodyPr>
                    </wps:wsp>
                  </a:graphicData>
                </a:graphic>
              </wp:anchor>
            </w:drawing>
          </mc:Choice>
          <mc:Fallback>
            <w:pict>
              <v:shapetype w14:anchorId="30024B68" id="_x0000_t202" coordsize="21600,21600" o:spt="202" path="m,l,21600r21600,l21600,xe">
                <v:stroke joinstyle="miter"/>
                <v:path gradientshapeok="t" o:connecttype="rect"/>
              </v:shapetype>
              <v:shape id="TextBox 15" o:spid="_x0000_s1026" type="#_x0000_t202" style="position:absolute;margin-left:-8.5pt;margin-top:.55pt;width:499.95pt;height:134.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" fillcolor="#fef3cd" strokecolor="#f0c040" strokeweight="1pt">
                <v:textbox style="mso-fit-shape-to-text:t">
                  <w:txbxContent>
                    <w:p w14:paraId="0CDA1512" w14:textId="77777777" w:rsidR="00311AA5" w:rsidRPr="00311AA5" w:rsidRDefault="00311AA5" w:rsidP="00311AA5">
                      <w:pPr>
                        <w:rPr>
                          <w:rFonts w:hAnsi="Calibri"/>
                          <w:b/>
                          <w:bCs/>
                          <w:kern w:val="24"/>
                          <w:sz w:val="20"/>
                          <w:szCs w:val="20"/>
                        </w:rPr>
                      </w:pPr>
                      <w:r w:rsidRPr="00311AA5">
                        <w:rPr>
                          <w:rFonts w:hAnsi="Calibri"/>
                          <w:b/>
                          <w:bCs/>
                          <w:kern w:val="24"/>
                          <w:sz w:val="20"/>
                          <w:szCs w:val="20"/>
                        </w:rPr>
                        <w:t xml:space="preserve">A reminder: Issues automation tools encounter: </w:t>
                      </w:r>
                    </w:p>
                    <w:p w14:paraId="2566FC14"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Incorrect Legal Citation</w:t>
                      </w:r>
                    </w:p>
                    <w:p w14:paraId="7AE14901"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Missing Act/Regulation</w:t>
                      </w:r>
                    </w:p>
                    <w:p w14:paraId="2FBA9EFB"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Misinterpretation of Law</w:t>
                      </w:r>
                    </w:p>
                    <w:p w14:paraId="2571C127"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Incorrect response to core legal question of the indicator</w:t>
                      </w:r>
                    </w:p>
                    <w:p w14:paraId="180BB0F7"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Broken/incorrect URLs</w:t>
                      </w:r>
                    </w:p>
                    <w:p w14:paraId="1390A543"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Outdated laws/regulations pulled by tool</w:t>
                      </w:r>
                    </w:p>
                    <w:p w14:paraId="2F20B14A"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Non-standard government portals, anti-bot barriers, JS rendering</w:t>
                      </w:r>
                    </w:p>
                    <w:p w14:paraId="143E3555"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Unstructured formats: scanned PDFs, images, inconsistent layouts</w:t>
                      </w:r>
                    </w:p>
                    <w:p w14:paraId="3190C25D" w14:textId="77777777" w:rsidR="00311AA5" w:rsidRPr="00311AA5" w:rsidRDefault="00311AA5" w:rsidP="00311AA5">
                      <w:pPr>
                        <w:pStyle w:val="ListParagraph"/>
                        <w:numPr>
                          <w:ilvl w:val="0"/>
                          <w:numId w:val="1"/>
                        </w:numPr>
                        <w:rPr>
                          <w:rFonts w:asciiTheme="minorHAnsi" w:hAnsi="Calibri" w:cstheme="minorBidi"/>
                          <w:kern w:val="24"/>
                          <w:sz w:val="20"/>
                          <w:szCs w:val="20"/>
                        </w:rPr>
                      </w:pPr>
                      <w:r w:rsidRPr="00311AA5">
                        <w:rPr>
                          <w:rFonts w:asciiTheme="minorHAnsi" w:hAnsi="Calibri" w:cstheme="minorBidi"/>
                          <w:kern w:val="24"/>
                          <w:sz w:val="20"/>
                          <w:szCs w:val="20"/>
                        </w:rPr>
                        <w:t xml:space="preserve">Hallucinations: Creating indicators </w:t>
                      </w:r>
                      <w:proofErr w:type="gramStart"/>
                      <w:r w:rsidRPr="00311AA5">
                        <w:rPr>
                          <w:rFonts w:asciiTheme="minorHAnsi" w:hAnsi="Calibri" w:cstheme="minorBidi"/>
                          <w:kern w:val="24"/>
                          <w:sz w:val="20"/>
                          <w:szCs w:val="20"/>
                        </w:rPr>
                        <w:t>not present</w:t>
                      </w:r>
                      <w:proofErr w:type="gramEnd"/>
                      <w:r w:rsidRPr="00311AA5">
                        <w:rPr>
                          <w:rFonts w:asciiTheme="minorHAnsi" w:hAnsi="Calibri" w:cstheme="minorBidi"/>
                          <w:kern w:val="24"/>
                          <w:sz w:val="20"/>
                          <w:szCs w:val="20"/>
                        </w:rPr>
                        <w:t xml:space="preserve"> in the RDTII framework</w:t>
                      </w:r>
                    </w:p>
                  </w:txbxContent>
                </v:textbox>
              </v:shape>
            </w:pict>
          </mc:Fallback>
        </mc:AlternateContent>
      </w:r>
    </w:p>
    <w:p w14:paraId="4B2F3EFD" w14:textId="59808D85" w:rsidR="00311AA5" w:rsidRPr="00311AA5" w:rsidRDefault="00311AA5">
      <w:pPr>
        <w:rPr>
          <w:sz w:val="24"/>
          <w:szCs w:val="24"/>
        </w:rPr>
      </w:pPr>
    </w:p>
    <w:p w14:paraId="5B10FDA8" w14:textId="77777777" w:rsidR="00311AA5" w:rsidRPr="00311AA5" w:rsidRDefault="00311AA5">
      <w:pPr>
        <w:rPr>
          <w:sz w:val="24"/>
          <w:szCs w:val="24"/>
        </w:rPr>
      </w:pPr>
    </w:p>
    <w:p w14:paraId="1D840328" w14:textId="5642088C" w:rsidR="00311AA5" w:rsidRPr="00311AA5" w:rsidRDefault="00311AA5">
      <w:pPr>
        <w:rPr>
          <w:sz w:val="24"/>
          <w:szCs w:val="24"/>
        </w:rPr>
      </w:pPr>
    </w:p>
    <w:p w14:paraId="1BBBAE61" w14:textId="77777777" w:rsidR="00311AA5" w:rsidRPr="00311AA5" w:rsidRDefault="00311AA5">
      <w:pPr>
        <w:rPr>
          <w:sz w:val="24"/>
          <w:szCs w:val="24"/>
        </w:rPr>
      </w:pPr>
    </w:p>
    <w:p w14:paraId="2E4DB4BD" w14:textId="77777777" w:rsidR="00311AA5" w:rsidRPr="00311AA5" w:rsidRDefault="00311AA5">
      <w:pPr>
        <w:rPr>
          <w:sz w:val="24"/>
          <w:szCs w:val="24"/>
        </w:rPr>
      </w:pPr>
    </w:p>
    <w:p w14:paraId="15D785F9" w14:textId="1B020794" w:rsidR="00311AA5" w:rsidRPr="00311AA5" w:rsidRDefault="00311AA5">
      <w:pPr>
        <w:rPr>
          <w:sz w:val="24"/>
          <w:szCs w:val="24"/>
        </w:rPr>
      </w:pPr>
    </w:p>
    <w:p w14:paraId="083B6F03" w14:textId="072241BE" w:rsidR="00311AA5" w:rsidRPr="00311AA5" w:rsidRDefault="00311AA5" w:rsidP="00311AA5">
      <w:pPr>
        <w:jc w:val="both"/>
        <w:textAlignment w:val="baseline"/>
        <w:rPr>
          <w:rFonts w:hAnsi="Calibri"/>
          <w:b/>
          <w:bCs/>
          <w:kern w:val="24"/>
        </w:rPr>
      </w:pPr>
      <w:r w:rsidRPr="00311AA5">
        <w:rPr>
          <w:rFonts w:hAnsi="Calibri"/>
          <w:b/>
          <w:bCs/>
          <w:kern w:val="24"/>
        </w:rPr>
        <w:t>Singapore. Pillar 7 - Indicator 7.2: Lack of dedicated legal framework for cybersecurity</w:t>
      </w:r>
    </w:p>
    <w:p w14:paraId="6B1E797D" w14:textId="03F8FD79" w:rsidR="00311AA5" w:rsidRPr="00311AA5" w:rsidRDefault="00311AA5" w:rsidP="00311AA5">
      <w:pPr>
        <w:jc w:val="both"/>
        <w:textAlignment w:val="baseline"/>
        <w:rPr>
          <w:rFonts w:hAnsi="Calibri"/>
          <w:b/>
          <w:bCs/>
          <w:kern w:val="24"/>
        </w:rPr>
      </w:pPr>
      <w:r w:rsidRPr="00311AA5">
        <w:rPr>
          <w:rFonts w:hAnsi="Calibri"/>
          <w:b/>
          <w:bCs/>
          <w:kern w:val="24"/>
        </w:rPr>
        <w:t>URL:</w:t>
      </w:r>
      <w:r w:rsidRPr="00311AA5">
        <w:rPr>
          <w:rFonts w:hAnsi="Calibri"/>
          <w:kern w:val="24"/>
        </w:rPr>
        <w:t> https://www.mas.gov.sg/regulation/notices-and-guidelines/cyber-hygiene-notices-2019 </w:t>
      </w:r>
      <w:r w:rsidRPr="00311AA5">
        <w:rPr>
          <w:rFonts w:hAnsi="Calibri"/>
          <w:b/>
          <w:bCs/>
          <w:kern w:val="24"/>
        </w:rPr>
        <w:t>Title:</w:t>
      </w:r>
      <w:r w:rsidRPr="00311AA5">
        <w:rPr>
          <w:rFonts w:hAnsi="Calibri"/>
          <w:kern w:val="24"/>
        </w:rPr>
        <w:t> MAS Notice on Cyber Hygiene (2019)   </w:t>
      </w:r>
      <w:r w:rsidRPr="00311AA5">
        <w:rPr>
          <w:rFonts w:hAnsi="Calibri"/>
          <w:b/>
          <w:bCs/>
          <w:kern w:val="24"/>
        </w:rPr>
        <w:t>Type:</w:t>
      </w:r>
      <w:r w:rsidRPr="00311AA5">
        <w:rPr>
          <w:rFonts w:hAnsi="Calibri"/>
          <w:kern w:val="24"/>
        </w:rPr>
        <w:t> other </w:t>
      </w:r>
      <w:r w:rsidRPr="00311AA5">
        <w:rPr>
          <w:rFonts w:hAnsi="Calibri"/>
          <w:b/>
          <w:bCs/>
          <w:kern w:val="24"/>
        </w:rPr>
        <w:t>Relevance Score:</w:t>
      </w:r>
      <w:r w:rsidRPr="00311AA5">
        <w:rPr>
          <w:rFonts w:hAnsi="Calibri"/>
          <w:kern w:val="24"/>
        </w:rPr>
        <w:t> 0.85 </w:t>
      </w:r>
    </w:p>
    <w:p w14:paraId="0B27A17B" w14:textId="41FDE14F" w:rsidR="00311AA5" w:rsidRPr="00311AA5" w:rsidRDefault="00311AA5" w:rsidP="00311AA5">
      <w:pPr>
        <w:jc w:val="both"/>
        <w:textAlignment w:val="baseline"/>
        <w:rPr>
          <w:rFonts w:hAnsi="Calibri"/>
          <w:b/>
          <w:bCs/>
          <w:kern w:val="24"/>
        </w:rPr>
      </w:pPr>
      <w:r w:rsidRPr="00311AA5">
        <w:rPr>
          <w:rFonts w:hAnsi="Calibri"/>
          <w:b/>
          <w:bCs/>
          <w:kern w:val="24"/>
        </w:rPr>
        <w:t>Text:</w:t>
      </w:r>
      <w:r w:rsidRPr="00311AA5">
        <w:rPr>
          <w:rFonts w:hAnsi="Calibri"/>
          <w:kern w:val="24"/>
        </w:rPr>
        <w:t xml:space="preserve">  </w:t>
      </w:r>
      <w:r w:rsidRPr="00311AA5">
        <w:rPr>
          <w:rFonts w:hAnsi="Calibri"/>
          <w:i/>
          <w:iCs/>
          <w:kern w:val="24"/>
          <w:u w:val="single"/>
        </w:rPr>
        <w:t>MAS introduced legally binding Notices on Cyber Hygiene in 2019, requiring all financial institutions to implement a set of baseline cybersecurity measures. For example, FIs must establish robust access controls (including multi-factor authentication), promptly apply security patches to systems, deploy malware protection, and maintain network security monitoring. These requirements are mandatory and enforceable across the financial sector. </w:t>
      </w:r>
    </w:p>
    <w:p w14:paraId="0A6AA2E9" w14:textId="40BAEC4B" w:rsidR="00311AA5" w:rsidRPr="00311AA5" w:rsidRDefault="00311AA5" w:rsidP="00311AA5">
      <w:pPr>
        <w:jc w:val="both"/>
        <w:textAlignment w:val="baseline"/>
        <w:rPr>
          <w:rFonts w:hAnsi="Calibri"/>
          <w:kern w:val="24"/>
        </w:rPr>
      </w:pPr>
      <w:r w:rsidRPr="00311AA5">
        <w:rPr>
          <w:rFonts w:hAnsi="Calibri"/>
          <w:kern w:val="24"/>
        </w:rPr>
        <w:t>Relevance Notes </w:t>
      </w:r>
    </w:p>
    <w:p w14:paraId="37F8731A" w14:textId="47BFEE7B" w:rsidR="00311AA5" w:rsidRPr="00311AA5" w:rsidRDefault="00311AA5" w:rsidP="00311AA5">
      <w:pPr>
        <w:jc w:val="both"/>
        <w:textAlignment w:val="baseline"/>
        <w:rPr>
          <w:rFonts w:hAnsi="Calibri"/>
          <w:kern w:val="24"/>
        </w:rPr>
      </w:pPr>
      <w:r w:rsidRPr="00311AA5">
        <w:rPr>
          <w:rFonts w:hAnsi="Calibri"/>
          <w:kern w:val="24"/>
        </w:rPr>
        <w:t>This evidence shows a dedicated cybersecurity framework at the sectoral level. The financial sector regulator (MAS) has imposed specific cybersecurity obligations on financial institutions, demonstrating that beyond the general cybersecurity law, Singapore enforces cybersecurity requirements through sector-specific regulations. </w:t>
      </w:r>
    </w:p>
    <w:p w14:paraId="5E355AE7" w14:textId="414594B3" w:rsidR="00B46B55" w:rsidRDefault="00B46B55">
      <w:pPr>
        <w:rPr>
          <w:sz w:val="24"/>
          <w:szCs w:val="24"/>
        </w:rPr>
      </w:pPr>
      <w:r>
        <w:rPr>
          <w:noProof/>
          <w:sz w:val="24"/>
          <w:szCs w:val="24"/>
        </w:rPr>
        <mc:AlternateContent>
          <mc:Choice Requires="wps">
            <w:drawing>
              <wp:anchor distT="0" distB="0" distL="114300" distR="114300" simplePos="0" relativeHeight="251660290" behindDoc="0" locked="0" layoutInCell="1" allowOverlap="1" wp14:anchorId="25666A33" wp14:editId="617A5A6E">
                <wp:simplePos x="0" y="0"/>
                <wp:positionH relativeFrom="column">
                  <wp:posOffset>76200</wp:posOffset>
                </wp:positionH>
                <wp:positionV relativeFrom="paragraph">
                  <wp:posOffset>221615</wp:posOffset>
                </wp:positionV>
                <wp:extent cx="1943100" cy="2952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943100" cy="295275"/>
                        </a:xfrm>
                        <a:prstGeom prst="rect">
                          <a:avLst/>
                        </a:prstGeom>
                        <a:noFill/>
                        <a:ln w="6350">
                          <a:noFill/>
                        </a:ln>
                      </wps:spPr>
                      <wps:txbx>
                        <w:txbxContent>
                          <w:p w14:paraId="09BE40EA" w14:textId="798BFBDB" w:rsidR="00B46B55" w:rsidRDefault="00B46B55">
                            <w:r>
                              <w:rPr>
                                <w:sz w:val="24"/>
                                <w:szCs w:val="24"/>
                              </w:rPr>
                              <w:t>Justify your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666A33" id="Text Box 4" o:spid="_x0000_s1027" type="#_x0000_t202" style="position:absolute;margin-left:6pt;margin-top:17.45pt;width:153pt;height:23.25pt;z-index:2516602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ZvGgIAADM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" filled="f" stroked="f" strokeweight=".5pt">
                <v:textbox>
                  <w:txbxContent>
                    <w:p w14:paraId="09BE40EA" w14:textId="798BFBDB" w:rsidR="00B46B55" w:rsidRDefault="00B46B55">
                      <w:r>
                        <w:rPr>
                          <w:sz w:val="24"/>
                          <w:szCs w:val="24"/>
                        </w:rPr>
                        <w:t>Justify your answer:</w:t>
                      </w:r>
                    </w:p>
                  </w:txbxContent>
                </v:textbox>
              </v:shape>
            </w:pict>
          </mc:Fallback>
        </mc:AlternateContent>
      </w:r>
      <w:r>
        <w:rPr>
          <w:noProof/>
          <w:sz w:val="24"/>
          <w:szCs w:val="24"/>
        </w:rPr>
        <mc:AlternateContent>
          <mc:Choice Requires="wps">
            <w:drawing>
              <wp:anchor distT="0" distB="0" distL="114300" distR="114300" simplePos="0" relativeHeight="251659266" behindDoc="0" locked="0" layoutInCell="1" allowOverlap="1" wp14:anchorId="5B60691E" wp14:editId="284058E6">
                <wp:simplePos x="0" y="0"/>
                <wp:positionH relativeFrom="column">
                  <wp:posOffset>-38100</wp:posOffset>
                </wp:positionH>
                <wp:positionV relativeFrom="paragraph">
                  <wp:posOffset>135890</wp:posOffset>
                </wp:positionV>
                <wp:extent cx="6010275" cy="22955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6010275" cy="22955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E59434" id="Rectangle 1" o:spid="_x0000_s1026" style="position:absolute;margin-left:-3pt;margin-top:10.7pt;width:473.25pt;height:180.7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" fillcolor="#e7e6e6 [3214]" strokecolor="#1f3763 [1604]" strokeweight="1pt"/>
            </w:pict>
          </mc:Fallback>
        </mc:AlternateContent>
      </w:r>
    </w:p>
    <w:p w14:paraId="30BD7889" w14:textId="7998B62C" w:rsidR="00474E9B" w:rsidRPr="00311AA5" w:rsidRDefault="00311AA5">
      <w:pPr>
        <w:rPr>
          <w:sz w:val="24"/>
          <w:szCs w:val="24"/>
        </w:rPr>
      </w:pPr>
      <w:r w:rsidRPr="00311AA5">
        <w:rPr>
          <w:sz w:val="24"/>
          <w:szCs w:val="24"/>
        </w:rPr>
        <mc:AlternateContent>
          <mc:Choice Requires="wps">
            <w:drawing>
              <wp:anchor distT="0" distB="0" distL="114300" distR="114300" simplePos="0" relativeHeight="251658240" behindDoc="0" locked="0" layoutInCell="1" allowOverlap="1" wp14:anchorId="0131E03B" wp14:editId="31AE638B">
                <wp:simplePos x="0" y="0"/>
                <wp:positionH relativeFrom="column">
                  <wp:posOffset>-2533650</wp:posOffset>
                </wp:positionH>
                <wp:positionV relativeFrom="paragraph">
                  <wp:posOffset>-1733550</wp:posOffset>
                </wp:positionV>
                <wp:extent cx="320040" cy="5143500"/>
                <wp:effectExtent l="0" t="0" r="3810" b="0"/>
                <wp:wrapNone/>
                <wp:docPr id="2" name="Shape 0"/>
                <wp:cNvGraphicFramePr/>
                <a:graphic xmlns:a="http://schemas.openxmlformats.org/drawingml/2006/main">
                  <a:graphicData uri="http://schemas.microsoft.com/office/word/2010/wordprocessingShape">
                    <wps:wsp>
                      <wps:cNvSpPr/>
                      <wps:spPr>
                        <a:xfrm>
                          <a:off x="0" y="0"/>
                          <a:ext cx="320040" cy="5143500"/>
                        </a:xfrm>
                        <a:prstGeom prst="rect">
                          <a:avLst/>
                        </a:prstGeom>
                        <a:solidFill>
                          <a:srgbClr val="4A6FD4"/>
                        </a:solidFill>
                        <a:ln/>
                      </wps:spPr>
                      <wps:bodyPr/>
                    </wps:wsp>
                  </a:graphicData>
                </a:graphic>
              </wp:anchor>
            </w:drawing>
          </mc:Choice>
          <mc:Fallback>
            <w:pict>
              <v:rect w14:anchorId="7F8AB28B" id="Shape 0" o:spid="_x0000_s1026" style="position:absolute;margin-left:-199.5pt;margin-top:-136.5pt;width:25.2pt;height:4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" fillcolor="#4a6fd4" stroked="f"/>
            </w:pict>
          </mc:Fallback>
        </mc:AlternateContent>
      </w:r>
      <w:r w:rsidRPr="00311AA5">
        <w:rPr>
          <w:sz w:val="24"/>
          <w:szCs w:val="24"/>
        </w:rPr>
        <mc:AlternateContent>
          <mc:Choice Requires="wps">
            <w:drawing>
              <wp:anchor distT="0" distB="0" distL="114300" distR="114300" simplePos="0" relativeHeight="251658241" behindDoc="0" locked="0" layoutInCell="1" allowOverlap="1" wp14:anchorId="45028F74" wp14:editId="7B6A9A1F">
                <wp:simplePos x="0" y="0"/>
                <wp:positionH relativeFrom="column">
                  <wp:posOffset>-1070610</wp:posOffset>
                </wp:positionH>
                <wp:positionV relativeFrom="paragraph">
                  <wp:posOffset>3295650</wp:posOffset>
                </wp:positionV>
                <wp:extent cx="347345" cy="347345"/>
                <wp:effectExtent l="0" t="0" r="0" b="0"/>
                <wp:wrapNone/>
                <wp:docPr id="17" name="Text 15"/>
                <wp:cNvGraphicFramePr/>
                <a:graphic xmlns:a="http://schemas.openxmlformats.org/drawingml/2006/main">
                  <a:graphicData uri="http://schemas.microsoft.com/office/word/2010/wordprocessingShape">
                    <wps:wsp>
                      <wps:cNvSpPr/>
                      <wps:spPr>
                        <a:xfrm>
                          <a:off x="0" y="0"/>
                          <a:ext cx="347345" cy="347345"/>
                        </a:xfrm>
                        <a:prstGeom prst="rect">
                          <a:avLst/>
                        </a:prstGeom>
                        <a:noFill/>
                        <a:ln/>
                      </wps:spPr>
                      <wps:bodyPr wrap="square" rtlCol="0" anchor="ctr"/>
                    </wps:wsp>
                  </a:graphicData>
                </a:graphic>
              </wp:anchor>
            </w:drawing>
          </mc:Choice>
          <mc:Fallback>
            <w:pict>
              <v:rect w14:anchorId="0C5D3F2F" id="Text 15" o:spid="_x0000_s1026" style="position:absolute;margin-left:-84.3pt;margin-top:259.5pt;width:27.35pt;height:27.3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" filled="f" stroked="f"/>
            </w:pict>
          </mc:Fallback>
        </mc:AlternateContent>
      </w:r>
      <w:r w:rsidR="00B46B55">
        <w:rPr>
          <w:sz w:val="24"/>
          <w:szCs w:val="24"/>
        </w:rPr>
        <w:t xml:space="preserve"> </w:t>
      </w:r>
    </w:p>
    <w:sectPr w:rsidR="00474E9B" w:rsidRPr="00311AA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FCD66" w14:textId="77777777" w:rsidR="0003508A" w:rsidRDefault="0003508A" w:rsidP="0003508A">
      <w:pPr>
        <w:spacing w:after="0" w:line="240" w:lineRule="auto"/>
      </w:pPr>
      <w:r>
        <w:separator/>
      </w:r>
    </w:p>
  </w:endnote>
  <w:endnote w:type="continuationSeparator" w:id="0">
    <w:p w14:paraId="0232380E" w14:textId="77777777" w:rsidR="0003508A" w:rsidRDefault="0003508A" w:rsidP="0003508A">
      <w:pPr>
        <w:spacing w:after="0" w:line="240" w:lineRule="auto"/>
      </w:pPr>
      <w:r>
        <w:continuationSeparator/>
      </w:r>
    </w:p>
  </w:endnote>
  <w:endnote w:type="continuationNotice" w:id="1">
    <w:p w14:paraId="41AD3202" w14:textId="77777777" w:rsidR="005727D7" w:rsidRDefault="005727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1D709" w14:textId="77777777" w:rsidR="0003508A" w:rsidRDefault="0003508A" w:rsidP="0003508A">
      <w:pPr>
        <w:spacing w:after="0" w:line="240" w:lineRule="auto"/>
      </w:pPr>
      <w:r>
        <w:separator/>
      </w:r>
    </w:p>
  </w:footnote>
  <w:footnote w:type="continuationSeparator" w:id="0">
    <w:p w14:paraId="28A8986A" w14:textId="77777777" w:rsidR="0003508A" w:rsidRDefault="0003508A" w:rsidP="0003508A">
      <w:pPr>
        <w:spacing w:after="0" w:line="240" w:lineRule="auto"/>
      </w:pPr>
      <w:r>
        <w:continuationSeparator/>
      </w:r>
    </w:p>
  </w:footnote>
  <w:footnote w:type="continuationNotice" w:id="1">
    <w:p w14:paraId="36F7F555" w14:textId="77777777" w:rsidR="005727D7" w:rsidRDefault="005727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EBC39" w14:textId="7E3B168D" w:rsidR="0003508A" w:rsidRDefault="0003508A" w:rsidP="0003508A">
    <w:r>
      <w:rPr>
        <w:b/>
        <w:bCs/>
        <w:color w:val="154360"/>
        <w:sz w:val="18"/>
        <w:szCs w:val="18"/>
      </w:rPr>
      <w:t xml:space="preserve">ESCAP × </w:t>
    </w:r>
    <w:r w:rsidR="00B46B55">
      <w:rPr>
        <w:b/>
        <w:bCs/>
        <w:color w:val="154360"/>
        <w:sz w:val="18"/>
        <w:szCs w:val="18"/>
      </w:rPr>
      <w:t xml:space="preserve">KMITL </w:t>
    </w:r>
    <w:proofErr w:type="gramStart"/>
    <w:r w:rsidR="00B46B55">
      <w:rPr>
        <w:b/>
        <w:bCs/>
        <w:color w:val="154360"/>
        <w:sz w:val="18"/>
        <w:szCs w:val="18"/>
      </w:rPr>
      <w:t>|</w:t>
    </w:r>
    <w:r>
      <w:rPr>
        <w:b/>
        <w:bCs/>
        <w:color w:val="154360"/>
        <w:sz w:val="18"/>
        <w:szCs w:val="18"/>
      </w:rPr>
      <w:t xml:space="preserve">  Hackathon</w:t>
    </w:r>
    <w:proofErr w:type="gramEnd"/>
    <w:r>
      <w:rPr>
        <w:b/>
        <w:bCs/>
        <w:color w:val="154360"/>
        <w:sz w:val="18"/>
        <w:szCs w:val="18"/>
      </w:rPr>
      <w:t xml:space="preserve"> </w:t>
    </w:r>
    <w:r>
      <w:rPr>
        <w:b/>
        <w:bCs/>
        <w:color w:val="154360"/>
        <w:sz w:val="18"/>
        <w:szCs w:val="18"/>
      </w:rPr>
      <w:t xml:space="preserve">                                                                     </w:t>
    </w:r>
    <w:r>
      <w:rPr>
        <w:color w:val="5D6D7E"/>
        <w:sz w:val="17"/>
        <w:szCs w:val="17"/>
      </w:rPr>
      <w:t>Tool Design Canvas Workshop 1 June 2026 19:00 BKK time</w:t>
    </w:r>
  </w:p>
  <w:p w14:paraId="22C57323" w14:textId="77777777" w:rsidR="0003508A" w:rsidRDefault="00035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B0255"/>
    <w:multiLevelType w:val="hybridMultilevel"/>
    <w:tmpl w:val="372AD064"/>
    <w:lvl w:ilvl="0" w:tplc="087A9240">
      <w:start w:val="1"/>
      <w:numFmt w:val="bullet"/>
      <w:lvlText w:val="•"/>
      <w:lvlJc w:val="left"/>
      <w:pPr>
        <w:tabs>
          <w:tab w:val="num" w:pos="720"/>
        </w:tabs>
        <w:ind w:left="720" w:hanging="360"/>
      </w:pPr>
      <w:rPr>
        <w:rFonts w:ascii="Arial" w:hAnsi="Arial" w:hint="default"/>
      </w:rPr>
    </w:lvl>
    <w:lvl w:ilvl="1" w:tplc="18C807EA" w:tentative="1">
      <w:start w:val="1"/>
      <w:numFmt w:val="bullet"/>
      <w:lvlText w:val="•"/>
      <w:lvlJc w:val="left"/>
      <w:pPr>
        <w:tabs>
          <w:tab w:val="num" w:pos="1440"/>
        </w:tabs>
        <w:ind w:left="1440" w:hanging="360"/>
      </w:pPr>
      <w:rPr>
        <w:rFonts w:ascii="Arial" w:hAnsi="Arial" w:hint="default"/>
      </w:rPr>
    </w:lvl>
    <w:lvl w:ilvl="2" w:tplc="17A0C896" w:tentative="1">
      <w:start w:val="1"/>
      <w:numFmt w:val="bullet"/>
      <w:lvlText w:val="•"/>
      <w:lvlJc w:val="left"/>
      <w:pPr>
        <w:tabs>
          <w:tab w:val="num" w:pos="2160"/>
        </w:tabs>
        <w:ind w:left="2160" w:hanging="360"/>
      </w:pPr>
      <w:rPr>
        <w:rFonts w:ascii="Arial" w:hAnsi="Arial" w:hint="default"/>
      </w:rPr>
    </w:lvl>
    <w:lvl w:ilvl="3" w:tplc="BE541DF4" w:tentative="1">
      <w:start w:val="1"/>
      <w:numFmt w:val="bullet"/>
      <w:lvlText w:val="•"/>
      <w:lvlJc w:val="left"/>
      <w:pPr>
        <w:tabs>
          <w:tab w:val="num" w:pos="2880"/>
        </w:tabs>
        <w:ind w:left="2880" w:hanging="360"/>
      </w:pPr>
      <w:rPr>
        <w:rFonts w:ascii="Arial" w:hAnsi="Arial" w:hint="default"/>
      </w:rPr>
    </w:lvl>
    <w:lvl w:ilvl="4" w:tplc="89D2B914" w:tentative="1">
      <w:start w:val="1"/>
      <w:numFmt w:val="bullet"/>
      <w:lvlText w:val="•"/>
      <w:lvlJc w:val="left"/>
      <w:pPr>
        <w:tabs>
          <w:tab w:val="num" w:pos="3600"/>
        </w:tabs>
        <w:ind w:left="3600" w:hanging="360"/>
      </w:pPr>
      <w:rPr>
        <w:rFonts w:ascii="Arial" w:hAnsi="Arial" w:hint="default"/>
      </w:rPr>
    </w:lvl>
    <w:lvl w:ilvl="5" w:tplc="DD20ACC4" w:tentative="1">
      <w:start w:val="1"/>
      <w:numFmt w:val="bullet"/>
      <w:lvlText w:val="•"/>
      <w:lvlJc w:val="left"/>
      <w:pPr>
        <w:tabs>
          <w:tab w:val="num" w:pos="4320"/>
        </w:tabs>
        <w:ind w:left="4320" w:hanging="360"/>
      </w:pPr>
      <w:rPr>
        <w:rFonts w:ascii="Arial" w:hAnsi="Arial" w:hint="default"/>
      </w:rPr>
    </w:lvl>
    <w:lvl w:ilvl="6" w:tplc="854EA002" w:tentative="1">
      <w:start w:val="1"/>
      <w:numFmt w:val="bullet"/>
      <w:lvlText w:val="•"/>
      <w:lvlJc w:val="left"/>
      <w:pPr>
        <w:tabs>
          <w:tab w:val="num" w:pos="5040"/>
        </w:tabs>
        <w:ind w:left="5040" w:hanging="360"/>
      </w:pPr>
      <w:rPr>
        <w:rFonts w:ascii="Arial" w:hAnsi="Arial" w:hint="default"/>
      </w:rPr>
    </w:lvl>
    <w:lvl w:ilvl="7" w:tplc="D72431FA" w:tentative="1">
      <w:start w:val="1"/>
      <w:numFmt w:val="bullet"/>
      <w:lvlText w:val="•"/>
      <w:lvlJc w:val="left"/>
      <w:pPr>
        <w:tabs>
          <w:tab w:val="num" w:pos="5760"/>
        </w:tabs>
        <w:ind w:left="5760" w:hanging="360"/>
      </w:pPr>
      <w:rPr>
        <w:rFonts w:ascii="Arial" w:hAnsi="Arial" w:hint="default"/>
      </w:rPr>
    </w:lvl>
    <w:lvl w:ilvl="8" w:tplc="91F4D96A" w:tentative="1">
      <w:start w:val="1"/>
      <w:numFmt w:val="bullet"/>
      <w:lvlText w:val="•"/>
      <w:lvlJc w:val="left"/>
      <w:pPr>
        <w:tabs>
          <w:tab w:val="num" w:pos="6480"/>
        </w:tabs>
        <w:ind w:left="6480" w:hanging="360"/>
      </w:pPr>
      <w:rPr>
        <w:rFonts w:ascii="Arial" w:hAnsi="Arial" w:hint="default"/>
      </w:rPr>
    </w:lvl>
  </w:abstractNum>
  <w:num w:numId="1" w16cid:durableId="70379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E8"/>
    <w:rsid w:val="0003508A"/>
    <w:rsid w:val="00221BC3"/>
    <w:rsid w:val="00311AA5"/>
    <w:rsid w:val="00422946"/>
    <w:rsid w:val="00474E9B"/>
    <w:rsid w:val="005727D7"/>
    <w:rsid w:val="006179CB"/>
    <w:rsid w:val="00B331F8"/>
    <w:rsid w:val="00B46B55"/>
    <w:rsid w:val="00C518E8"/>
    <w:rsid w:val="00C725A0"/>
    <w:rsid w:val="00EB3F21"/>
    <w:rsid w:val="00F82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A715D"/>
  <w15:chartTrackingRefBased/>
  <w15:docId w15:val="{F28BE988-59CA-4BD6-BFCD-EA9D78CC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AA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AA5"/>
    <w:pPr>
      <w:spacing w:after="0" w:line="240" w:lineRule="auto"/>
      <w:ind w:left="720"/>
      <w:contextualSpacing/>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350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08A"/>
  </w:style>
  <w:style w:type="paragraph" w:styleId="Footer">
    <w:name w:val="footer"/>
    <w:basedOn w:val="Normal"/>
    <w:link w:val="FooterChar"/>
    <w:uiPriority w:val="99"/>
    <w:unhideWhenUsed/>
    <w:rsid w:val="00035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0f71647-aaf9-485f-9951-87a6ef1ea71f">
      <Terms xmlns="http://schemas.microsoft.com/office/infopath/2007/PartnerControls"/>
    </lcf76f155ced4ddcb4097134ff3c332f>
    <TaxCatchAll xmlns="a6d6473f-9b02-4611-a44b-25c77eafe26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7DF40CE84F9448848A7ADF81A02BB0" ma:contentTypeVersion="11" ma:contentTypeDescription="Create a new document." ma:contentTypeScope="" ma:versionID="6bf7cb8bb5dee9d9dc9feb0b76921c7a">
  <xsd:schema xmlns:xsd="http://www.w3.org/2001/XMLSchema" xmlns:xs="http://www.w3.org/2001/XMLSchema" xmlns:p="http://schemas.microsoft.com/office/2006/metadata/properties" xmlns:ns2="40f71647-aaf9-485f-9951-87a6ef1ea71f" xmlns:ns3="a6d6473f-9b02-4611-a44b-25c77eafe26e" targetNamespace="http://schemas.microsoft.com/office/2006/metadata/properties" ma:root="true" ma:fieldsID="4d461498044c902ac4bee44a07d01696" ns2:_="" ns3:_="">
    <xsd:import namespace="40f71647-aaf9-485f-9951-87a6ef1ea71f"/>
    <xsd:import namespace="a6d6473f-9b02-4611-a44b-25c77eafe2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71647-aaf9-485f-9951-87a6ef1ea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d6473f-9b02-4611-a44b-25c77eafe26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1c37a0-fcc6-4337-a680-c1c5a28abc32}" ma:internalName="TaxCatchAll" ma:showField="CatchAllData" ma:web="a6d6473f-9b02-4611-a44b-25c77eafe2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A54312-2F8E-4625-A937-42126E033CC1}">
  <ds:schemaRefs>
    <ds:schemaRef ds:uri="http://schemas.microsoft.com/office/2006/metadata/properties"/>
    <ds:schemaRef ds:uri="http://schemas.microsoft.com/office/infopath/2007/PartnerControls"/>
    <ds:schemaRef ds:uri="40f71647-aaf9-485f-9951-87a6ef1ea71f"/>
    <ds:schemaRef ds:uri="a6d6473f-9b02-4611-a44b-25c77eafe26e"/>
  </ds:schemaRefs>
</ds:datastoreItem>
</file>

<file path=customXml/itemProps2.xml><?xml version="1.0" encoding="utf-8"?>
<ds:datastoreItem xmlns:ds="http://schemas.openxmlformats.org/officeDocument/2006/customXml" ds:itemID="{CD67F9AB-031A-4A90-B663-C7AFE8DEE0D9}">
  <ds:schemaRefs>
    <ds:schemaRef ds:uri="http://schemas.microsoft.com/sharepoint/v3/contenttype/forms"/>
  </ds:schemaRefs>
</ds:datastoreItem>
</file>

<file path=customXml/itemProps3.xml><?xml version="1.0" encoding="utf-8"?>
<ds:datastoreItem xmlns:ds="http://schemas.openxmlformats.org/officeDocument/2006/customXml" ds:itemID="{9BD57BF6-4D7D-453E-91F8-192B7C888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71647-aaf9-485f-9951-87a6ef1ea71f"/>
    <ds:schemaRef ds:uri="a6d6473f-9b02-4611-a44b-25c77eafe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Shahu</dc:creator>
  <cp:keywords/>
  <dc:description/>
  <cp:lastModifiedBy>Nikita Shahu</cp:lastModifiedBy>
  <cp:revision>5</cp:revision>
  <dcterms:created xsi:type="dcterms:W3CDTF">2026-05-31T05:57:00Z</dcterms:created>
  <dcterms:modified xsi:type="dcterms:W3CDTF">2026-05-31T06:02:00Z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0x010100347DF40CE84F9448848A7ADF81A02BB0</vt:lpwstr>
  </property>
  <property fmtid="{D5CDD505-2E9C-101B-9397-08002B2CF9AE}" pid="3" name="MediaServiceImageTags">
    <vt:lpwstr/>
  </property>
</Properties>
</file>