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F86C" w14:textId="77777777" w:rsidR="0094686B" w:rsidRDefault="0094686B" w:rsidP="00DD145E">
      <w:pPr>
        <w:jc w:val="both"/>
        <w:rPr>
          <w:rFonts w:ascii="Franklin Gothic Demi Cond" w:hAnsi="Franklin Gothic Demi Cond"/>
          <w:color w:val="002060"/>
          <w:sz w:val="48"/>
          <w:szCs w:val="48"/>
        </w:rPr>
      </w:pPr>
      <w:r>
        <w:rPr>
          <w:noProof/>
        </w:rPr>
        <w:drawing>
          <wp:inline distT="0" distB="0" distL="0" distR="0" wp14:anchorId="5B0754E5" wp14:editId="4350A909">
            <wp:extent cx="5305425" cy="13525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6">
                      <a:extLst>
                        <a:ext uri="{28A0092B-C50C-407E-A947-70E740481C1C}">
                          <a14:useLocalDpi xmlns:a14="http://schemas.microsoft.com/office/drawing/2010/main" val="0"/>
                        </a:ext>
                      </a:extLst>
                    </a:blip>
                    <a:srcRect t="30636" r="10737" b="27126"/>
                    <a:stretch>
                      <a:fillRect/>
                    </a:stretch>
                  </pic:blipFill>
                  <pic:spPr bwMode="auto">
                    <a:xfrm>
                      <a:off x="0" y="0"/>
                      <a:ext cx="5305425" cy="1352550"/>
                    </a:xfrm>
                    <a:prstGeom prst="rect">
                      <a:avLst/>
                    </a:prstGeom>
                    <a:ln>
                      <a:noFill/>
                    </a:ln>
                    <a:extLst>
                      <a:ext uri="{53640926-AAD7-44D8-BBD7-CCE9431645EC}">
                        <a14:shadowObscured xmlns:a14="http://schemas.microsoft.com/office/drawing/2010/main"/>
                      </a:ext>
                    </a:extLst>
                  </pic:spPr>
                </pic:pic>
              </a:graphicData>
            </a:graphic>
          </wp:inline>
        </w:drawing>
      </w:r>
    </w:p>
    <w:p w14:paraId="2F9C4318" w14:textId="77777777" w:rsidR="0094686B" w:rsidRPr="00E817AF" w:rsidRDefault="0094686B" w:rsidP="00DD145E">
      <w:pPr>
        <w:jc w:val="both"/>
        <w:rPr>
          <w:rFonts w:ascii="Franklin Gothic Demi Cond" w:hAnsi="Franklin Gothic Demi Cond"/>
          <w:color w:val="002060"/>
          <w:sz w:val="40"/>
          <w:szCs w:val="40"/>
        </w:rPr>
      </w:pPr>
      <w:r>
        <w:rPr>
          <w:rFonts w:ascii="Franklin Gothic Demi Cond" w:hAnsi="Franklin Gothic Demi Cond"/>
          <w:color w:val="002060"/>
          <w:sz w:val="48"/>
          <w:szCs w:val="48"/>
        </w:rPr>
        <w:t>Term paper</w:t>
      </w:r>
    </w:p>
    <w:p w14:paraId="18C6ACF0" w14:textId="6762FD4A" w:rsidR="0094686B" w:rsidRPr="00BF0A6B" w:rsidRDefault="0094686B" w:rsidP="00DD145E">
      <w:pPr>
        <w:jc w:val="both"/>
        <w:rPr>
          <w:b/>
          <w:bCs/>
          <w:sz w:val="32"/>
          <w:szCs w:val="32"/>
        </w:rPr>
      </w:pPr>
      <w:r w:rsidRPr="00BF0A6B">
        <w:rPr>
          <w:rFonts w:ascii="Franklin Gothic Demi Cond" w:hAnsi="Franklin Gothic Demi Cond"/>
          <w:color w:val="002060"/>
          <w:sz w:val="44"/>
          <w:szCs w:val="44"/>
        </w:rPr>
        <w:t>Title:</w:t>
      </w:r>
      <w:r w:rsidR="00CB39B6">
        <w:rPr>
          <w:rFonts w:ascii="Franklin Gothic Demi Cond" w:hAnsi="Franklin Gothic Demi Cond"/>
          <w:color w:val="002060"/>
          <w:sz w:val="44"/>
          <w:szCs w:val="44"/>
        </w:rPr>
        <w:t xml:space="preserve"> A</w:t>
      </w:r>
      <w:r w:rsidRPr="00BF0A6B">
        <w:rPr>
          <w:rFonts w:ascii="Franklin Gothic Demi Cond" w:hAnsi="Franklin Gothic Demi Cond"/>
          <w:color w:val="002060"/>
          <w:sz w:val="44"/>
          <w:szCs w:val="44"/>
        </w:rPr>
        <w:t xml:space="preserve"> </w:t>
      </w:r>
      <w:r w:rsidR="00DD145E">
        <w:rPr>
          <w:rFonts w:ascii="Franklin Gothic Demi Cond" w:hAnsi="Franklin Gothic Demi Cond"/>
          <w:color w:val="002060"/>
          <w:sz w:val="44"/>
          <w:szCs w:val="44"/>
        </w:rPr>
        <w:t>Report on Tejgaon</w:t>
      </w:r>
    </w:p>
    <w:p w14:paraId="18E53607" w14:textId="30B2B569" w:rsidR="0094686B" w:rsidRDefault="0094686B" w:rsidP="00DD145E">
      <w:pPr>
        <w:jc w:val="both"/>
        <w:rPr>
          <w:sz w:val="36"/>
          <w:szCs w:val="36"/>
        </w:rPr>
      </w:pPr>
      <w:r w:rsidRPr="00F558A3">
        <w:rPr>
          <w:rFonts w:ascii="Franklin Gothic Demi Cond" w:hAnsi="Franklin Gothic Demi Cond"/>
          <w:sz w:val="36"/>
          <w:szCs w:val="36"/>
        </w:rPr>
        <w:t>Course Code:</w:t>
      </w:r>
      <w:r>
        <w:rPr>
          <w:sz w:val="36"/>
          <w:szCs w:val="36"/>
        </w:rPr>
        <w:t xml:space="preserve"> ECO480</w:t>
      </w:r>
    </w:p>
    <w:p w14:paraId="2C565EEB" w14:textId="30209295" w:rsidR="0094686B" w:rsidRPr="003E5A93" w:rsidRDefault="0094686B" w:rsidP="00DD145E">
      <w:pPr>
        <w:jc w:val="both"/>
        <w:rPr>
          <w:sz w:val="36"/>
          <w:szCs w:val="36"/>
        </w:rPr>
      </w:pPr>
      <w:r w:rsidRPr="00F558A3">
        <w:rPr>
          <w:rFonts w:ascii="Franklin Gothic Demi Cond" w:hAnsi="Franklin Gothic Demi Cond"/>
          <w:sz w:val="36"/>
          <w:szCs w:val="36"/>
        </w:rPr>
        <w:t>Course Title:</w:t>
      </w:r>
      <w:r>
        <w:rPr>
          <w:rFonts w:ascii="Franklin Gothic Demi Cond" w:hAnsi="Franklin Gothic Demi Cond"/>
          <w:sz w:val="36"/>
          <w:szCs w:val="36"/>
        </w:rPr>
        <w:t xml:space="preserve"> Urban Economics</w:t>
      </w:r>
    </w:p>
    <w:p w14:paraId="088435F1" w14:textId="77777777" w:rsidR="0094686B" w:rsidRDefault="0094686B" w:rsidP="00DD145E">
      <w:pPr>
        <w:jc w:val="both"/>
        <w:rPr>
          <w:b/>
          <w:bCs/>
          <w:sz w:val="36"/>
          <w:szCs w:val="36"/>
        </w:rPr>
      </w:pPr>
    </w:p>
    <w:p w14:paraId="5316067D" w14:textId="77777777" w:rsidR="0094686B" w:rsidRDefault="0094686B" w:rsidP="00DD145E">
      <w:pPr>
        <w:jc w:val="both"/>
        <w:rPr>
          <w:b/>
          <w:bCs/>
          <w:sz w:val="36"/>
          <w:szCs w:val="36"/>
        </w:rPr>
      </w:pPr>
    </w:p>
    <w:p w14:paraId="0F03BC22" w14:textId="77777777" w:rsidR="0094686B" w:rsidRPr="00E817AF" w:rsidRDefault="0094686B" w:rsidP="00DD145E">
      <w:pPr>
        <w:jc w:val="both"/>
        <w:rPr>
          <w:rFonts w:ascii="Franklin Gothic Demi Cond" w:hAnsi="Franklin Gothic Demi Cond"/>
          <w:color w:val="002060"/>
          <w:sz w:val="40"/>
          <w:szCs w:val="40"/>
          <w:u w:val="single"/>
        </w:rPr>
      </w:pPr>
      <w:r w:rsidRPr="00E817AF">
        <w:rPr>
          <w:rFonts w:ascii="Franklin Gothic Demi Cond" w:hAnsi="Franklin Gothic Demi Cond"/>
          <w:color w:val="002060"/>
          <w:sz w:val="40"/>
          <w:szCs w:val="40"/>
          <w:u w:val="single"/>
        </w:rPr>
        <w:t>Submitted by</w:t>
      </w:r>
    </w:p>
    <w:tbl>
      <w:tblPr>
        <w:tblStyle w:val="GridTable2-Accent51"/>
        <w:tblW w:w="9540" w:type="dxa"/>
        <w:tblLook w:val="04A0" w:firstRow="1" w:lastRow="0" w:firstColumn="1" w:lastColumn="0" w:noHBand="0" w:noVBand="1"/>
      </w:tblPr>
      <w:tblGrid>
        <w:gridCol w:w="1196"/>
        <w:gridCol w:w="3908"/>
        <w:gridCol w:w="1196"/>
        <w:gridCol w:w="2044"/>
        <w:gridCol w:w="1196"/>
      </w:tblGrid>
      <w:tr w:rsidR="0094686B" w14:paraId="784589E4" w14:textId="77777777" w:rsidTr="00145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14:paraId="1D552C36" w14:textId="27B33F2B" w:rsidR="0094686B" w:rsidRPr="00B83E91" w:rsidRDefault="0094686B" w:rsidP="008A27EC">
            <w:pPr>
              <w:jc w:val="center"/>
              <w:rPr>
                <w:rFonts w:ascii="Franklin Gothic Demi" w:hAnsi="Franklin Gothic Demi"/>
                <w:sz w:val="26"/>
              </w:rPr>
            </w:pPr>
          </w:p>
        </w:tc>
        <w:tc>
          <w:tcPr>
            <w:tcW w:w="5104" w:type="dxa"/>
            <w:gridSpan w:val="2"/>
          </w:tcPr>
          <w:p w14:paraId="678DCE82" w14:textId="77777777" w:rsidR="0094686B" w:rsidRPr="00B83E91" w:rsidRDefault="0094686B" w:rsidP="008A27EC">
            <w:pPr>
              <w:jc w:val="left"/>
              <w:cnfStyle w:val="100000000000" w:firstRow="1" w:lastRow="0" w:firstColumn="0" w:lastColumn="0" w:oddVBand="0" w:evenVBand="0" w:oddHBand="0" w:evenHBand="0" w:firstRowFirstColumn="0" w:firstRowLastColumn="0" w:lastRowFirstColumn="0" w:lastRowLastColumn="0"/>
              <w:rPr>
                <w:rFonts w:ascii="Franklin Gothic Demi" w:hAnsi="Franklin Gothic Demi"/>
                <w:sz w:val="26"/>
              </w:rPr>
            </w:pPr>
            <w:r w:rsidRPr="00B83E91">
              <w:rPr>
                <w:rFonts w:ascii="Franklin Gothic Demi" w:hAnsi="Franklin Gothic Demi"/>
                <w:sz w:val="26"/>
              </w:rPr>
              <w:t>Name</w:t>
            </w:r>
          </w:p>
        </w:tc>
        <w:tc>
          <w:tcPr>
            <w:tcW w:w="3240" w:type="dxa"/>
            <w:gridSpan w:val="2"/>
          </w:tcPr>
          <w:p w14:paraId="46384896" w14:textId="77777777" w:rsidR="0094686B" w:rsidRPr="00B83E91" w:rsidRDefault="0094686B" w:rsidP="008A27EC">
            <w:pPr>
              <w:ind w:left="0"/>
              <w:jc w:val="left"/>
              <w:cnfStyle w:val="100000000000" w:firstRow="1" w:lastRow="0" w:firstColumn="0" w:lastColumn="0" w:oddVBand="0" w:evenVBand="0" w:oddHBand="0" w:evenHBand="0" w:firstRowFirstColumn="0" w:firstRowLastColumn="0" w:lastRowFirstColumn="0" w:lastRowLastColumn="0"/>
              <w:rPr>
                <w:rFonts w:ascii="Franklin Gothic Demi" w:hAnsi="Franklin Gothic Demi"/>
                <w:sz w:val="26"/>
              </w:rPr>
            </w:pPr>
            <w:r w:rsidRPr="00B83E91">
              <w:rPr>
                <w:rFonts w:ascii="Franklin Gothic Demi" w:hAnsi="Franklin Gothic Demi"/>
                <w:sz w:val="26"/>
              </w:rPr>
              <w:t>ID</w:t>
            </w:r>
          </w:p>
        </w:tc>
      </w:tr>
      <w:tr w:rsidR="008A27EC" w14:paraId="1133B2ED" w14:textId="77777777" w:rsidTr="00145274">
        <w:trPr>
          <w:gridAfter w:val="1"/>
          <w:cnfStyle w:val="000000100000" w:firstRow="0" w:lastRow="0" w:firstColumn="0" w:lastColumn="0" w:oddVBand="0" w:evenVBand="0" w:oddHBand="1" w:evenHBand="0" w:firstRowFirstColumn="0" w:firstRowLastColumn="0" w:lastRowFirstColumn="0" w:lastRowLastColumn="0"/>
          <w:wAfter w:w="1196" w:type="dxa"/>
        </w:trPr>
        <w:tc>
          <w:tcPr>
            <w:cnfStyle w:val="001000000000" w:firstRow="0" w:lastRow="0" w:firstColumn="1" w:lastColumn="0" w:oddVBand="0" w:evenVBand="0" w:oddHBand="0" w:evenHBand="0" w:firstRowFirstColumn="0" w:firstRowLastColumn="0" w:lastRowFirstColumn="0" w:lastRowLastColumn="0"/>
            <w:tcW w:w="5104" w:type="dxa"/>
            <w:gridSpan w:val="2"/>
          </w:tcPr>
          <w:p w14:paraId="7561CAE5" w14:textId="77777777" w:rsidR="008A27EC" w:rsidRPr="00E40BD9" w:rsidRDefault="008A27EC" w:rsidP="008A27EC">
            <w:pPr>
              <w:jc w:val="center"/>
              <w:rPr>
                <w:color w:val="333333"/>
                <w:sz w:val="26"/>
                <w:szCs w:val="26"/>
              </w:rPr>
            </w:pPr>
            <w:r>
              <w:rPr>
                <w:color w:val="333333"/>
                <w:sz w:val="26"/>
                <w:szCs w:val="26"/>
              </w:rPr>
              <w:t>Nafew Pradhan</w:t>
            </w:r>
          </w:p>
        </w:tc>
        <w:tc>
          <w:tcPr>
            <w:tcW w:w="3240" w:type="dxa"/>
            <w:gridSpan w:val="2"/>
          </w:tcPr>
          <w:p w14:paraId="43B1A5D5" w14:textId="77777777" w:rsidR="008A27EC" w:rsidRPr="00E40BD9" w:rsidRDefault="008A27EC" w:rsidP="008A27EC">
            <w:pPr>
              <w:jc w:val="center"/>
              <w:cnfStyle w:val="000000100000" w:firstRow="0" w:lastRow="0" w:firstColumn="0" w:lastColumn="0" w:oddVBand="0" w:evenVBand="0" w:oddHBand="1" w:evenHBand="0" w:firstRowFirstColumn="0" w:firstRowLastColumn="0" w:lastRowFirstColumn="0" w:lastRowLastColumn="0"/>
              <w:rPr>
                <w:color w:val="333333"/>
                <w:sz w:val="26"/>
              </w:rPr>
            </w:pPr>
            <w:r w:rsidRPr="00E40BD9">
              <w:rPr>
                <w:color w:val="333333"/>
                <w:sz w:val="26"/>
              </w:rPr>
              <w:t>2019-1-30-03</w:t>
            </w:r>
            <w:r>
              <w:rPr>
                <w:color w:val="333333"/>
                <w:sz w:val="26"/>
              </w:rPr>
              <w:t>3</w:t>
            </w:r>
          </w:p>
        </w:tc>
      </w:tr>
    </w:tbl>
    <w:p w14:paraId="26852FB9" w14:textId="0892AFB6" w:rsidR="0094686B" w:rsidRDefault="0094686B" w:rsidP="00DD145E">
      <w:pPr>
        <w:jc w:val="both"/>
        <w:rPr>
          <w:sz w:val="36"/>
          <w:szCs w:val="36"/>
        </w:rPr>
      </w:pPr>
    </w:p>
    <w:p w14:paraId="310E1480" w14:textId="77777777" w:rsidR="0094686B" w:rsidRDefault="0094686B" w:rsidP="00DD145E">
      <w:pPr>
        <w:jc w:val="both"/>
        <w:rPr>
          <w:sz w:val="36"/>
          <w:szCs w:val="36"/>
        </w:rPr>
      </w:pPr>
    </w:p>
    <w:p w14:paraId="5E848C92" w14:textId="77777777" w:rsidR="0094686B" w:rsidRPr="00E817AF" w:rsidRDefault="0094686B" w:rsidP="00DD145E">
      <w:pPr>
        <w:jc w:val="both"/>
        <w:rPr>
          <w:rFonts w:ascii="Franklin Gothic Demi Cond" w:hAnsi="Franklin Gothic Demi Cond"/>
          <w:color w:val="002060"/>
          <w:sz w:val="40"/>
          <w:szCs w:val="40"/>
          <w:u w:val="single"/>
        </w:rPr>
      </w:pPr>
      <w:r w:rsidRPr="00E817AF">
        <w:rPr>
          <w:rFonts w:ascii="Franklin Gothic Demi Cond" w:hAnsi="Franklin Gothic Demi Cond"/>
          <w:color w:val="002060"/>
          <w:sz w:val="40"/>
          <w:szCs w:val="40"/>
          <w:u w:val="single"/>
        </w:rPr>
        <w:t>Submitted to</w:t>
      </w:r>
    </w:p>
    <w:p w14:paraId="1E119801" w14:textId="2C54160D" w:rsidR="0094686B" w:rsidRPr="00CC3EC4" w:rsidRDefault="00916A70" w:rsidP="00DD145E">
      <w:pPr>
        <w:jc w:val="both"/>
        <w:rPr>
          <w:b/>
          <w:bCs/>
          <w:sz w:val="36"/>
          <w:szCs w:val="36"/>
        </w:rPr>
      </w:pPr>
      <w:r w:rsidRPr="00CC3EC4">
        <w:rPr>
          <w:b/>
          <w:bCs/>
          <w:sz w:val="36"/>
          <w:szCs w:val="36"/>
        </w:rPr>
        <w:t xml:space="preserve">Dr. </w:t>
      </w:r>
      <w:proofErr w:type="spellStart"/>
      <w:r w:rsidRPr="00CC3EC4">
        <w:rPr>
          <w:b/>
          <w:bCs/>
          <w:sz w:val="36"/>
          <w:szCs w:val="36"/>
        </w:rPr>
        <w:t>Biva</w:t>
      </w:r>
      <w:proofErr w:type="spellEnd"/>
      <w:r w:rsidRPr="00CC3EC4">
        <w:rPr>
          <w:b/>
          <w:bCs/>
          <w:sz w:val="36"/>
          <w:szCs w:val="36"/>
        </w:rPr>
        <w:t xml:space="preserve"> </w:t>
      </w:r>
      <w:proofErr w:type="spellStart"/>
      <w:r w:rsidRPr="00CC3EC4">
        <w:rPr>
          <w:b/>
          <w:bCs/>
          <w:sz w:val="36"/>
          <w:szCs w:val="36"/>
        </w:rPr>
        <w:t>Arani</w:t>
      </w:r>
      <w:proofErr w:type="spellEnd"/>
      <w:r w:rsidRPr="00CC3EC4">
        <w:rPr>
          <w:b/>
          <w:bCs/>
          <w:sz w:val="36"/>
          <w:szCs w:val="36"/>
        </w:rPr>
        <w:t xml:space="preserve"> Mallik</w:t>
      </w:r>
    </w:p>
    <w:p w14:paraId="08491F1D" w14:textId="5327DA9E" w:rsidR="0094686B" w:rsidRDefault="0094686B" w:rsidP="00DD145E">
      <w:pPr>
        <w:jc w:val="both"/>
        <w:rPr>
          <w:rStyle w:val="fontstyle01"/>
          <w:b w:val="0"/>
          <w:bCs w:val="0"/>
          <w:sz w:val="28"/>
          <w:szCs w:val="28"/>
        </w:rPr>
      </w:pPr>
      <w:r>
        <w:rPr>
          <w:rStyle w:val="fontstyle01"/>
          <w:b w:val="0"/>
          <w:bCs w:val="0"/>
          <w:sz w:val="28"/>
          <w:szCs w:val="28"/>
        </w:rPr>
        <w:t>Assistant Professor</w:t>
      </w:r>
      <w:r w:rsidR="00916A70">
        <w:rPr>
          <w:rStyle w:val="fontstyle01"/>
          <w:b w:val="0"/>
          <w:bCs w:val="0"/>
          <w:sz w:val="28"/>
          <w:szCs w:val="28"/>
        </w:rPr>
        <w:t>, Chairperson</w:t>
      </w:r>
    </w:p>
    <w:p w14:paraId="4A8084CE" w14:textId="3D90C60D" w:rsidR="00916A70" w:rsidRDefault="00916A70" w:rsidP="00DD145E">
      <w:pPr>
        <w:jc w:val="both"/>
        <w:rPr>
          <w:rStyle w:val="fontstyle01"/>
          <w:b w:val="0"/>
          <w:bCs w:val="0"/>
          <w:sz w:val="28"/>
          <w:szCs w:val="28"/>
        </w:rPr>
      </w:pPr>
      <w:r>
        <w:rPr>
          <w:rStyle w:val="fontstyle01"/>
          <w:b w:val="0"/>
          <w:bCs w:val="0"/>
          <w:sz w:val="28"/>
          <w:szCs w:val="28"/>
        </w:rPr>
        <w:t>Department of Economics</w:t>
      </w:r>
    </w:p>
    <w:p w14:paraId="760AB1B8" w14:textId="76AD301D" w:rsidR="00916A70" w:rsidRDefault="00916A70" w:rsidP="00DD145E">
      <w:pPr>
        <w:jc w:val="both"/>
        <w:rPr>
          <w:rStyle w:val="fontstyle01"/>
          <w:b w:val="0"/>
          <w:bCs w:val="0"/>
          <w:sz w:val="28"/>
          <w:szCs w:val="28"/>
        </w:rPr>
      </w:pPr>
      <w:r>
        <w:rPr>
          <w:rStyle w:val="fontstyle01"/>
          <w:b w:val="0"/>
          <w:bCs w:val="0"/>
          <w:sz w:val="28"/>
          <w:szCs w:val="28"/>
        </w:rPr>
        <w:t>East West University</w:t>
      </w:r>
    </w:p>
    <w:p w14:paraId="49EE0EAD" w14:textId="77777777" w:rsidR="00916A70" w:rsidRDefault="00916A70" w:rsidP="00DD145E">
      <w:pPr>
        <w:jc w:val="both"/>
        <w:rPr>
          <w:b/>
          <w:bCs/>
          <w:color w:val="0070C0"/>
          <w:sz w:val="28"/>
          <w:szCs w:val="28"/>
        </w:rPr>
      </w:pPr>
    </w:p>
    <w:p w14:paraId="4AF9164C" w14:textId="77777777" w:rsidR="008A27EC" w:rsidRDefault="008A27EC" w:rsidP="00DD145E">
      <w:pPr>
        <w:jc w:val="both"/>
        <w:rPr>
          <w:b/>
          <w:bCs/>
          <w:color w:val="0070C0"/>
          <w:sz w:val="28"/>
          <w:szCs w:val="28"/>
        </w:rPr>
      </w:pPr>
    </w:p>
    <w:p w14:paraId="17347E84" w14:textId="1FB85622" w:rsidR="00C952D2" w:rsidRDefault="00C952D2" w:rsidP="00DD145E">
      <w:pPr>
        <w:jc w:val="both"/>
        <w:rPr>
          <w:b/>
          <w:bCs/>
          <w:color w:val="0070C0"/>
          <w:sz w:val="28"/>
          <w:szCs w:val="28"/>
        </w:rPr>
      </w:pPr>
      <w:r>
        <w:rPr>
          <w:b/>
          <w:bCs/>
          <w:color w:val="0070C0"/>
          <w:sz w:val="28"/>
          <w:szCs w:val="28"/>
        </w:rPr>
        <w:lastRenderedPageBreak/>
        <w:t>Objective</w:t>
      </w:r>
    </w:p>
    <w:p w14:paraId="465A1668" w14:textId="3E393AC2" w:rsidR="00C952D2" w:rsidRDefault="00847267" w:rsidP="00DD145E">
      <w:pPr>
        <w:jc w:val="both"/>
        <w:rPr>
          <w:color w:val="000000" w:themeColor="text1"/>
          <w:sz w:val="24"/>
          <w:szCs w:val="24"/>
        </w:rPr>
      </w:pPr>
      <w:r w:rsidRPr="00847267">
        <w:rPr>
          <w:color w:val="000000" w:themeColor="text1"/>
          <w:sz w:val="24"/>
          <w:szCs w:val="24"/>
        </w:rPr>
        <w:t>Tejgaon was designed as an industrial region in 1968 with the goal of significantly boosting national GDP and enhancing the state of the economy as a whole. The physical characteristics of this area have, however, gradually changed from the state in which it was designed by Dhaka Improvement Trust (DIT) in 1968 as a result of excessive pressure from the constantly expanding population and their increasing demand, as well as the absence and enforcement of proper land use control. This study offers detailed, up-to-date information on the area's current land use and development trend.</w:t>
      </w:r>
      <w:r w:rsidR="002742F3">
        <w:rPr>
          <w:color w:val="000000" w:themeColor="text1"/>
          <w:sz w:val="24"/>
          <w:szCs w:val="24"/>
        </w:rPr>
        <w:t xml:space="preserve"> </w:t>
      </w:r>
      <w:r w:rsidR="00ED3B60" w:rsidRPr="00ED3B60">
        <w:rPr>
          <w:color w:val="000000" w:themeColor="text1"/>
          <w:sz w:val="24"/>
          <w:szCs w:val="24"/>
        </w:rPr>
        <w:t>This paper intends to explore development trend of Tejgaon area mainly from land use perspective. Based on plot level data it studies existing structure type and height on these plots, space uses are also analyzed.</w:t>
      </w:r>
      <w:r w:rsidR="00ED3B60">
        <w:rPr>
          <w:color w:val="000000" w:themeColor="text1"/>
          <w:sz w:val="24"/>
          <w:szCs w:val="24"/>
        </w:rPr>
        <w:t xml:space="preserve"> </w:t>
      </w:r>
    </w:p>
    <w:p w14:paraId="59E62159" w14:textId="77777777" w:rsidR="00756C91" w:rsidRDefault="00756C91" w:rsidP="00DD145E">
      <w:pPr>
        <w:jc w:val="both"/>
        <w:rPr>
          <w:color w:val="000000" w:themeColor="text1"/>
          <w:sz w:val="24"/>
          <w:szCs w:val="24"/>
        </w:rPr>
      </w:pPr>
    </w:p>
    <w:p w14:paraId="7AEE678E" w14:textId="5692D444" w:rsidR="00756C91" w:rsidRPr="00756C91" w:rsidRDefault="00756C91" w:rsidP="00DD145E">
      <w:pPr>
        <w:jc w:val="both"/>
        <w:rPr>
          <w:b/>
          <w:bCs/>
          <w:color w:val="0070C0"/>
          <w:sz w:val="28"/>
          <w:szCs w:val="28"/>
        </w:rPr>
      </w:pPr>
      <w:r w:rsidRPr="00756C91">
        <w:rPr>
          <w:b/>
          <w:bCs/>
          <w:color w:val="0070C0"/>
          <w:sz w:val="28"/>
          <w:szCs w:val="28"/>
        </w:rPr>
        <w:t>Tejgaon area at a glance</w:t>
      </w:r>
    </w:p>
    <w:p w14:paraId="4BD670FE" w14:textId="3BD1DEB4" w:rsidR="00FB2E9F" w:rsidRDefault="00756C91" w:rsidP="00DD145E">
      <w:pPr>
        <w:jc w:val="both"/>
        <w:rPr>
          <w:rFonts w:cstheme="minorHAnsi"/>
          <w:color w:val="000000" w:themeColor="text1"/>
          <w:sz w:val="24"/>
          <w:szCs w:val="24"/>
        </w:rPr>
      </w:pPr>
      <w:r w:rsidRPr="00FD7518">
        <w:rPr>
          <w:rFonts w:cstheme="minorHAnsi"/>
          <w:color w:val="000000" w:themeColor="text1"/>
          <w:sz w:val="24"/>
          <w:szCs w:val="24"/>
        </w:rPr>
        <w:t xml:space="preserve">Tejgaon (Bengali: </w:t>
      </w:r>
      <w:proofErr w:type="spellStart"/>
      <w:r w:rsidRPr="00FD7518">
        <w:rPr>
          <w:rFonts w:ascii="Nirmala UI" w:hAnsi="Nirmala UI" w:cs="Nirmala UI"/>
          <w:color w:val="000000" w:themeColor="text1"/>
          <w:sz w:val="24"/>
          <w:szCs w:val="24"/>
        </w:rPr>
        <w:t>তেজগাঁও</w:t>
      </w:r>
      <w:proofErr w:type="spellEnd"/>
      <w:r w:rsidRPr="00FD7518">
        <w:rPr>
          <w:rFonts w:cstheme="minorHAnsi"/>
          <w:color w:val="000000" w:themeColor="text1"/>
          <w:sz w:val="24"/>
          <w:szCs w:val="24"/>
        </w:rPr>
        <w:t xml:space="preserve">) is a thana of Dhaka District in the Division of Dhaka, Bangladesh. It is located in the heart of Dhaka, the capital. The thana's boundaries were modified in 2006 when Tejgaon Industrial Region Thana was formed from the prior bigger area, and again in 2009 when Sher-e-Bangla Nagar Thana was formed. The prime minister's office is located in this prominent sector of Dhaka. It is flanked to the north by Mohakhali, to the east by Old Airport Road, to the south by </w:t>
      </w:r>
      <w:proofErr w:type="spellStart"/>
      <w:r w:rsidRPr="00FD7518">
        <w:rPr>
          <w:rFonts w:cstheme="minorHAnsi"/>
          <w:color w:val="000000" w:themeColor="text1"/>
          <w:sz w:val="24"/>
          <w:szCs w:val="24"/>
        </w:rPr>
        <w:t>Moghbazar-Malibagh</w:t>
      </w:r>
      <w:proofErr w:type="spellEnd"/>
      <w:r w:rsidRPr="00FD7518">
        <w:rPr>
          <w:rFonts w:cstheme="minorHAnsi"/>
          <w:color w:val="000000" w:themeColor="text1"/>
          <w:sz w:val="24"/>
          <w:szCs w:val="24"/>
        </w:rPr>
        <w:t xml:space="preserve">, and to the west by Dhanmondi. Tejgaon Industrial Area, Kawran Bazar, </w:t>
      </w:r>
      <w:proofErr w:type="spellStart"/>
      <w:r w:rsidRPr="00FD7518">
        <w:rPr>
          <w:rFonts w:cstheme="minorHAnsi"/>
          <w:color w:val="000000" w:themeColor="text1"/>
          <w:sz w:val="24"/>
          <w:szCs w:val="24"/>
        </w:rPr>
        <w:t>Nakhalpara</w:t>
      </w:r>
      <w:proofErr w:type="spellEnd"/>
      <w:r w:rsidRPr="00FD7518">
        <w:rPr>
          <w:rFonts w:cstheme="minorHAnsi"/>
          <w:color w:val="000000" w:themeColor="text1"/>
          <w:sz w:val="24"/>
          <w:szCs w:val="24"/>
        </w:rPr>
        <w:t xml:space="preserve">, Shaheen Bag, </w:t>
      </w:r>
      <w:proofErr w:type="spellStart"/>
      <w:r w:rsidRPr="00FD7518">
        <w:rPr>
          <w:rFonts w:cstheme="minorHAnsi"/>
          <w:color w:val="000000" w:themeColor="text1"/>
          <w:sz w:val="24"/>
          <w:szCs w:val="24"/>
        </w:rPr>
        <w:t>Arjat</w:t>
      </w:r>
      <w:proofErr w:type="spellEnd"/>
      <w:r w:rsidRPr="00FD7518">
        <w:rPr>
          <w:rFonts w:cstheme="minorHAnsi"/>
          <w:color w:val="000000" w:themeColor="text1"/>
          <w:sz w:val="24"/>
          <w:szCs w:val="24"/>
        </w:rPr>
        <w:t xml:space="preserve"> para, East Raja Bazar, West Raja Bazar, </w:t>
      </w:r>
      <w:proofErr w:type="spellStart"/>
      <w:r w:rsidRPr="00FD7518">
        <w:rPr>
          <w:rFonts w:cstheme="minorHAnsi"/>
          <w:color w:val="000000" w:themeColor="text1"/>
          <w:sz w:val="24"/>
          <w:szCs w:val="24"/>
        </w:rPr>
        <w:t>Tejturi</w:t>
      </w:r>
      <w:proofErr w:type="spellEnd"/>
      <w:r w:rsidRPr="00FD7518">
        <w:rPr>
          <w:rFonts w:cstheme="minorHAnsi"/>
          <w:color w:val="000000" w:themeColor="text1"/>
          <w:sz w:val="24"/>
          <w:szCs w:val="24"/>
        </w:rPr>
        <w:t xml:space="preserve"> Bazar, and </w:t>
      </w:r>
      <w:proofErr w:type="spellStart"/>
      <w:r w:rsidRPr="00FD7518">
        <w:rPr>
          <w:rFonts w:cstheme="minorHAnsi"/>
          <w:color w:val="000000" w:themeColor="text1"/>
          <w:sz w:val="24"/>
          <w:szCs w:val="24"/>
        </w:rPr>
        <w:t>Tejkunipara</w:t>
      </w:r>
      <w:proofErr w:type="spellEnd"/>
      <w:r w:rsidRPr="00FD7518">
        <w:rPr>
          <w:rFonts w:cstheme="minorHAnsi"/>
          <w:color w:val="000000" w:themeColor="text1"/>
          <w:sz w:val="24"/>
          <w:szCs w:val="24"/>
        </w:rPr>
        <w:t xml:space="preserve"> are all part of it.</w:t>
      </w:r>
    </w:p>
    <w:p w14:paraId="7D597362" w14:textId="77777777" w:rsidR="00756C91" w:rsidRDefault="00756C91" w:rsidP="00DD145E">
      <w:pPr>
        <w:jc w:val="both"/>
        <w:rPr>
          <w:b/>
          <w:bCs/>
          <w:color w:val="0070C0"/>
          <w:sz w:val="28"/>
          <w:szCs w:val="28"/>
        </w:rPr>
      </w:pPr>
    </w:p>
    <w:p w14:paraId="2BC5B272" w14:textId="0E1AE3BF" w:rsidR="000D2B95" w:rsidRPr="00FB2E9F" w:rsidRDefault="006C6A6E" w:rsidP="00DD145E">
      <w:pPr>
        <w:jc w:val="both"/>
        <w:rPr>
          <w:b/>
          <w:bCs/>
          <w:color w:val="0070C0"/>
          <w:sz w:val="28"/>
          <w:szCs w:val="28"/>
        </w:rPr>
      </w:pPr>
      <w:r w:rsidRPr="0083134F">
        <w:rPr>
          <w:b/>
          <w:bCs/>
          <w:color w:val="0070C0"/>
          <w:sz w:val="28"/>
          <w:szCs w:val="28"/>
        </w:rPr>
        <w:t>Research Methodology and Data</w:t>
      </w:r>
    </w:p>
    <w:p w14:paraId="4F43F935" w14:textId="059477D4" w:rsidR="00EE5069" w:rsidRDefault="00EE5069" w:rsidP="00DD145E">
      <w:pPr>
        <w:jc w:val="both"/>
        <w:rPr>
          <w:sz w:val="24"/>
          <w:szCs w:val="24"/>
        </w:rPr>
      </w:pPr>
      <w:r w:rsidRPr="00EE5069">
        <w:rPr>
          <w:sz w:val="24"/>
          <w:szCs w:val="24"/>
        </w:rPr>
        <w:t>The required data is collected from primary sources by means of questionnaire survey</w:t>
      </w:r>
      <w:r>
        <w:rPr>
          <w:sz w:val="24"/>
          <w:szCs w:val="24"/>
        </w:rPr>
        <w:t xml:space="preserve">. Primary data collection includes land use information. </w:t>
      </w:r>
      <w:r w:rsidR="00E71850">
        <w:rPr>
          <w:sz w:val="24"/>
          <w:szCs w:val="24"/>
        </w:rPr>
        <w:t xml:space="preserve">Detail information on existing structures including </w:t>
      </w:r>
      <w:r w:rsidR="00E71850" w:rsidRPr="00E71850">
        <w:rPr>
          <w:sz w:val="24"/>
          <w:szCs w:val="24"/>
        </w:rPr>
        <w:t>Rent</w:t>
      </w:r>
      <w:r w:rsidR="00E71850">
        <w:rPr>
          <w:sz w:val="24"/>
          <w:szCs w:val="24"/>
        </w:rPr>
        <w:t xml:space="preserve">, </w:t>
      </w:r>
      <w:r w:rsidR="00E71850" w:rsidRPr="00E71850">
        <w:rPr>
          <w:sz w:val="24"/>
          <w:szCs w:val="24"/>
        </w:rPr>
        <w:t>Size of the plot (in Katha)</w:t>
      </w:r>
      <w:r w:rsidR="00E71850">
        <w:rPr>
          <w:sz w:val="24"/>
          <w:szCs w:val="24"/>
        </w:rPr>
        <w:t xml:space="preserve">, No. of stories, </w:t>
      </w:r>
      <w:r w:rsidR="00E71850" w:rsidRPr="00E71850">
        <w:rPr>
          <w:sz w:val="24"/>
          <w:szCs w:val="24"/>
        </w:rPr>
        <w:t>Age - New, Old</w:t>
      </w:r>
      <w:r w:rsidR="00E71850">
        <w:rPr>
          <w:sz w:val="24"/>
          <w:szCs w:val="24"/>
        </w:rPr>
        <w:t xml:space="preserve">, </w:t>
      </w:r>
      <w:r w:rsidR="00E71850" w:rsidRPr="00E71850">
        <w:rPr>
          <w:sz w:val="24"/>
          <w:szCs w:val="24"/>
        </w:rPr>
        <w:t>Garage</w:t>
      </w:r>
      <w:r w:rsidR="00E71850">
        <w:rPr>
          <w:sz w:val="24"/>
          <w:szCs w:val="24"/>
        </w:rPr>
        <w:t xml:space="preserve">, </w:t>
      </w:r>
      <w:r w:rsidR="00E71850" w:rsidRPr="00E71850">
        <w:rPr>
          <w:sz w:val="24"/>
          <w:szCs w:val="24"/>
        </w:rPr>
        <w:t>Elevator</w:t>
      </w:r>
      <w:r w:rsidR="00E71850">
        <w:rPr>
          <w:sz w:val="24"/>
          <w:szCs w:val="24"/>
        </w:rPr>
        <w:t xml:space="preserve">, </w:t>
      </w:r>
      <w:r w:rsidR="00E71850" w:rsidRPr="00E71850">
        <w:rPr>
          <w:sz w:val="24"/>
          <w:szCs w:val="24"/>
        </w:rPr>
        <w:t>No. of each unit at each floor</w:t>
      </w:r>
      <w:r w:rsidR="00E71850">
        <w:rPr>
          <w:sz w:val="24"/>
          <w:szCs w:val="24"/>
        </w:rPr>
        <w:t xml:space="preserve">, </w:t>
      </w:r>
      <w:r w:rsidR="00E71850" w:rsidRPr="00E71850">
        <w:rPr>
          <w:sz w:val="24"/>
          <w:szCs w:val="24"/>
        </w:rPr>
        <w:t>Area of each unit of floor (in Sq</w:t>
      </w:r>
      <w:r w:rsidR="00E71850">
        <w:rPr>
          <w:sz w:val="24"/>
          <w:szCs w:val="24"/>
        </w:rPr>
        <w:t xml:space="preserve"> </w:t>
      </w:r>
      <w:r w:rsidR="00E71850" w:rsidRPr="00E71850">
        <w:rPr>
          <w:sz w:val="24"/>
          <w:szCs w:val="24"/>
        </w:rPr>
        <w:t>Ft)</w:t>
      </w:r>
      <w:r w:rsidR="00E71850">
        <w:rPr>
          <w:sz w:val="24"/>
          <w:szCs w:val="24"/>
        </w:rPr>
        <w:t xml:space="preserve">, </w:t>
      </w:r>
      <w:r w:rsidR="00E71850" w:rsidRPr="00E71850">
        <w:rPr>
          <w:sz w:val="24"/>
          <w:szCs w:val="24"/>
        </w:rPr>
        <w:t>Bedroom</w:t>
      </w:r>
      <w:r w:rsidR="00E71850">
        <w:rPr>
          <w:sz w:val="24"/>
          <w:szCs w:val="24"/>
        </w:rPr>
        <w:t xml:space="preserve">, </w:t>
      </w:r>
      <w:r w:rsidR="00E71850" w:rsidRPr="00E71850">
        <w:rPr>
          <w:sz w:val="24"/>
          <w:szCs w:val="24"/>
        </w:rPr>
        <w:t>Bathroom</w:t>
      </w:r>
      <w:r w:rsidR="0033659C">
        <w:rPr>
          <w:sz w:val="24"/>
          <w:szCs w:val="24"/>
        </w:rPr>
        <w:t>.</w:t>
      </w:r>
    </w:p>
    <w:p w14:paraId="0C2F5DD6" w14:textId="5036D911" w:rsidR="0033659C" w:rsidRDefault="0033659C" w:rsidP="00DD145E">
      <w:pPr>
        <w:jc w:val="both"/>
        <w:rPr>
          <w:sz w:val="24"/>
          <w:szCs w:val="24"/>
        </w:rPr>
      </w:pPr>
      <w:r>
        <w:rPr>
          <w:sz w:val="24"/>
          <w:szCs w:val="24"/>
        </w:rPr>
        <w:t>Our study area was two different area</w:t>
      </w:r>
      <w:r w:rsidR="0049457F">
        <w:rPr>
          <w:sz w:val="24"/>
          <w:szCs w:val="24"/>
        </w:rPr>
        <w:t>s</w:t>
      </w:r>
      <w:r>
        <w:rPr>
          <w:sz w:val="24"/>
          <w:szCs w:val="24"/>
        </w:rPr>
        <w:t xml:space="preserve"> in Tejgaon: 1) Along with the Station Road and 2) Nakhalpara. The purpose of </w:t>
      </w:r>
      <w:r w:rsidR="00821E1C">
        <w:rPr>
          <w:sz w:val="24"/>
          <w:szCs w:val="24"/>
        </w:rPr>
        <w:t>the area separation is to see, is there any statistically difference between two areas even though they both are within Tejgaon</w:t>
      </w:r>
      <w:r w:rsidR="00793B89">
        <w:rPr>
          <w:sz w:val="24"/>
          <w:szCs w:val="24"/>
        </w:rPr>
        <w:t>.</w:t>
      </w:r>
      <w:r w:rsidR="00821E1C">
        <w:rPr>
          <w:sz w:val="24"/>
          <w:szCs w:val="24"/>
        </w:rPr>
        <w:t xml:space="preserve">  </w:t>
      </w:r>
      <w:r w:rsidR="00793B89">
        <w:rPr>
          <w:sz w:val="24"/>
          <w:szCs w:val="24"/>
        </w:rPr>
        <w:t>For the paper, we collected 100 sample data.</w:t>
      </w:r>
    </w:p>
    <w:p w14:paraId="5C59955B" w14:textId="2FADB7B4" w:rsidR="0033659C" w:rsidRDefault="0049457F" w:rsidP="00DD145E">
      <w:pPr>
        <w:jc w:val="both"/>
        <w:rPr>
          <w:sz w:val="24"/>
          <w:szCs w:val="24"/>
        </w:rPr>
      </w:pPr>
      <w:r w:rsidRPr="0049457F">
        <w:rPr>
          <w:sz w:val="24"/>
          <w:szCs w:val="24"/>
        </w:rPr>
        <w:t>Different statistical tool</w:t>
      </w:r>
      <w:r>
        <w:rPr>
          <w:sz w:val="24"/>
          <w:szCs w:val="24"/>
        </w:rPr>
        <w:t>s</w:t>
      </w:r>
      <w:r w:rsidRPr="0049457F">
        <w:rPr>
          <w:sz w:val="24"/>
          <w:szCs w:val="24"/>
        </w:rPr>
        <w:t xml:space="preserve"> were used for the analysis of the data including frequency distribution, cross tabulation between relevant variables.</w:t>
      </w:r>
      <w:r w:rsidR="00793B89">
        <w:rPr>
          <w:sz w:val="24"/>
          <w:szCs w:val="24"/>
        </w:rPr>
        <w:t xml:space="preserve"> Graph analysis,</w:t>
      </w:r>
      <w:r w:rsidRPr="0049457F">
        <w:rPr>
          <w:sz w:val="24"/>
          <w:szCs w:val="24"/>
        </w:rPr>
        <w:t xml:space="preserve"> </w:t>
      </w:r>
      <w:r w:rsidR="006C6A6E">
        <w:rPr>
          <w:sz w:val="24"/>
          <w:szCs w:val="24"/>
        </w:rPr>
        <w:t>Regression</w:t>
      </w:r>
      <w:r w:rsidRPr="0049457F">
        <w:rPr>
          <w:sz w:val="24"/>
          <w:szCs w:val="24"/>
        </w:rPr>
        <w:t xml:space="preserve"> analysis is conducted to test the </w:t>
      </w:r>
      <w:r w:rsidR="006C6A6E">
        <w:rPr>
          <w:sz w:val="24"/>
          <w:szCs w:val="24"/>
        </w:rPr>
        <w:t>estimated relationship</w:t>
      </w:r>
      <w:r w:rsidRPr="0049457F">
        <w:rPr>
          <w:sz w:val="24"/>
          <w:szCs w:val="24"/>
        </w:rPr>
        <w:t xml:space="preserve"> among variables for further proper and scrutinized interpretation of analysis outcomes.</w:t>
      </w:r>
    </w:p>
    <w:p w14:paraId="54A30AFD" w14:textId="77777777" w:rsidR="0094686B" w:rsidRDefault="0094686B" w:rsidP="00DD145E">
      <w:pPr>
        <w:jc w:val="both"/>
        <w:rPr>
          <w:sz w:val="24"/>
          <w:szCs w:val="24"/>
        </w:rPr>
      </w:pPr>
    </w:p>
    <w:p w14:paraId="10390D81" w14:textId="618B8E15" w:rsidR="00547C5B" w:rsidRPr="00FB2E9F" w:rsidRDefault="006C6A6E" w:rsidP="00DD145E">
      <w:pPr>
        <w:jc w:val="both"/>
        <w:rPr>
          <w:b/>
          <w:bCs/>
          <w:color w:val="0070C0"/>
          <w:sz w:val="28"/>
          <w:szCs w:val="28"/>
        </w:rPr>
      </w:pPr>
      <w:r w:rsidRPr="0083134F">
        <w:rPr>
          <w:b/>
          <w:bCs/>
          <w:color w:val="0070C0"/>
          <w:sz w:val="28"/>
          <w:szCs w:val="28"/>
        </w:rPr>
        <w:lastRenderedPageBreak/>
        <w:t>Results and Discussion</w:t>
      </w:r>
      <w:r w:rsidR="0094686B">
        <w:rPr>
          <w:b/>
          <w:bCs/>
          <w:color w:val="0070C0"/>
          <w:sz w:val="28"/>
          <w:szCs w:val="28"/>
        </w:rPr>
        <w:t>s</w:t>
      </w:r>
    </w:p>
    <w:p w14:paraId="1790ED68" w14:textId="583F0B0E" w:rsidR="00793B89" w:rsidRPr="00547C5B" w:rsidRDefault="001609F9" w:rsidP="00DD145E">
      <w:pPr>
        <w:jc w:val="both"/>
        <w:rPr>
          <w:b/>
          <w:bCs/>
          <w:sz w:val="24"/>
          <w:szCs w:val="24"/>
        </w:rPr>
      </w:pPr>
      <w:r w:rsidRPr="00547C5B">
        <w:rPr>
          <w:b/>
          <w:bCs/>
          <w:sz w:val="24"/>
          <w:szCs w:val="24"/>
        </w:rPr>
        <w:t xml:space="preserve">Table 1: </w:t>
      </w:r>
      <w:r w:rsidR="00793B89" w:rsidRPr="00547C5B">
        <w:rPr>
          <w:b/>
          <w:bCs/>
          <w:sz w:val="24"/>
          <w:szCs w:val="24"/>
        </w:rPr>
        <w:t xml:space="preserve"> Sample distribution based on buildings age</w:t>
      </w:r>
    </w:p>
    <w:tbl>
      <w:tblPr>
        <w:tblStyle w:val="TableGrid"/>
        <w:tblW w:w="0" w:type="auto"/>
        <w:tblLook w:val="04A0" w:firstRow="1" w:lastRow="0" w:firstColumn="1" w:lastColumn="0" w:noHBand="0" w:noVBand="1"/>
      </w:tblPr>
      <w:tblGrid>
        <w:gridCol w:w="3505"/>
        <w:gridCol w:w="2650"/>
        <w:gridCol w:w="3078"/>
      </w:tblGrid>
      <w:tr w:rsidR="006C6A6E" w14:paraId="2177F1C4" w14:textId="77777777" w:rsidTr="006C6A6E">
        <w:trPr>
          <w:trHeight w:val="441"/>
        </w:trPr>
        <w:tc>
          <w:tcPr>
            <w:tcW w:w="3505" w:type="dxa"/>
          </w:tcPr>
          <w:p w14:paraId="45F95D6F" w14:textId="77777777" w:rsidR="006C6A6E" w:rsidRDefault="006C6A6E" w:rsidP="00DD145E">
            <w:pPr>
              <w:jc w:val="both"/>
              <w:rPr>
                <w:sz w:val="24"/>
                <w:szCs w:val="24"/>
              </w:rPr>
            </w:pPr>
          </w:p>
        </w:tc>
        <w:tc>
          <w:tcPr>
            <w:tcW w:w="2650" w:type="dxa"/>
          </w:tcPr>
          <w:p w14:paraId="0A824F82" w14:textId="5C415361" w:rsidR="006C6A6E" w:rsidRDefault="00793B89" w:rsidP="00DD145E">
            <w:pPr>
              <w:jc w:val="both"/>
              <w:rPr>
                <w:sz w:val="24"/>
                <w:szCs w:val="24"/>
              </w:rPr>
            </w:pPr>
            <w:r>
              <w:rPr>
                <w:sz w:val="24"/>
                <w:szCs w:val="24"/>
              </w:rPr>
              <w:t>New</w:t>
            </w:r>
          </w:p>
        </w:tc>
        <w:tc>
          <w:tcPr>
            <w:tcW w:w="3078" w:type="dxa"/>
          </w:tcPr>
          <w:p w14:paraId="4430DC15" w14:textId="695382B4" w:rsidR="006C6A6E" w:rsidRDefault="00793B89" w:rsidP="00DD145E">
            <w:pPr>
              <w:jc w:val="both"/>
              <w:rPr>
                <w:sz w:val="24"/>
                <w:szCs w:val="24"/>
              </w:rPr>
            </w:pPr>
            <w:r>
              <w:rPr>
                <w:sz w:val="24"/>
                <w:szCs w:val="24"/>
              </w:rPr>
              <w:t>Old</w:t>
            </w:r>
          </w:p>
        </w:tc>
      </w:tr>
      <w:tr w:rsidR="006C6A6E" w14:paraId="4ABF7EA9" w14:textId="77777777" w:rsidTr="006C6A6E">
        <w:trPr>
          <w:trHeight w:val="441"/>
        </w:trPr>
        <w:tc>
          <w:tcPr>
            <w:tcW w:w="3505" w:type="dxa"/>
          </w:tcPr>
          <w:p w14:paraId="1182A168" w14:textId="411D567A" w:rsidR="006C6A6E" w:rsidRDefault="006C6A6E" w:rsidP="00DD145E">
            <w:pPr>
              <w:jc w:val="both"/>
              <w:rPr>
                <w:sz w:val="24"/>
                <w:szCs w:val="24"/>
              </w:rPr>
            </w:pPr>
            <w:r>
              <w:rPr>
                <w:sz w:val="24"/>
                <w:szCs w:val="24"/>
              </w:rPr>
              <w:t>Station Road</w:t>
            </w:r>
          </w:p>
        </w:tc>
        <w:tc>
          <w:tcPr>
            <w:tcW w:w="2650" w:type="dxa"/>
          </w:tcPr>
          <w:p w14:paraId="5B76C4E8" w14:textId="269925BA" w:rsidR="006C6A6E" w:rsidRDefault="00793B89" w:rsidP="00DD145E">
            <w:pPr>
              <w:jc w:val="both"/>
              <w:rPr>
                <w:sz w:val="24"/>
                <w:szCs w:val="24"/>
              </w:rPr>
            </w:pPr>
            <w:r>
              <w:rPr>
                <w:sz w:val="24"/>
                <w:szCs w:val="24"/>
              </w:rPr>
              <w:t>7</w:t>
            </w:r>
          </w:p>
        </w:tc>
        <w:tc>
          <w:tcPr>
            <w:tcW w:w="3078" w:type="dxa"/>
          </w:tcPr>
          <w:p w14:paraId="766CE5F9" w14:textId="7CFD8350" w:rsidR="006C6A6E" w:rsidRDefault="00793B89" w:rsidP="00DD145E">
            <w:pPr>
              <w:jc w:val="both"/>
              <w:rPr>
                <w:sz w:val="24"/>
                <w:szCs w:val="24"/>
              </w:rPr>
            </w:pPr>
            <w:r>
              <w:rPr>
                <w:sz w:val="24"/>
                <w:szCs w:val="24"/>
              </w:rPr>
              <w:t>49</w:t>
            </w:r>
          </w:p>
        </w:tc>
      </w:tr>
      <w:tr w:rsidR="006C6A6E" w14:paraId="0FA2D21E" w14:textId="77777777" w:rsidTr="006C6A6E">
        <w:trPr>
          <w:trHeight w:val="418"/>
        </w:trPr>
        <w:tc>
          <w:tcPr>
            <w:tcW w:w="3505" w:type="dxa"/>
          </w:tcPr>
          <w:p w14:paraId="2F6B0751" w14:textId="654FEA69" w:rsidR="006C6A6E" w:rsidRDefault="006C6A6E" w:rsidP="00DD145E">
            <w:pPr>
              <w:jc w:val="both"/>
              <w:rPr>
                <w:sz w:val="24"/>
                <w:szCs w:val="24"/>
              </w:rPr>
            </w:pPr>
            <w:r>
              <w:rPr>
                <w:sz w:val="24"/>
                <w:szCs w:val="24"/>
              </w:rPr>
              <w:t>Nakhalpara</w:t>
            </w:r>
          </w:p>
        </w:tc>
        <w:tc>
          <w:tcPr>
            <w:tcW w:w="2650" w:type="dxa"/>
          </w:tcPr>
          <w:p w14:paraId="380473CF" w14:textId="24A39A56" w:rsidR="006C6A6E" w:rsidRDefault="00793B89" w:rsidP="00DD145E">
            <w:pPr>
              <w:jc w:val="both"/>
              <w:rPr>
                <w:sz w:val="24"/>
                <w:szCs w:val="24"/>
              </w:rPr>
            </w:pPr>
            <w:r>
              <w:rPr>
                <w:sz w:val="24"/>
                <w:szCs w:val="24"/>
              </w:rPr>
              <w:t>6</w:t>
            </w:r>
          </w:p>
        </w:tc>
        <w:tc>
          <w:tcPr>
            <w:tcW w:w="3078" w:type="dxa"/>
          </w:tcPr>
          <w:p w14:paraId="1DDBADAF" w14:textId="35BDAB69" w:rsidR="006C6A6E" w:rsidRDefault="00793B89" w:rsidP="00DD145E">
            <w:pPr>
              <w:jc w:val="both"/>
              <w:rPr>
                <w:sz w:val="24"/>
                <w:szCs w:val="24"/>
              </w:rPr>
            </w:pPr>
            <w:r>
              <w:rPr>
                <w:sz w:val="24"/>
                <w:szCs w:val="24"/>
              </w:rPr>
              <w:t>38</w:t>
            </w:r>
          </w:p>
        </w:tc>
      </w:tr>
    </w:tbl>
    <w:p w14:paraId="4C89AB7F" w14:textId="2DF07AAF" w:rsidR="006C6A6E" w:rsidRDefault="006C6A6E" w:rsidP="00DD145E">
      <w:pPr>
        <w:jc w:val="both"/>
        <w:rPr>
          <w:sz w:val="24"/>
          <w:szCs w:val="24"/>
        </w:rPr>
      </w:pPr>
    </w:p>
    <w:p w14:paraId="73922706" w14:textId="63B1C5EA" w:rsidR="0021408A" w:rsidRDefault="00793B89" w:rsidP="00DD145E">
      <w:pPr>
        <w:jc w:val="both"/>
        <w:rPr>
          <w:sz w:val="24"/>
          <w:szCs w:val="24"/>
        </w:rPr>
      </w:pPr>
      <w:r>
        <w:rPr>
          <w:sz w:val="24"/>
          <w:szCs w:val="24"/>
        </w:rPr>
        <w:t xml:space="preserve">Here the buildings categorized as a </w:t>
      </w:r>
      <w:r w:rsidR="001609F9">
        <w:rPr>
          <w:sz w:val="24"/>
          <w:szCs w:val="24"/>
        </w:rPr>
        <w:t>NEW building if its age was in between 1 to 7 years or if the building age is more than 7 years than we categorized it as an OLD building. From the table Most of the buildings are old.</w:t>
      </w:r>
    </w:p>
    <w:p w14:paraId="36028DFB" w14:textId="77777777" w:rsidR="0094686B" w:rsidRDefault="0094686B" w:rsidP="00DD145E">
      <w:pPr>
        <w:jc w:val="both"/>
        <w:rPr>
          <w:sz w:val="24"/>
          <w:szCs w:val="24"/>
        </w:rPr>
      </w:pPr>
    </w:p>
    <w:p w14:paraId="347FFA77" w14:textId="1B0DA636" w:rsidR="00547C5B" w:rsidRPr="00547C5B" w:rsidRDefault="0021408A" w:rsidP="00DD145E">
      <w:pPr>
        <w:jc w:val="both"/>
        <w:rPr>
          <w:b/>
          <w:bCs/>
          <w:sz w:val="24"/>
          <w:szCs w:val="24"/>
        </w:rPr>
      </w:pPr>
      <w:r w:rsidRPr="00547C5B">
        <w:rPr>
          <w:b/>
          <w:bCs/>
          <w:sz w:val="24"/>
          <w:szCs w:val="24"/>
        </w:rPr>
        <w:t>Table 2:  Descriptive Statistics of different variables associated with land use</w:t>
      </w:r>
    </w:p>
    <w:p w14:paraId="2C562D37" w14:textId="7D09FD61" w:rsidR="004879F8" w:rsidRPr="00547C5B" w:rsidRDefault="004879F8" w:rsidP="00DD145E">
      <w:pPr>
        <w:jc w:val="both"/>
        <w:rPr>
          <w:b/>
          <w:bCs/>
          <w:sz w:val="24"/>
          <w:szCs w:val="24"/>
        </w:rPr>
      </w:pPr>
      <w:r w:rsidRPr="00547C5B">
        <w:rPr>
          <w:b/>
          <w:bCs/>
          <w:sz w:val="24"/>
          <w:szCs w:val="24"/>
        </w:rPr>
        <w:t>Station road, Tejgaon</w:t>
      </w:r>
    </w:p>
    <w:p w14:paraId="2A24D8D2" w14:textId="77777777" w:rsidR="0021408A" w:rsidRDefault="0021408A" w:rsidP="00DD145E">
      <w:pPr>
        <w:jc w:val="both"/>
        <w:rPr>
          <w:rFonts w:ascii="Courier New" w:hAnsi="Courier New" w:cs="Courier New"/>
          <w:sz w:val="24"/>
          <w:szCs w:val="24"/>
        </w:rPr>
      </w:pPr>
    </w:p>
    <w:p w14:paraId="4B9DD533" w14:textId="5795D54D"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 xml:space="preserve">Stats |      </w:t>
      </w:r>
      <w:proofErr w:type="gramStart"/>
      <w:r w:rsidRPr="0021408A">
        <w:rPr>
          <w:rFonts w:ascii="Courier New" w:hAnsi="Courier New" w:cs="Courier New"/>
          <w:sz w:val="24"/>
          <w:szCs w:val="24"/>
        </w:rPr>
        <w:t xml:space="preserve">Rent  </w:t>
      </w:r>
      <w:proofErr w:type="spellStart"/>
      <w:r w:rsidRPr="0021408A">
        <w:rPr>
          <w:rFonts w:ascii="Courier New" w:hAnsi="Courier New" w:cs="Courier New"/>
          <w:sz w:val="24"/>
          <w:szCs w:val="24"/>
        </w:rPr>
        <w:t>SqFt</w:t>
      </w:r>
      <w:proofErr w:type="spellEnd"/>
      <w:proofErr w:type="gramEnd"/>
      <w:r w:rsidRPr="0021408A">
        <w:rPr>
          <w:rFonts w:ascii="Courier New" w:hAnsi="Courier New" w:cs="Courier New"/>
          <w:sz w:val="24"/>
          <w:szCs w:val="24"/>
        </w:rPr>
        <w:t xml:space="preserve">/Unit Katha/Plot </w:t>
      </w:r>
      <w:proofErr w:type="spellStart"/>
      <w:r w:rsidRPr="0021408A">
        <w:rPr>
          <w:rFonts w:ascii="Courier New" w:hAnsi="Courier New" w:cs="Courier New"/>
          <w:sz w:val="24"/>
          <w:szCs w:val="24"/>
        </w:rPr>
        <w:t>NoOfStories</w:t>
      </w:r>
      <w:proofErr w:type="spellEnd"/>
      <w:r w:rsidRPr="0021408A">
        <w:rPr>
          <w:rFonts w:ascii="Courier New" w:hAnsi="Courier New" w:cs="Courier New"/>
          <w:sz w:val="24"/>
          <w:szCs w:val="24"/>
        </w:rPr>
        <w:t xml:space="preserve">  Unit/Floor</w:t>
      </w:r>
    </w:p>
    <w:p w14:paraId="0108DED9" w14:textId="77777777"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w:t>
      </w:r>
    </w:p>
    <w:p w14:paraId="4C59CBBA" w14:textId="2ED0A0D4"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 xml:space="preserve">    Mean |     </w:t>
      </w:r>
      <w:proofErr w:type="gramStart"/>
      <w:r w:rsidRPr="0021408A">
        <w:rPr>
          <w:rFonts w:ascii="Courier New" w:hAnsi="Courier New" w:cs="Courier New"/>
          <w:sz w:val="24"/>
          <w:szCs w:val="24"/>
        </w:rPr>
        <w:t>23375  852.8036</w:t>
      </w:r>
      <w:proofErr w:type="gramEnd"/>
      <w:r w:rsidRPr="0021408A">
        <w:rPr>
          <w:rFonts w:ascii="Courier New" w:hAnsi="Courier New" w:cs="Courier New"/>
          <w:sz w:val="24"/>
          <w:szCs w:val="24"/>
        </w:rPr>
        <w:t xml:space="preserve">  3.380357  5.517857  </w:t>
      </w:r>
      <w:r w:rsidR="006D7CDC">
        <w:rPr>
          <w:rFonts w:ascii="Courier New" w:hAnsi="Courier New" w:cs="Courier New"/>
          <w:sz w:val="24"/>
          <w:szCs w:val="24"/>
        </w:rPr>
        <w:t xml:space="preserve">  </w:t>
      </w:r>
      <w:r w:rsidRPr="0021408A">
        <w:rPr>
          <w:rFonts w:ascii="Courier New" w:hAnsi="Courier New" w:cs="Courier New"/>
          <w:sz w:val="24"/>
          <w:szCs w:val="24"/>
        </w:rPr>
        <w:t>2.0714</w:t>
      </w:r>
    </w:p>
    <w:p w14:paraId="2BE96E72" w14:textId="77777777"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 xml:space="preserve">     Min |     12000       320         1         1         1</w:t>
      </w:r>
    </w:p>
    <w:p w14:paraId="353EE27B" w14:textId="77777777"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 xml:space="preserve">     Max |     50000      2150        12        14         4</w:t>
      </w:r>
    </w:p>
    <w:p w14:paraId="48836512" w14:textId="77777777"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 xml:space="preserve">      SD </w:t>
      </w:r>
      <w:proofErr w:type="gramStart"/>
      <w:r w:rsidRPr="0021408A">
        <w:rPr>
          <w:rFonts w:ascii="Courier New" w:hAnsi="Courier New" w:cs="Courier New"/>
          <w:sz w:val="24"/>
          <w:szCs w:val="24"/>
        </w:rPr>
        <w:t>|  7552.393</w:t>
      </w:r>
      <w:proofErr w:type="gramEnd"/>
      <w:r w:rsidRPr="0021408A">
        <w:rPr>
          <w:rFonts w:ascii="Courier New" w:hAnsi="Courier New" w:cs="Courier New"/>
          <w:sz w:val="24"/>
          <w:szCs w:val="24"/>
        </w:rPr>
        <w:t xml:space="preserve">  365.4583  2.757101  2.750148  .6544056</w:t>
      </w:r>
    </w:p>
    <w:p w14:paraId="2DE5C09C" w14:textId="75AE18CA" w:rsidR="0094686B" w:rsidRPr="0094686B" w:rsidRDefault="0021408A" w:rsidP="00DD145E">
      <w:pPr>
        <w:jc w:val="both"/>
        <w:rPr>
          <w:rFonts w:ascii="Courier New" w:hAnsi="Courier New" w:cs="Courier New"/>
          <w:sz w:val="24"/>
          <w:szCs w:val="24"/>
        </w:rPr>
      </w:pPr>
      <w:r w:rsidRPr="0021408A">
        <w:rPr>
          <w:rFonts w:ascii="Courier New" w:hAnsi="Courier New" w:cs="Courier New"/>
          <w:sz w:val="24"/>
          <w:szCs w:val="24"/>
        </w:rPr>
        <w:t xml:space="preserve">   ------------------------------------------------------------</w:t>
      </w:r>
    </w:p>
    <w:p w14:paraId="5655BD02" w14:textId="2AF2564E" w:rsidR="004879F8" w:rsidRPr="00547C5B" w:rsidRDefault="004879F8" w:rsidP="00DD145E">
      <w:pPr>
        <w:jc w:val="both"/>
        <w:rPr>
          <w:rFonts w:cstheme="minorHAnsi"/>
          <w:b/>
          <w:bCs/>
          <w:sz w:val="24"/>
          <w:szCs w:val="24"/>
        </w:rPr>
      </w:pPr>
      <w:r w:rsidRPr="00547C5B">
        <w:rPr>
          <w:rFonts w:cstheme="minorHAnsi"/>
          <w:b/>
          <w:bCs/>
          <w:sz w:val="24"/>
          <w:szCs w:val="24"/>
        </w:rPr>
        <w:t>Nakhalpara, Tejgaon</w:t>
      </w:r>
    </w:p>
    <w:p w14:paraId="1359F49E" w14:textId="77777777" w:rsidR="004879F8" w:rsidRDefault="004879F8" w:rsidP="00DD145E">
      <w:pPr>
        <w:jc w:val="both"/>
        <w:rPr>
          <w:rFonts w:ascii="Courier New" w:hAnsi="Courier New" w:cs="Courier New"/>
          <w:b/>
          <w:bCs/>
          <w:sz w:val="24"/>
          <w:szCs w:val="24"/>
        </w:rPr>
      </w:pPr>
    </w:p>
    <w:p w14:paraId="4AAA1BB9" w14:textId="6DC2DA93"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Stats |</w:t>
      </w:r>
      <w:r w:rsidRPr="0021408A">
        <w:rPr>
          <w:rFonts w:ascii="Courier New" w:hAnsi="Courier New" w:cs="Courier New"/>
          <w:sz w:val="24"/>
          <w:szCs w:val="24"/>
        </w:rPr>
        <w:tab/>
      </w:r>
      <w:proofErr w:type="gramStart"/>
      <w:r w:rsidRPr="0021408A">
        <w:rPr>
          <w:rFonts w:ascii="Courier New" w:hAnsi="Courier New" w:cs="Courier New"/>
          <w:sz w:val="24"/>
          <w:szCs w:val="24"/>
        </w:rPr>
        <w:t xml:space="preserve">Rent  </w:t>
      </w:r>
      <w:proofErr w:type="spellStart"/>
      <w:r w:rsidRPr="0021408A">
        <w:rPr>
          <w:rFonts w:ascii="Courier New" w:hAnsi="Courier New" w:cs="Courier New"/>
          <w:sz w:val="24"/>
          <w:szCs w:val="24"/>
        </w:rPr>
        <w:t>SqFt</w:t>
      </w:r>
      <w:proofErr w:type="spellEnd"/>
      <w:proofErr w:type="gramEnd"/>
      <w:r w:rsidRPr="0021408A">
        <w:rPr>
          <w:rFonts w:ascii="Courier New" w:hAnsi="Courier New" w:cs="Courier New"/>
          <w:sz w:val="24"/>
          <w:szCs w:val="24"/>
        </w:rPr>
        <w:t xml:space="preserve">/Unit Katha/Plot </w:t>
      </w:r>
      <w:proofErr w:type="spellStart"/>
      <w:r w:rsidRPr="0021408A">
        <w:rPr>
          <w:rFonts w:ascii="Courier New" w:hAnsi="Courier New" w:cs="Courier New"/>
          <w:sz w:val="24"/>
          <w:szCs w:val="24"/>
        </w:rPr>
        <w:t>NoOfStories</w:t>
      </w:r>
      <w:proofErr w:type="spellEnd"/>
      <w:r w:rsidRPr="0021408A">
        <w:rPr>
          <w:rFonts w:ascii="Courier New" w:hAnsi="Courier New" w:cs="Courier New"/>
          <w:sz w:val="24"/>
          <w:szCs w:val="24"/>
        </w:rPr>
        <w:t xml:space="preserve">  Unit/Floor </w:t>
      </w:r>
    </w:p>
    <w:p w14:paraId="7AF66B26" w14:textId="77777777"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w:t>
      </w:r>
    </w:p>
    <w:p w14:paraId="5A79785B" w14:textId="77777777"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 xml:space="preserve">    Mean </w:t>
      </w:r>
      <w:proofErr w:type="gramStart"/>
      <w:r w:rsidRPr="0021408A">
        <w:rPr>
          <w:rFonts w:ascii="Courier New" w:hAnsi="Courier New" w:cs="Courier New"/>
          <w:sz w:val="24"/>
          <w:szCs w:val="24"/>
        </w:rPr>
        <w:t>|  18386.36</w:t>
      </w:r>
      <w:proofErr w:type="gramEnd"/>
      <w:r w:rsidRPr="0021408A">
        <w:rPr>
          <w:rFonts w:ascii="Courier New" w:hAnsi="Courier New" w:cs="Courier New"/>
          <w:sz w:val="24"/>
          <w:szCs w:val="24"/>
        </w:rPr>
        <w:t xml:space="preserve">  969.6818  4.129545  5.131818      2.25</w:t>
      </w:r>
    </w:p>
    <w:p w14:paraId="010B161A" w14:textId="77777777"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 xml:space="preserve">     Min |     11500       500       1.5         2         1</w:t>
      </w:r>
    </w:p>
    <w:p w14:paraId="215B8B29" w14:textId="77777777"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 xml:space="preserve">     Max |     32000      1950        12        12         4</w:t>
      </w:r>
    </w:p>
    <w:p w14:paraId="4FF661B6" w14:textId="77777777" w:rsidR="0021408A" w:rsidRPr="0021408A" w:rsidRDefault="0021408A" w:rsidP="00DD145E">
      <w:pPr>
        <w:jc w:val="both"/>
        <w:rPr>
          <w:rFonts w:ascii="Courier New" w:hAnsi="Courier New" w:cs="Courier New"/>
          <w:sz w:val="24"/>
          <w:szCs w:val="24"/>
        </w:rPr>
      </w:pPr>
      <w:r w:rsidRPr="0021408A">
        <w:rPr>
          <w:rFonts w:ascii="Courier New" w:hAnsi="Courier New" w:cs="Courier New"/>
          <w:sz w:val="24"/>
          <w:szCs w:val="24"/>
        </w:rPr>
        <w:t xml:space="preserve">      SD </w:t>
      </w:r>
      <w:proofErr w:type="gramStart"/>
      <w:r w:rsidRPr="0021408A">
        <w:rPr>
          <w:rFonts w:ascii="Courier New" w:hAnsi="Courier New" w:cs="Courier New"/>
          <w:sz w:val="24"/>
          <w:szCs w:val="24"/>
        </w:rPr>
        <w:t>|  4671.616</w:t>
      </w:r>
      <w:proofErr w:type="gramEnd"/>
      <w:r w:rsidRPr="0021408A">
        <w:rPr>
          <w:rFonts w:ascii="Courier New" w:hAnsi="Courier New" w:cs="Courier New"/>
          <w:sz w:val="24"/>
          <w:szCs w:val="24"/>
        </w:rPr>
        <w:t xml:space="preserve">  381.9227  2.030876  2.326768  .5756695</w:t>
      </w:r>
    </w:p>
    <w:p w14:paraId="5604BF71" w14:textId="32F9FFE9" w:rsidR="004879F8" w:rsidRDefault="0021408A" w:rsidP="00DD145E">
      <w:pPr>
        <w:jc w:val="both"/>
        <w:rPr>
          <w:rFonts w:ascii="Courier New" w:hAnsi="Courier New" w:cs="Courier New"/>
          <w:sz w:val="24"/>
          <w:szCs w:val="24"/>
        </w:rPr>
      </w:pPr>
      <w:r w:rsidRPr="0021408A">
        <w:rPr>
          <w:rFonts w:ascii="Courier New" w:hAnsi="Courier New" w:cs="Courier New"/>
          <w:sz w:val="24"/>
          <w:szCs w:val="24"/>
        </w:rPr>
        <w:t>------------------------------------------------------------</w:t>
      </w:r>
    </w:p>
    <w:p w14:paraId="3FB1D842" w14:textId="0DE95F15" w:rsidR="00FB1DFF" w:rsidRPr="0094686B" w:rsidRDefault="004879F8" w:rsidP="00DD145E">
      <w:pPr>
        <w:jc w:val="both"/>
        <w:rPr>
          <w:rFonts w:cstheme="minorHAnsi"/>
          <w:sz w:val="24"/>
          <w:szCs w:val="24"/>
        </w:rPr>
      </w:pPr>
      <w:r>
        <w:rPr>
          <w:rFonts w:cstheme="minorHAnsi"/>
          <w:sz w:val="24"/>
          <w:szCs w:val="24"/>
        </w:rPr>
        <w:lastRenderedPageBreak/>
        <w:t xml:space="preserve">From the above two table we can conclude that the average value of rent is higher in </w:t>
      </w:r>
      <w:r w:rsidR="006D7CDC">
        <w:rPr>
          <w:rFonts w:cstheme="minorHAnsi"/>
          <w:sz w:val="24"/>
          <w:szCs w:val="24"/>
        </w:rPr>
        <w:t>Station Road than Nakhalpara. Average unit size is larger in Nakhalpara than station road also same for plot size. Nakhalpara’s building used more land</w:t>
      </w:r>
      <w:r w:rsidR="00FE7B42">
        <w:rPr>
          <w:rFonts w:cstheme="minorHAnsi"/>
          <w:sz w:val="24"/>
          <w:szCs w:val="24"/>
        </w:rPr>
        <w:t xml:space="preserve"> (plot)</w:t>
      </w:r>
      <w:r w:rsidR="006D7CDC">
        <w:rPr>
          <w:rFonts w:cstheme="minorHAnsi"/>
          <w:sz w:val="24"/>
          <w:szCs w:val="24"/>
        </w:rPr>
        <w:t xml:space="preserve"> on average. Rent varies more along </w:t>
      </w:r>
      <w:r w:rsidR="00FB1DFF">
        <w:rPr>
          <w:rFonts w:cstheme="minorHAnsi"/>
          <w:sz w:val="24"/>
          <w:szCs w:val="24"/>
        </w:rPr>
        <w:t xml:space="preserve">with </w:t>
      </w:r>
      <w:r w:rsidR="006D7CDC">
        <w:rPr>
          <w:rFonts w:cstheme="minorHAnsi"/>
          <w:sz w:val="24"/>
          <w:szCs w:val="24"/>
        </w:rPr>
        <w:t xml:space="preserve">the station road </w:t>
      </w:r>
      <w:r w:rsidR="00FB1DFF">
        <w:rPr>
          <w:rFonts w:cstheme="minorHAnsi"/>
          <w:sz w:val="24"/>
          <w:szCs w:val="24"/>
        </w:rPr>
        <w:t>and SD is higher here</w:t>
      </w:r>
      <w:r w:rsidR="006D7CDC">
        <w:rPr>
          <w:rFonts w:cstheme="minorHAnsi"/>
          <w:sz w:val="24"/>
          <w:szCs w:val="24"/>
        </w:rPr>
        <w:t xml:space="preserve"> </w:t>
      </w:r>
    </w:p>
    <w:p w14:paraId="0B04666A" w14:textId="77777777" w:rsidR="0094686B" w:rsidRDefault="0094686B" w:rsidP="00DD145E">
      <w:pPr>
        <w:jc w:val="both"/>
        <w:rPr>
          <w:b/>
          <w:bCs/>
          <w:color w:val="0070C0"/>
          <w:sz w:val="28"/>
          <w:szCs w:val="28"/>
        </w:rPr>
      </w:pPr>
    </w:p>
    <w:p w14:paraId="3CF3F8B7" w14:textId="348FEF55" w:rsidR="00FB1DFF" w:rsidRPr="002742F3" w:rsidRDefault="0073344F" w:rsidP="00DD145E">
      <w:pPr>
        <w:jc w:val="both"/>
        <w:rPr>
          <w:b/>
          <w:bCs/>
          <w:color w:val="0070C0"/>
          <w:sz w:val="28"/>
          <w:szCs w:val="28"/>
        </w:rPr>
      </w:pPr>
      <w:r w:rsidRPr="0083134F">
        <w:rPr>
          <w:b/>
          <w:bCs/>
          <w:color w:val="0070C0"/>
          <w:sz w:val="28"/>
          <w:szCs w:val="28"/>
        </w:rPr>
        <w:t>Frequency of</w:t>
      </w:r>
      <w:r w:rsidR="00FB1DFF" w:rsidRPr="0083134F">
        <w:rPr>
          <w:b/>
          <w:bCs/>
          <w:color w:val="0070C0"/>
          <w:sz w:val="28"/>
          <w:szCs w:val="28"/>
        </w:rPr>
        <w:t xml:space="preserve"> existing building of different height</w:t>
      </w:r>
    </w:p>
    <w:p w14:paraId="4077D78C" w14:textId="33DE3223" w:rsidR="00FB1DFF" w:rsidRDefault="00FF0EB4" w:rsidP="00FF0EB4">
      <w:pPr>
        <w:jc w:val="center"/>
        <w:rPr>
          <w:sz w:val="24"/>
          <w:szCs w:val="24"/>
        </w:rPr>
      </w:pPr>
      <w:r w:rsidRPr="00FF0EB4">
        <w:rPr>
          <w:noProof/>
          <w:sz w:val="24"/>
          <w:szCs w:val="24"/>
        </w:rPr>
        <w:drawing>
          <wp:inline distT="0" distB="0" distL="0" distR="0" wp14:anchorId="6E363643" wp14:editId="30CCA878">
            <wp:extent cx="5410200" cy="3940803"/>
            <wp:effectExtent l="0" t="0" r="0" b="3175"/>
            <wp:docPr id="10" name="Picture 9">
              <a:extLst xmlns:a="http://schemas.openxmlformats.org/drawingml/2006/main">
                <a:ext uri="{FF2B5EF4-FFF2-40B4-BE49-F238E27FC236}">
                  <a16:creationId xmlns:a16="http://schemas.microsoft.com/office/drawing/2014/main" id="{56A97740-1204-6A48-0F6E-E0DD6219B5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6A97740-1204-6A48-0F6E-E0DD6219B50B}"/>
                        </a:ext>
                      </a:extLst>
                    </pic:cNvPr>
                    <pic:cNvPicPr>
                      <a:picLocks noChangeAspect="1"/>
                    </pic:cNvPicPr>
                  </pic:nvPicPr>
                  <pic:blipFill>
                    <a:blip r:embed="rId7"/>
                    <a:stretch>
                      <a:fillRect/>
                    </a:stretch>
                  </pic:blipFill>
                  <pic:spPr>
                    <a:xfrm>
                      <a:off x="0" y="0"/>
                      <a:ext cx="5410200" cy="3940803"/>
                    </a:xfrm>
                    <a:prstGeom prst="rect">
                      <a:avLst/>
                    </a:prstGeom>
                  </pic:spPr>
                </pic:pic>
              </a:graphicData>
            </a:graphic>
          </wp:inline>
        </w:drawing>
      </w:r>
    </w:p>
    <w:tbl>
      <w:tblPr>
        <w:tblW w:w="9838" w:type="dxa"/>
        <w:tblCellMar>
          <w:left w:w="0" w:type="dxa"/>
          <w:right w:w="0" w:type="dxa"/>
        </w:tblCellMar>
        <w:tblLook w:val="0420" w:firstRow="1" w:lastRow="0" w:firstColumn="0" w:lastColumn="0" w:noHBand="0" w:noVBand="1"/>
      </w:tblPr>
      <w:tblGrid>
        <w:gridCol w:w="4919"/>
        <w:gridCol w:w="4919"/>
      </w:tblGrid>
      <w:tr w:rsidR="0073344F" w:rsidRPr="0073344F" w14:paraId="344FEA17" w14:textId="77777777" w:rsidTr="0073344F">
        <w:trPr>
          <w:trHeight w:val="381"/>
        </w:trPr>
        <w:tc>
          <w:tcPr>
            <w:tcW w:w="4919" w:type="dxa"/>
            <w:tcBorders>
              <w:top w:val="single" w:sz="8" w:space="0" w:color="4BACC6"/>
              <w:left w:val="nil"/>
              <w:bottom w:val="single" w:sz="8" w:space="0" w:color="4BACC6"/>
              <w:right w:val="nil"/>
            </w:tcBorders>
            <w:shd w:val="clear" w:color="auto" w:fill="auto"/>
            <w:tcMar>
              <w:top w:w="72" w:type="dxa"/>
              <w:left w:w="144" w:type="dxa"/>
              <w:bottom w:w="72" w:type="dxa"/>
              <w:right w:w="144" w:type="dxa"/>
            </w:tcMar>
          </w:tcPr>
          <w:p w14:paraId="0AA84D51" w14:textId="27EC015E" w:rsidR="0073344F" w:rsidRPr="0073344F" w:rsidRDefault="0073344F" w:rsidP="00DD145E">
            <w:pPr>
              <w:jc w:val="both"/>
              <w:rPr>
                <w:b/>
                <w:bCs/>
                <w:sz w:val="24"/>
                <w:szCs w:val="24"/>
              </w:rPr>
            </w:pPr>
            <w:r>
              <w:rPr>
                <w:b/>
                <w:bCs/>
                <w:sz w:val="24"/>
                <w:szCs w:val="24"/>
              </w:rPr>
              <w:t>No. of Stories (Group)</w:t>
            </w:r>
          </w:p>
        </w:tc>
        <w:tc>
          <w:tcPr>
            <w:tcW w:w="4919" w:type="dxa"/>
            <w:tcBorders>
              <w:top w:val="single" w:sz="8" w:space="0" w:color="4BACC6"/>
              <w:left w:val="nil"/>
              <w:bottom w:val="single" w:sz="8" w:space="0" w:color="4BACC6"/>
              <w:right w:val="nil"/>
            </w:tcBorders>
            <w:shd w:val="clear" w:color="auto" w:fill="auto"/>
            <w:tcMar>
              <w:top w:w="72" w:type="dxa"/>
              <w:left w:w="144" w:type="dxa"/>
              <w:bottom w:w="72" w:type="dxa"/>
              <w:right w:w="144" w:type="dxa"/>
            </w:tcMar>
          </w:tcPr>
          <w:p w14:paraId="75AACB8D" w14:textId="5E449FA6" w:rsidR="0073344F" w:rsidRPr="0073344F" w:rsidRDefault="0073344F" w:rsidP="00DD145E">
            <w:pPr>
              <w:jc w:val="both"/>
              <w:rPr>
                <w:b/>
                <w:bCs/>
                <w:sz w:val="24"/>
                <w:szCs w:val="24"/>
              </w:rPr>
            </w:pPr>
            <w:r>
              <w:rPr>
                <w:b/>
                <w:bCs/>
                <w:sz w:val="24"/>
                <w:szCs w:val="24"/>
              </w:rPr>
              <w:t>Group %</w:t>
            </w:r>
          </w:p>
        </w:tc>
      </w:tr>
      <w:tr w:rsidR="0073344F" w:rsidRPr="0073344F" w14:paraId="56180A6E" w14:textId="77777777" w:rsidTr="0073344F">
        <w:trPr>
          <w:trHeight w:val="381"/>
        </w:trPr>
        <w:tc>
          <w:tcPr>
            <w:tcW w:w="4919" w:type="dxa"/>
            <w:tcBorders>
              <w:top w:val="single" w:sz="8" w:space="0" w:color="4BACC6"/>
              <w:left w:val="nil"/>
              <w:bottom w:val="single" w:sz="8" w:space="0" w:color="4BACC6"/>
              <w:right w:val="nil"/>
            </w:tcBorders>
            <w:shd w:val="clear" w:color="auto" w:fill="auto"/>
            <w:tcMar>
              <w:top w:w="72" w:type="dxa"/>
              <w:left w:w="144" w:type="dxa"/>
              <w:bottom w:w="72" w:type="dxa"/>
              <w:right w:w="144" w:type="dxa"/>
            </w:tcMar>
            <w:hideMark/>
          </w:tcPr>
          <w:p w14:paraId="6FF4071F" w14:textId="77777777" w:rsidR="0073344F" w:rsidRPr="0073344F" w:rsidRDefault="0073344F" w:rsidP="00DD145E">
            <w:pPr>
              <w:jc w:val="both"/>
              <w:rPr>
                <w:sz w:val="24"/>
                <w:szCs w:val="24"/>
              </w:rPr>
            </w:pPr>
            <w:r w:rsidRPr="0073344F">
              <w:rPr>
                <w:b/>
                <w:bCs/>
                <w:sz w:val="24"/>
                <w:szCs w:val="24"/>
              </w:rPr>
              <w:t>1 - 3</w:t>
            </w:r>
          </w:p>
        </w:tc>
        <w:tc>
          <w:tcPr>
            <w:tcW w:w="4919" w:type="dxa"/>
            <w:tcBorders>
              <w:top w:val="single" w:sz="8" w:space="0" w:color="4BACC6"/>
              <w:left w:val="nil"/>
              <w:bottom w:val="single" w:sz="8" w:space="0" w:color="4BACC6"/>
              <w:right w:val="nil"/>
            </w:tcBorders>
            <w:shd w:val="clear" w:color="auto" w:fill="auto"/>
            <w:tcMar>
              <w:top w:w="72" w:type="dxa"/>
              <w:left w:w="144" w:type="dxa"/>
              <w:bottom w:w="72" w:type="dxa"/>
              <w:right w:w="144" w:type="dxa"/>
            </w:tcMar>
            <w:hideMark/>
          </w:tcPr>
          <w:p w14:paraId="7FC22525" w14:textId="77777777" w:rsidR="0073344F" w:rsidRPr="0073344F" w:rsidRDefault="0073344F" w:rsidP="00DD145E">
            <w:pPr>
              <w:jc w:val="both"/>
              <w:rPr>
                <w:sz w:val="24"/>
                <w:szCs w:val="24"/>
              </w:rPr>
            </w:pPr>
            <w:r w:rsidRPr="0073344F">
              <w:rPr>
                <w:b/>
                <w:bCs/>
                <w:sz w:val="24"/>
                <w:szCs w:val="24"/>
              </w:rPr>
              <w:t>19%</w:t>
            </w:r>
          </w:p>
        </w:tc>
      </w:tr>
      <w:tr w:rsidR="0073344F" w:rsidRPr="0073344F" w14:paraId="0725222D" w14:textId="77777777" w:rsidTr="0073344F">
        <w:trPr>
          <w:trHeight w:val="466"/>
        </w:trPr>
        <w:tc>
          <w:tcPr>
            <w:tcW w:w="4919" w:type="dxa"/>
            <w:tcBorders>
              <w:top w:val="single" w:sz="8" w:space="0" w:color="4BACC6"/>
              <w:left w:val="nil"/>
              <w:bottom w:val="nil"/>
              <w:right w:val="nil"/>
            </w:tcBorders>
            <w:shd w:val="clear" w:color="auto" w:fill="E9F1F5"/>
            <w:tcMar>
              <w:top w:w="72" w:type="dxa"/>
              <w:left w:w="144" w:type="dxa"/>
              <w:bottom w:w="72" w:type="dxa"/>
              <w:right w:w="144" w:type="dxa"/>
            </w:tcMar>
            <w:hideMark/>
          </w:tcPr>
          <w:p w14:paraId="7354FFE4" w14:textId="77777777" w:rsidR="0073344F" w:rsidRPr="0073344F" w:rsidRDefault="0073344F" w:rsidP="00DD145E">
            <w:pPr>
              <w:jc w:val="both"/>
              <w:rPr>
                <w:sz w:val="24"/>
                <w:szCs w:val="24"/>
              </w:rPr>
            </w:pPr>
            <w:r w:rsidRPr="0073344F">
              <w:rPr>
                <w:b/>
                <w:bCs/>
                <w:sz w:val="24"/>
                <w:szCs w:val="24"/>
              </w:rPr>
              <w:t>4 - 6</w:t>
            </w:r>
          </w:p>
        </w:tc>
        <w:tc>
          <w:tcPr>
            <w:tcW w:w="4919" w:type="dxa"/>
            <w:tcBorders>
              <w:top w:val="single" w:sz="8" w:space="0" w:color="4BACC6"/>
              <w:left w:val="nil"/>
              <w:bottom w:val="nil"/>
              <w:right w:val="nil"/>
            </w:tcBorders>
            <w:shd w:val="clear" w:color="auto" w:fill="E9F1F5"/>
            <w:tcMar>
              <w:top w:w="72" w:type="dxa"/>
              <w:left w:w="144" w:type="dxa"/>
              <w:bottom w:w="72" w:type="dxa"/>
              <w:right w:w="144" w:type="dxa"/>
            </w:tcMar>
            <w:hideMark/>
          </w:tcPr>
          <w:p w14:paraId="1EE9B72E" w14:textId="77777777" w:rsidR="0073344F" w:rsidRPr="0073344F" w:rsidRDefault="0073344F" w:rsidP="00DD145E">
            <w:pPr>
              <w:jc w:val="both"/>
              <w:rPr>
                <w:sz w:val="24"/>
                <w:szCs w:val="24"/>
              </w:rPr>
            </w:pPr>
            <w:r w:rsidRPr="0073344F">
              <w:rPr>
                <w:b/>
                <w:bCs/>
                <w:sz w:val="24"/>
                <w:szCs w:val="24"/>
              </w:rPr>
              <w:t>55%</w:t>
            </w:r>
          </w:p>
        </w:tc>
      </w:tr>
      <w:tr w:rsidR="0073344F" w:rsidRPr="0073344F" w14:paraId="1512C418" w14:textId="77777777" w:rsidTr="0073344F">
        <w:trPr>
          <w:trHeight w:val="383"/>
        </w:trPr>
        <w:tc>
          <w:tcPr>
            <w:tcW w:w="4919" w:type="dxa"/>
            <w:tcBorders>
              <w:top w:val="nil"/>
              <w:left w:val="nil"/>
              <w:bottom w:val="nil"/>
              <w:right w:val="nil"/>
            </w:tcBorders>
            <w:shd w:val="clear" w:color="auto" w:fill="auto"/>
            <w:tcMar>
              <w:top w:w="72" w:type="dxa"/>
              <w:left w:w="144" w:type="dxa"/>
              <w:bottom w:w="72" w:type="dxa"/>
              <w:right w:w="144" w:type="dxa"/>
            </w:tcMar>
            <w:hideMark/>
          </w:tcPr>
          <w:p w14:paraId="369CD03F" w14:textId="77777777" w:rsidR="0073344F" w:rsidRPr="0073344F" w:rsidRDefault="0073344F" w:rsidP="00DD145E">
            <w:pPr>
              <w:jc w:val="both"/>
              <w:rPr>
                <w:sz w:val="24"/>
                <w:szCs w:val="24"/>
              </w:rPr>
            </w:pPr>
            <w:r w:rsidRPr="0073344F">
              <w:rPr>
                <w:b/>
                <w:bCs/>
                <w:sz w:val="24"/>
                <w:szCs w:val="24"/>
              </w:rPr>
              <w:t>7-9</w:t>
            </w:r>
          </w:p>
        </w:tc>
        <w:tc>
          <w:tcPr>
            <w:tcW w:w="4919" w:type="dxa"/>
            <w:tcBorders>
              <w:top w:val="nil"/>
              <w:left w:val="nil"/>
              <w:bottom w:val="nil"/>
              <w:right w:val="nil"/>
            </w:tcBorders>
            <w:shd w:val="clear" w:color="auto" w:fill="auto"/>
            <w:tcMar>
              <w:top w:w="72" w:type="dxa"/>
              <w:left w:w="144" w:type="dxa"/>
              <w:bottom w:w="72" w:type="dxa"/>
              <w:right w:w="144" w:type="dxa"/>
            </w:tcMar>
            <w:hideMark/>
          </w:tcPr>
          <w:p w14:paraId="38EDC7B2" w14:textId="77777777" w:rsidR="0073344F" w:rsidRPr="0073344F" w:rsidRDefault="0073344F" w:rsidP="00DD145E">
            <w:pPr>
              <w:jc w:val="both"/>
              <w:rPr>
                <w:sz w:val="24"/>
                <w:szCs w:val="24"/>
              </w:rPr>
            </w:pPr>
            <w:r w:rsidRPr="0073344F">
              <w:rPr>
                <w:b/>
                <w:bCs/>
                <w:sz w:val="24"/>
                <w:szCs w:val="24"/>
              </w:rPr>
              <w:t>17%</w:t>
            </w:r>
          </w:p>
        </w:tc>
      </w:tr>
      <w:tr w:rsidR="0073344F" w:rsidRPr="0073344F" w14:paraId="5E2F06D3" w14:textId="77777777" w:rsidTr="0073344F">
        <w:trPr>
          <w:trHeight w:val="369"/>
        </w:trPr>
        <w:tc>
          <w:tcPr>
            <w:tcW w:w="4919" w:type="dxa"/>
            <w:tcBorders>
              <w:top w:val="nil"/>
              <w:left w:val="nil"/>
              <w:bottom w:val="single" w:sz="8" w:space="0" w:color="4BACC6"/>
              <w:right w:val="nil"/>
            </w:tcBorders>
            <w:shd w:val="clear" w:color="auto" w:fill="E9F1F5"/>
            <w:tcMar>
              <w:top w:w="72" w:type="dxa"/>
              <w:left w:w="144" w:type="dxa"/>
              <w:bottom w:w="72" w:type="dxa"/>
              <w:right w:w="144" w:type="dxa"/>
            </w:tcMar>
            <w:hideMark/>
          </w:tcPr>
          <w:p w14:paraId="0BF98AB0" w14:textId="77777777" w:rsidR="0073344F" w:rsidRPr="0073344F" w:rsidRDefault="0073344F" w:rsidP="00DD145E">
            <w:pPr>
              <w:jc w:val="both"/>
              <w:rPr>
                <w:sz w:val="24"/>
                <w:szCs w:val="24"/>
              </w:rPr>
            </w:pPr>
            <w:r w:rsidRPr="0073344F">
              <w:rPr>
                <w:b/>
                <w:bCs/>
                <w:sz w:val="24"/>
                <w:szCs w:val="24"/>
              </w:rPr>
              <w:t>10-10+</w:t>
            </w:r>
          </w:p>
        </w:tc>
        <w:tc>
          <w:tcPr>
            <w:tcW w:w="4919" w:type="dxa"/>
            <w:tcBorders>
              <w:top w:val="nil"/>
              <w:left w:val="nil"/>
              <w:bottom w:val="single" w:sz="8" w:space="0" w:color="4BACC6"/>
              <w:right w:val="nil"/>
            </w:tcBorders>
            <w:shd w:val="clear" w:color="auto" w:fill="E9F1F5"/>
            <w:tcMar>
              <w:top w:w="72" w:type="dxa"/>
              <w:left w:w="144" w:type="dxa"/>
              <w:bottom w:w="72" w:type="dxa"/>
              <w:right w:w="144" w:type="dxa"/>
            </w:tcMar>
            <w:hideMark/>
          </w:tcPr>
          <w:p w14:paraId="7F4A3DBA" w14:textId="77777777" w:rsidR="0073344F" w:rsidRPr="0073344F" w:rsidRDefault="0073344F" w:rsidP="00DD145E">
            <w:pPr>
              <w:jc w:val="both"/>
              <w:rPr>
                <w:sz w:val="24"/>
                <w:szCs w:val="24"/>
              </w:rPr>
            </w:pPr>
            <w:r w:rsidRPr="0073344F">
              <w:rPr>
                <w:b/>
                <w:bCs/>
                <w:sz w:val="24"/>
                <w:szCs w:val="24"/>
              </w:rPr>
              <w:t>9%</w:t>
            </w:r>
          </w:p>
        </w:tc>
      </w:tr>
    </w:tbl>
    <w:p w14:paraId="12DC193A" w14:textId="23FD4619" w:rsidR="0073344F" w:rsidRDefault="0073344F" w:rsidP="00DD145E">
      <w:pPr>
        <w:jc w:val="both"/>
        <w:rPr>
          <w:sz w:val="24"/>
          <w:szCs w:val="24"/>
        </w:rPr>
      </w:pPr>
    </w:p>
    <w:p w14:paraId="16114D57" w14:textId="5A07C417" w:rsidR="002742F3" w:rsidRPr="00FF0EB4" w:rsidRDefault="006B3F9B" w:rsidP="00DD145E">
      <w:pPr>
        <w:jc w:val="both"/>
        <w:rPr>
          <w:sz w:val="24"/>
          <w:szCs w:val="24"/>
        </w:rPr>
      </w:pPr>
      <w:r>
        <w:rPr>
          <w:sz w:val="24"/>
          <w:szCs w:val="24"/>
        </w:rPr>
        <w:t>From the distribution we can see that 55% buildings are in between 4-6 stories.</w:t>
      </w:r>
    </w:p>
    <w:p w14:paraId="2F861CF8" w14:textId="10DD54F7" w:rsidR="008B5241" w:rsidRPr="0083134F" w:rsidRDefault="0083134F" w:rsidP="00DD145E">
      <w:pPr>
        <w:jc w:val="both"/>
        <w:rPr>
          <w:b/>
          <w:bCs/>
          <w:color w:val="0070C0"/>
          <w:sz w:val="28"/>
          <w:szCs w:val="28"/>
        </w:rPr>
      </w:pPr>
      <w:r w:rsidRPr="0083134F">
        <w:rPr>
          <w:b/>
          <w:bCs/>
          <w:color w:val="0070C0"/>
          <w:sz w:val="28"/>
          <w:szCs w:val="28"/>
        </w:rPr>
        <w:lastRenderedPageBreak/>
        <w:t>Regression Analysis</w:t>
      </w:r>
    </w:p>
    <w:p w14:paraId="57F7D741" w14:textId="74572458" w:rsidR="0083134F" w:rsidRPr="002E348D" w:rsidRDefault="002E348D" w:rsidP="00DD145E">
      <w:pPr>
        <w:jc w:val="both"/>
        <w:rPr>
          <w:b/>
          <w:bCs/>
          <w:color w:val="0070C0"/>
          <w:sz w:val="24"/>
          <w:szCs w:val="24"/>
        </w:rPr>
      </w:pPr>
      <w:r w:rsidRPr="002E348D">
        <w:rPr>
          <w:b/>
          <w:bCs/>
          <w:color w:val="0070C0"/>
          <w:sz w:val="24"/>
          <w:szCs w:val="24"/>
        </w:rPr>
        <w:t>[1]</w:t>
      </w:r>
    </w:p>
    <w:p w14:paraId="1B8CE620" w14:textId="1F0C0CB6" w:rsidR="008B5241" w:rsidRDefault="003B4AB2" w:rsidP="00DD145E">
      <w:pPr>
        <w:jc w:val="both"/>
        <w:rPr>
          <w:sz w:val="24"/>
          <w:szCs w:val="24"/>
        </w:rPr>
      </w:pPr>
      <w:r w:rsidRPr="003B4AB2">
        <w:rPr>
          <w:sz w:val="24"/>
          <w:szCs w:val="24"/>
        </w:rPr>
        <w:t xml:space="preserve">From the patterns of building age and building height, we know that, new buildings height tends to be higher than the old building. We have a dataset and have related information so can our data predict or estimate the relationship between </w:t>
      </w:r>
      <w:r w:rsidR="00F617B6">
        <w:rPr>
          <w:sz w:val="24"/>
          <w:szCs w:val="24"/>
        </w:rPr>
        <w:t>Building height</w:t>
      </w:r>
      <w:r w:rsidRPr="003B4AB2">
        <w:rPr>
          <w:sz w:val="24"/>
          <w:szCs w:val="24"/>
        </w:rPr>
        <w:t xml:space="preserve"> and age? </w:t>
      </w:r>
      <w:r w:rsidR="00094578">
        <w:rPr>
          <w:sz w:val="24"/>
          <w:szCs w:val="24"/>
        </w:rPr>
        <w:t xml:space="preserve">Does elevator </w:t>
      </w:r>
      <w:r w:rsidR="00625ED9">
        <w:rPr>
          <w:sz w:val="24"/>
          <w:szCs w:val="24"/>
        </w:rPr>
        <w:t>have</w:t>
      </w:r>
      <w:r w:rsidR="00094578">
        <w:rPr>
          <w:sz w:val="24"/>
          <w:szCs w:val="24"/>
        </w:rPr>
        <w:t xml:space="preserve"> any relationship with no.</w:t>
      </w:r>
      <w:r w:rsidR="00625ED9">
        <w:rPr>
          <w:sz w:val="24"/>
          <w:szCs w:val="24"/>
        </w:rPr>
        <w:t xml:space="preserve"> of stories? </w:t>
      </w:r>
      <w:r w:rsidRPr="003B4AB2">
        <w:rPr>
          <w:sz w:val="24"/>
          <w:szCs w:val="24"/>
        </w:rPr>
        <w:t>To test the hypothesis, we run a regression and our regression equation looks like this</w:t>
      </w:r>
      <w:r>
        <w:rPr>
          <w:sz w:val="24"/>
          <w:szCs w:val="24"/>
        </w:rPr>
        <w:t>:</w:t>
      </w:r>
    </w:p>
    <w:p w14:paraId="348CA295" w14:textId="77777777" w:rsidR="003B4AB2" w:rsidRDefault="003B4AB2" w:rsidP="00DD145E">
      <w:pPr>
        <w:jc w:val="both"/>
        <w:rPr>
          <w:sz w:val="24"/>
          <w:szCs w:val="24"/>
        </w:rPr>
      </w:pPr>
    </w:p>
    <w:p w14:paraId="54FBBDD4" w14:textId="58AE4AB3" w:rsidR="003B4AB2" w:rsidRDefault="002640E3" w:rsidP="00DD145E">
      <w:pPr>
        <w:jc w:val="both"/>
        <w:rPr>
          <w:sz w:val="24"/>
          <w:szCs w:val="24"/>
        </w:rPr>
      </w:pPr>
      <m:oMathPara>
        <m:oMath>
          <m:sSub>
            <m:sSubPr>
              <m:ctrlPr>
                <w:rPr>
                  <w:rFonts w:ascii="Cambria Math" w:eastAsiaTheme="minorEastAsia" w:hAnsi="Cambria Math" w:cs="Courier New"/>
                  <w:b/>
                  <w:bCs/>
                  <w:i/>
                  <w:iCs/>
                  <w:color w:val="000000" w:themeColor="text1"/>
                  <w:kern w:val="24"/>
                  <w:sz w:val="28"/>
                  <w:szCs w:val="28"/>
                </w:rPr>
              </m:ctrlPr>
            </m:sSubPr>
            <m:e>
              <m:r>
                <m:rPr>
                  <m:sty m:val="bi"/>
                </m:rPr>
                <w:rPr>
                  <w:rFonts w:ascii="Cambria Math" w:eastAsia="Calibri" w:hAnsi="Cambria Math" w:cs="Courier New"/>
                  <w:color w:val="000000" w:themeColor="text1"/>
                  <w:kern w:val="24"/>
                  <w:sz w:val="36"/>
                  <w:szCs w:val="36"/>
                </w:rPr>
                <m:t>NoOfStories</m:t>
              </m:r>
            </m:e>
            <m:sub>
              <m:r>
                <m:rPr>
                  <m:sty m:val="bi"/>
                </m:rPr>
                <w:rPr>
                  <w:rFonts w:ascii="Cambria Math" w:eastAsia="Calibri" w:hAnsi="Cambria Math" w:cs="Courier New"/>
                  <w:color w:val="000000" w:themeColor="text1"/>
                  <w:kern w:val="24"/>
                  <w:sz w:val="36"/>
                  <w:szCs w:val="36"/>
                </w:rPr>
                <m:t>Predicted</m:t>
              </m:r>
            </m:sub>
          </m:sSub>
          <m:r>
            <m:rPr>
              <m:sty m:val="bi"/>
            </m:rPr>
            <w:rPr>
              <w:rFonts w:ascii="Cambria Math" w:eastAsia="Calibri" w:hAnsi="Cambria Math" w:cs="Courier New"/>
              <w:color w:val="000000" w:themeColor="text1"/>
              <w:kern w:val="24"/>
              <w:sz w:val="36"/>
              <w:szCs w:val="36"/>
            </w:rPr>
            <m:t>=∝+ </m:t>
          </m:r>
          <m:sSub>
            <m:sSubPr>
              <m:ctrlPr>
                <w:rPr>
                  <w:rFonts w:ascii="Cambria Math" w:eastAsiaTheme="minorEastAsia" w:hAnsi="Cambria Math" w:cs="Courier New"/>
                  <w:b/>
                  <w:bCs/>
                  <w:i/>
                  <w:iCs/>
                  <w:color w:val="000000" w:themeColor="text1"/>
                  <w:kern w:val="24"/>
                  <w:sz w:val="28"/>
                  <w:szCs w:val="28"/>
                </w:rPr>
              </m:ctrlPr>
            </m:sSubPr>
            <m:e>
              <m:r>
                <m:rPr>
                  <m:sty m:val="bi"/>
                </m:rPr>
                <w:rPr>
                  <w:rFonts w:ascii="Cambria Math" w:eastAsia="Calibri" w:hAnsi="Cambria Math" w:cs="Courier New"/>
                  <w:color w:val="000000" w:themeColor="text1"/>
                  <w:kern w:val="24"/>
                  <w:sz w:val="36"/>
                  <w:szCs w:val="36"/>
                </w:rPr>
                <m:t>β</m:t>
              </m:r>
            </m:e>
            <m:sub>
              <m:r>
                <m:rPr>
                  <m:sty m:val="bi"/>
                </m:rPr>
                <w:rPr>
                  <w:rFonts w:ascii="Cambria Math" w:eastAsia="Calibri" w:hAnsi="Cambria Math" w:cs="Courier New"/>
                  <w:color w:val="000000" w:themeColor="text1"/>
                  <w:kern w:val="24"/>
                  <w:sz w:val="36"/>
                  <w:szCs w:val="36"/>
                </w:rPr>
                <m:t>1</m:t>
              </m:r>
            </m:sub>
          </m:sSub>
          <m:r>
            <m:rPr>
              <m:sty m:val="bi"/>
            </m:rPr>
            <w:rPr>
              <w:rFonts w:ascii="Cambria Math" w:eastAsia="Calibri" w:hAnsi="Cambria Math" w:cs="Courier New"/>
              <w:color w:val="000000" w:themeColor="text1"/>
              <w:kern w:val="24"/>
              <w:sz w:val="36"/>
              <w:szCs w:val="36"/>
            </w:rPr>
            <m:t>Old+</m:t>
          </m:r>
          <m:sSub>
            <m:sSubPr>
              <m:ctrlPr>
                <w:rPr>
                  <w:rFonts w:ascii="Cambria Math" w:eastAsiaTheme="minorEastAsia" w:hAnsi="Cambria Math" w:cs="Courier New"/>
                  <w:b/>
                  <w:bCs/>
                  <w:i/>
                  <w:iCs/>
                  <w:color w:val="000000" w:themeColor="text1"/>
                  <w:kern w:val="24"/>
                  <w:sz w:val="28"/>
                  <w:szCs w:val="28"/>
                </w:rPr>
              </m:ctrlPr>
            </m:sSubPr>
            <m:e>
              <m:r>
                <m:rPr>
                  <m:sty m:val="bi"/>
                </m:rPr>
                <w:rPr>
                  <w:rFonts w:ascii="Cambria Math" w:eastAsia="Calibri" w:hAnsi="Cambria Math" w:cs="Courier New"/>
                  <w:color w:val="000000" w:themeColor="text1"/>
                  <w:kern w:val="24"/>
                  <w:sz w:val="36"/>
                  <w:szCs w:val="36"/>
                </w:rPr>
                <m:t>β</m:t>
              </m:r>
            </m:e>
            <m:sub>
              <m:r>
                <m:rPr>
                  <m:sty m:val="bi"/>
                </m:rPr>
                <w:rPr>
                  <w:rFonts w:ascii="Cambria Math" w:eastAsia="Calibri" w:hAnsi="Cambria Math" w:cs="Courier New"/>
                  <w:color w:val="000000" w:themeColor="text1"/>
                  <w:kern w:val="24"/>
                  <w:sz w:val="36"/>
                  <w:szCs w:val="36"/>
                </w:rPr>
                <m:t>2</m:t>
              </m:r>
            </m:sub>
          </m:sSub>
          <m:r>
            <m:rPr>
              <m:sty m:val="bi"/>
            </m:rPr>
            <w:rPr>
              <w:rFonts w:ascii="Cambria Math" w:eastAsia="Calibri" w:hAnsi="Cambria Math" w:cs="Courier New"/>
              <w:color w:val="000000" w:themeColor="text1"/>
              <w:kern w:val="24"/>
              <w:sz w:val="36"/>
              <w:szCs w:val="36"/>
            </w:rPr>
            <m:t> Elavator</m:t>
          </m:r>
          <m:r>
            <w:rPr>
              <w:rFonts w:ascii="Cambria Math" w:eastAsia="Calibri" w:hAnsi="Cambria Math" w:cs="Courier New"/>
              <w:color w:val="000000" w:themeColor="text1"/>
              <w:kern w:val="24"/>
              <w:sz w:val="36"/>
              <w:szCs w:val="36"/>
            </w:rPr>
            <m:t>+error</m:t>
          </m:r>
        </m:oMath>
      </m:oMathPara>
    </w:p>
    <w:p w14:paraId="1B83D689" w14:textId="77777777" w:rsidR="006C6A6E" w:rsidRDefault="006C6A6E" w:rsidP="00DD145E">
      <w:pPr>
        <w:jc w:val="both"/>
        <w:rPr>
          <w:sz w:val="24"/>
          <w:szCs w:val="24"/>
        </w:rPr>
      </w:pPr>
    </w:p>
    <w:p w14:paraId="3630A853" w14:textId="4F11C737" w:rsidR="0033659C" w:rsidRDefault="003B4AB2" w:rsidP="00DD145E">
      <w:pPr>
        <w:jc w:val="both"/>
        <w:rPr>
          <w:sz w:val="24"/>
          <w:szCs w:val="24"/>
        </w:rPr>
      </w:pPr>
      <w:r>
        <w:rPr>
          <w:sz w:val="24"/>
          <w:szCs w:val="24"/>
        </w:rPr>
        <w:t>After regression</w:t>
      </w:r>
      <w:r w:rsidR="00A93667">
        <w:rPr>
          <w:sz w:val="24"/>
          <w:szCs w:val="24"/>
        </w:rPr>
        <w:t>, we got the following results:</w:t>
      </w:r>
    </w:p>
    <w:p w14:paraId="7814607F" w14:textId="77777777" w:rsidR="00A93667" w:rsidRDefault="00A93667" w:rsidP="00DD145E">
      <w:pPr>
        <w:jc w:val="both"/>
        <w:rPr>
          <w:sz w:val="24"/>
          <w:szCs w:val="24"/>
        </w:rPr>
      </w:pPr>
    </w:p>
    <w:p w14:paraId="7775D967"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xml:space="preserve">. reg </w:t>
      </w:r>
      <w:proofErr w:type="spellStart"/>
      <w:r w:rsidRPr="00A93667">
        <w:rPr>
          <w:rFonts w:ascii="Courier New" w:hAnsi="Courier New" w:cs="Courier New"/>
          <w:b/>
          <w:bCs/>
          <w:sz w:val="18"/>
          <w:szCs w:val="18"/>
        </w:rPr>
        <w:t>NoOfStories</w:t>
      </w:r>
      <w:proofErr w:type="spellEnd"/>
      <w:r w:rsidRPr="00A93667">
        <w:rPr>
          <w:rFonts w:ascii="Courier New" w:hAnsi="Courier New" w:cs="Courier New"/>
          <w:b/>
          <w:bCs/>
          <w:sz w:val="18"/>
          <w:szCs w:val="18"/>
        </w:rPr>
        <w:t xml:space="preserve"> Old </w:t>
      </w:r>
      <w:proofErr w:type="spellStart"/>
      <w:r w:rsidRPr="00A93667">
        <w:rPr>
          <w:rFonts w:ascii="Courier New" w:hAnsi="Courier New" w:cs="Courier New"/>
          <w:b/>
          <w:bCs/>
          <w:sz w:val="18"/>
          <w:szCs w:val="18"/>
        </w:rPr>
        <w:t>Elavator</w:t>
      </w:r>
      <w:proofErr w:type="spellEnd"/>
    </w:p>
    <w:p w14:paraId="7F223B1A"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w:t>
      </w:r>
    </w:p>
    <w:p w14:paraId="5F4249DB"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xml:space="preserve">      Source |       SS           </w:t>
      </w:r>
      <w:proofErr w:type="spellStart"/>
      <w:r w:rsidRPr="00A93667">
        <w:rPr>
          <w:rFonts w:ascii="Courier New" w:hAnsi="Courier New" w:cs="Courier New"/>
          <w:b/>
          <w:bCs/>
          <w:sz w:val="18"/>
          <w:szCs w:val="18"/>
        </w:rPr>
        <w:t>df</w:t>
      </w:r>
      <w:proofErr w:type="spellEnd"/>
      <w:r w:rsidRPr="00A93667">
        <w:rPr>
          <w:rFonts w:ascii="Courier New" w:hAnsi="Courier New" w:cs="Courier New"/>
          <w:b/>
          <w:bCs/>
          <w:sz w:val="18"/>
          <w:szCs w:val="18"/>
        </w:rPr>
        <w:t xml:space="preserve">       MS      Number of </w:t>
      </w:r>
      <w:proofErr w:type="spellStart"/>
      <w:r w:rsidRPr="00A93667">
        <w:rPr>
          <w:rFonts w:ascii="Courier New" w:hAnsi="Courier New" w:cs="Courier New"/>
          <w:b/>
          <w:bCs/>
          <w:sz w:val="18"/>
          <w:szCs w:val="18"/>
        </w:rPr>
        <w:t>obs</w:t>
      </w:r>
      <w:proofErr w:type="spellEnd"/>
      <w:r w:rsidRPr="00A93667">
        <w:rPr>
          <w:rFonts w:ascii="Courier New" w:hAnsi="Courier New" w:cs="Courier New"/>
          <w:b/>
          <w:bCs/>
          <w:sz w:val="18"/>
          <w:szCs w:val="18"/>
        </w:rPr>
        <w:t xml:space="preserve">   =       100</w:t>
      </w:r>
    </w:p>
    <w:p w14:paraId="0D1848AE"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xml:space="preserve">-------------+----------------------------------   </w:t>
      </w:r>
      <w:proofErr w:type="gramStart"/>
      <w:r w:rsidRPr="00A93667">
        <w:rPr>
          <w:rFonts w:ascii="Courier New" w:hAnsi="Courier New" w:cs="Courier New"/>
          <w:b/>
          <w:bCs/>
          <w:sz w:val="18"/>
          <w:szCs w:val="18"/>
        </w:rPr>
        <w:t>F(</w:t>
      </w:r>
      <w:proofErr w:type="gramEnd"/>
      <w:r w:rsidRPr="00A93667">
        <w:rPr>
          <w:rFonts w:ascii="Courier New" w:hAnsi="Courier New" w:cs="Courier New"/>
          <w:b/>
          <w:bCs/>
          <w:sz w:val="18"/>
          <w:szCs w:val="18"/>
        </w:rPr>
        <w:t>2, 97)        =     68.03</w:t>
      </w:r>
    </w:p>
    <w:p w14:paraId="77A8E0D2"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xml:space="preserve">       Model </w:t>
      </w:r>
      <w:proofErr w:type="gramStart"/>
      <w:r w:rsidRPr="00A93667">
        <w:rPr>
          <w:rFonts w:ascii="Courier New" w:hAnsi="Courier New" w:cs="Courier New"/>
          <w:b/>
          <w:bCs/>
          <w:sz w:val="18"/>
          <w:szCs w:val="18"/>
        </w:rPr>
        <w:t>|  378.854841</w:t>
      </w:r>
      <w:proofErr w:type="gramEnd"/>
      <w:r w:rsidRPr="00A93667">
        <w:rPr>
          <w:rFonts w:ascii="Courier New" w:hAnsi="Courier New" w:cs="Courier New"/>
          <w:b/>
          <w:bCs/>
          <w:sz w:val="18"/>
          <w:szCs w:val="18"/>
        </w:rPr>
        <w:t xml:space="preserve">         2  189.427421   Prob &gt; F        =    0.0000</w:t>
      </w:r>
    </w:p>
    <w:p w14:paraId="24C5DF89"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xml:space="preserve">    Residual </w:t>
      </w:r>
      <w:proofErr w:type="gramStart"/>
      <w:r w:rsidRPr="00A93667">
        <w:rPr>
          <w:rFonts w:ascii="Courier New" w:hAnsi="Courier New" w:cs="Courier New"/>
          <w:b/>
          <w:bCs/>
          <w:sz w:val="18"/>
          <w:szCs w:val="18"/>
        </w:rPr>
        <w:t>|  270.105159</w:t>
      </w:r>
      <w:proofErr w:type="gramEnd"/>
      <w:r w:rsidRPr="00A93667">
        <w:rPr>
          <w:rFonts w:ascii="Courier New" w:hAnsi="Courier New" w:cs="Courier New"/>
          <w:b/>
          <w:bCs/>
          <w:sz w:val="18"/>
          <w:szCs w:val="18"/>
        </w:rPr>
        <w:t xml:space="preserve">        97  2.78458927   R-squared       =    0.5838</w:t>
      </w:r>
    </w:p>
    <w:p w14:paraId="561D5F5D"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Adj R-squared   =    0.5752</w:t>
      </w:r>
    </w:p>
    <w:p w14:paraId="3FE04F66"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xml:space="preserve">       Total |      648.96        </w:t>
      </w:r>
      <w:proofErr w:type="gramStart"/>
      <w:r w:rsidRPr="00A93667">
        <w:rPr>
          <w:rFonts w:ascii="Courier New" w:hAnsi="Courier New" w:cs="Courier New"/>
          <w:b/>
          <w:bCs/>
          <w:sz w:val="18"/>
          <w:szCs w:val="18"/>
        </w:rPr>
        <w:t>99  6.55515152</w:t>
      </w:r>
      <w:proofErr w:type="gramEnd"/>
      <w:r w:rsidRPr="00A93667">
        <w:rPr>
          <w:rFonts w:ascii="Courier New" w:hAnsi="Courier New" w:cs="Courier New"/>
          <w:b/>
          <w:bCs/>
          <w:sz w:val="18"/>
          <w:szCs w:val="18"/>
        </w:rPr>
        <w:t xml:space="preserve">   Root MSE        =    1.6687</w:t>
      </w:r>
    </w:p>
    <w:p w14:paraId="1B52C304"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w:t>
      </w:r>
    </w:p>
    <w:p w14:paraId="51102474"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w:t>
      </w:r>
    </w:p>
    <w:p w14:paraId="7353523A"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xml:space="preserve"> </w:t>
      </w:r>
      <w:proofErr w:type="spellStart"/>
      <w:r w:rsidRPr="00A93667">
        <w:rPr>
          <w:rFonts w:ascii="Courier New" w:hAnsi="Courier New" w:cs="Courier New"/>
          <w:b/>
          <w:bCs/>
          <w:sz w:val="18"/>
          <w:szCs w:val="18"/>
        </w:rPr>
        <w:t>NoOfStories</w:t>
      </w:r>
      <w:proofErr w:type="spellEnd"/>
      <w:r w:rsidRPr="00A93667">
        <w:rPr>
          <w:rFonts w:ascii="Courier New" w:hAnsi="Courier New" w:cs="Courier New"/>
          <w:b/>
          <w:bCs/>
          <w:sz w:val="18"/>
          <w:szCs w:val="18"/>
        </w:rPr>
        <w:t xml:space="preserve"> | </w:t>
      </w:r>
      <w:proofErr w:type="gramStart"/>
      <w:r w:rsidRPr="00A93667">
        <w:rPr>
          <w:rFonts w:ascii="Courier New" w:hAnsi="Courier New" w:cs="Courier New"/>
          <w:b/>
          <w:bCs/>
          <w:sz w:val="18"/>
          <w:szCs w:val="18"/>
        </w:rPr>
        <w:t>Coefficient  Std.</w:t>
      </w:r>
      <w:proofErr w:type="gramEnd"/>
      <w:r w:rsidRPr="00A93667">
        <w:rPr>
          <w:rFonts w:ascii="Courier New" w:hAnsi="Courier New" w:cs="Courier New"/>
          <w:b/>
          <w:bCs/>
          <w:sz w:val="18"/>
          <w:szCs w:val="18"/>
        </w:rPr>
        <w:t xml:space="preserve"> err.      t    P&gt;|t|  </w:t>
      </w:r>
      <w:proofErr w:type="gramStart"/>
      <w:r w:rsidRPr="00A93667">
        <w:rPr>
          <w:rFonts w:ascii="Courier New" w:hAnsi="Courier New" w:cs="Courier New"/>
          <w:b/>
          <w:bCs/>
          <w:sz w:val="18"/>
          <w:szCs w:val="18"/>
        </w:rPr>
        <w:t xml:space="preserve">   [</w:t>
      </w:r>
      <w:proofErr w:type="gramEnd"/>
      <w:r w:rsidRPr="00A93667">
        <w:rPr>
          <w:rFonts w:ascii="Courier New" w:hAnsi="Courier New" w:cs="Courier New"/>
          <w:b/>
          <w:bCs/>
          <w:sz w:val="18"/>
          <w:szCs w:val="18"/>
        </w:rPr>
        <w:t>95% conf. interval]</w:t>
      </w:r>
    </w:p>
    <w:p w14:paraId="5E865DF9"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w:t>
      </w:r>
    </w:p>
    <w:p w14:paraId="63D010AB"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xml:space="preserve">         Old </w:t>
      </w:r>
      <w:proofErr w:type="gramStart"/>
      <w:r w:rsidRPr="00A93667">
        <w:rPr>
          <w:rFonts w:ascii="Courier New" w:hAnsi="Courier New" w:cs="Courier New"/>
          <w:b/>
          <w:bCs/>
          <w:sz w:val="18"/>
          <w:szCs w:val="18"/>
        </w:rPr>
        <w:t>|  -</w:t>
      </w:r>
      <w:proofErr w:type="gramEnd"/>
      <w:r w:rsidRPr="00A93667">
        <w:rPr>
          <w:rFonts w:ascii="Courier New" w:hAnsi="Courier New" w:cs="Courier New"/>
          <w:b/>
          <w:bCs/>
          <w:sz w:val="18"/>
          <w:szCs w:val="18"/>
        </w:rPr>
        <w:t>2.642857   .6307127    -4.19   0.000    -3.894647   -1.391067</w:t>
      </w:r>
    </w:p>
    <w:p w14:paraId="401C4996"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xml:space="preserve">    </w:t>
      </w:r>
      <w:proofErr w:type="spellStart"/>
      <w:r w:rsidRPr="00A93667">
        <w:rPr>
          <w:rFonts w:ascii="Courier New" w:hAnsi="Courier New" w:cs="Courier New"/>
          <w:b/>
          <w:bCs/>
          <w:sz w:val="18"/>
          <w:szCs w:val="18"/>
        </w:rPr>
        <w:t>Elavator</w:t>
      </w:r>
      <w:proofErr w:type="spellEnd"/>
      <w:r w:rsidRPr="00A93667">
        <w:rPr>
          <w:rFonts w:ascii="Courier New" w:hAnsi="Courier New" w:cs="Courier New"/>
          <w:b/>
          <w:bCs/>
          <w:sz w:val="18"/>
          <w:szCs w:val="18"/>
        </w:rPr>
        <w:t xml:space="preserve"> |   2.724206   .4874157     5.59   0.000     1.756821    3.691592</w:t>
      </w:r>
    </w:p>
    <w:p w14:paraId="183FD4B0" w14:textId="77777777" w:rsidR="00A93667" w:rsidRPr="00A93667"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 xml:space="preserve">       _cons |   6.990079   .6606613    10.58   0.000      5.67885    8.301309</w:t>
      </w:r>
    </w:p>
    <w:p w14:paraId="41B79AF1" w14:textId="67CAF7FF" w:rsidR="0094686B" w:rsidRPr="0094686B" w:rsidRDefault="00A93667" w:rsidP="00DD145E">
      <w:pPr>
        <w:jc w:val="both"/>
        <w:rPr>
          <w:rFonts w:ascii="Courier New" w:hAnsi="Courier New" w:cs="Courier New"/>
          <w:b/>
          <w:bCs/>
          <w:sz w:val="18"/>
          <w:szCs w:val="18"/>
        </w:rPr>
      </w:pPr>
      <w:r w:rsidRPr="00A93667">
        <w:rPr>
          <w:rFonts w:ascii="Courier New" w:hAnsi="Courier New" w:cs="Courier New"/>
          <w:b/>
          <w:bCs/>
          <w:sz w:val="18"/>
          <w:szCs w:val="18"/>
        </w:rPr>
        <w:t>------------------------------------------------------------------------------</w:t>
      </w:r>
    </w:p>
    <w:p w14:paraId="562D4407" w14:textId="77777777" w:rsidR="002742F3" w:rsidRDefault="002742F3" w:rsidP="00DD145E">
      <w:pPr>
        <w:jc w:val="both"/>
        <w:rPr>
          <w:rFonts w:cstheme="minorHAnsi"/>
          <w:b/>
          <w:bCs/>
          <w:color w:val="0070C0"/>
          <w:sz w:val="28"/>
          <w:szCs w:val="28"/>
        </w:rPr>
      </w:pPr>
    </w:p>
    <w:p w14:paraId="05F1CEDD" w14:textId="77777777" w:rsidR="00FF0EB4" w:rsidRDefault="00FF0EB4" w:rsidP="00DD145E">
      <w:pPr>
        <w:jc w:val="both"/>
        <w:rPr>
          <w:rFonts w:cstheme="minorHAnsi"/>
          <w:b/>
          <w:bCs/>
          <w:color w:val="0070C0"/>
          <w:sz w:val="28"/>
          <w:szCs w:val="28"/>
        </w:rPr>
      </w:pPr>
    </w:p>
    <w:p w14:paraId="27759028" w14:textId="77777777" w:rsidR="00FF0EB4" w:rsidRDefault="00FF0EB4" w:rsidP="00DD145E">
      <w:pPr>
        <w:jc w:val="both"/>
        <w:rPr>
          <w:rFonts w:cstheme="minorHAnsi"/>
          <w:b/>
          <w:bCs/>
          <w:color w:val="0070C0"/>
          <w:sz w:val="28"/>
          <w:szCs w:val="28"/>
        </w:rPr>
      </w:pPr>
    </w:p>
    <w:p w14:paraId="115FA3F0" w14:textId="28999854" w:rsidR="00A93667" w:rsidRPr="0094686B" w:rsidRDefault="00A93667" w:rsidP="00DD145E">
      <w:pPr>
        <w:jc w:val="both"/>
        <w:rPr>
          <w:rFonts w:cstheme="minorHAnsi"/>
          <w:b/>
          <w:bCs/>
          <w:color w:val="0070C0"/>
          <w:sz w:val="24"/>
          <w:szCs w:val="24"/>
        </w:rPr>
      </w:pPr>
      <w:r w:rsidRPr="0094686B">
        <w:rPr>
          <w:rFonts w:cstheme="minorHAnsi"/>
          <w:b/>
          <w:bCs/>
          <w:color w:val="0070C0"/>
          <w:sz w:val="28"/>
          <w:szCs w:val="28"/>
        </w:rPr>
        <w:lastRenderedPageBreak/>
        <w:t>Parameters estimates</w:t>
      </w:r>
    </w:p>
    <w:p w14:paraId="52E74066" w14:textId="34914B56" w:rsidR="00A93667" w:rsidRPr="00547C5B" w:rsidRDefault="00A93667" w:rsidP="00DD145E">
      <w:pPr>
        <w:jc w:val="both"/>
        <w:rPr>
          <w:rFonts w:eastAsiaTheme="minorEastAsia" w:cstheme="minorHAnsi"/>
          <w:sz w:val="24"/>
          <w:szCs w:val="24"/>
        </w:rPr>
      </w:pPr>
      <w:r w:rsidRPr="00975B15">
        <w:rPr>
          <w:rFonts w:cstheme="minorHAnsi"/>
          <w:b/>
          <w:bCs/>
          <w:sz w:val="24"/>
          <w:szCs w:val="24"/>
        </w:rPr>
        <w:t>Old</w:t>
      </w:r>
      <w:r w:rsidR="005266F4" w:rsidRPr="00975B15">
        <w:rPr>
          <w:rFonts w:cstheme="minorHAnsi"/>
          <w:b/>
          <w:bCs/>
          <w:sz w:val="24"/>
          <w:szCs w:val="24"/>
        </w:rPr>
        <w:t xml:space="preserve"> </w:t>
      </w:r>
      <w:r w:rsidR="005266F4" w:rsidRPr="00547C5B">
        <w:rPr>
          <w:rFonts w:cstheme="minorHAnsi"/>
          <w:sz w:val="24"/>
          <w:szCs w:val="24"/>
        </w:rPr>
        <w:t xml:space="preserve">- </w:t>
      </w:r>
      <w:r w:rsidR="00594C7F" w:rsidRPr="00547C5B">
        <w:rPr>
          <w:rFonts w:eastAsiaTheme="minorEastAsia" w:cstheme="minorHAnsi"/>
          <w:sz w:val="24"/>
          <w:szCs w:val="24"/>
        </w:rPr>
        <w:t xml:space="preserve">The coefficient for </w:t>
      </w:r>
      <w:r w:rsidR="00625ED9" w:rsidRPr="00547C5B">
        <w:rPr>
          <w:rFonts w:eastAsiaTheme="minorEastAsia" w:cstheme="minorHAnsi"/>
          <w:sz w:val="24"/>
          <w:szCs w:val="24"/>
        </w:rPr>
        <w:t>old</w:t>
      </w:r>
      <w:r w:rsidR="00094578" w:rsidRPr="00547C5B">
        <w:rPr>
          <w:rFonts w:eastAsiaTheme="minorEastAsia" w:cstheme="minorHAnsi"/>
          <w:sz w:val="24"/>
          <w:szCs w:val="24"/>
        </w:rPr>
        <w:t xml:space="preserve"> building</w:t>
      </w:r>
      <w:r w:rsidR="00594C7F" w:rsidRPr="00547C5B">
        <w:rPr>
          <w:rFonts w:eastAsiaTheme="minorEastAsia" w:cstheme="minorHAnsi"/>
          <w:sz w:val="24"/>
          <w:szCs w:val="24"/>
        </w:rPr>
        <w:t xml:space="preserve"> is </w:t>
      </w:r>
      <w:r w:rsidR="00094578" w:rsidRPr="00547C5B">
        <w:rPr>
          <w:rFonts w:eastAsiaTheme="minorEastAsia" w:cstheme="minorHAnsi"/>
          <w:sz w:val="24"/>
          <w:szCs w:val="24"/>
        </w:rPr>
        <w:t>-2.64</w:t>
      </w:r>
      <w:r w:rsidR="00594C7F" w:rsidRPr="00547C5B">
        <w:rPr>
          <w:rFonts w:eastAsiaTheme="minorEastAsia" w:cstheme="minorHAnsi"/>
          <w:sz w:val="24"/>
          <w:szCs w:val="24"/>
        </w:rPr>
        <w:t xml:space="preserve">. This means that </w:t>
      </w:r>
      <w:proofErr w:type="gramStart"/>
      <w:r w:rsidR="00094578" w:rsidRPr="00547C5B">
        <w:rPr>
          <w:rFonts w:eastAsiaTheme="minorEastAsia" w:cstheme="minorHAnsi"/>
          <w:sz w:val="24"/>
          <w:szCs w:val="24"/>
        </w:rPr>
        <w:t>If</w:t>
      </w:r>
      <w:proofErr w:type="gramEnd"/>
      <w:r w:rsidR="00094578" w:rsidRPr="00547C5B">
        <w:rPr>
          <w:rFonts w:eastAsiaTheme="minorEastAsia" w:cstheme="minorHAnsi"/>
          <w:sz w:val="24"/>
          <w:szCs w:val="24"/>
        </w:rPr>
        <w:t xml:space="preserve"> the building is old</w:t>
      </w:r>
      <w:r w:rsidR="00594C7F" w:rsidRPr="00547C5B">
        <w:rPr>
          <w:rFonts w:eastAsiaTheme="minorEastAsia" w:cstheme="minorHAnsi"/>
          <w:sz w:val="24"/>
          <w:szCs w:val="24"/>
        </w:rPr>
        <w:t xml:space="preserve">, we expect an approximately </w:t>
      </w:r>
      <w:r w:rsidR="00094578" w:rsidRPr="00547C5B">
        <w:rPr>
          <w:rFonts w:eastAsiaTheme="minorEastAsia" w:cstheme="minorHAnsi"/>
          <w:sz w:val="24"/>
          <w:szCs w:val="24"/>
        </w:rPr>
        <w:t>decrease in 2-3 no of stories. Which says that old buildings are</w:t>
      </w:r>
      <w:r w:rsidR="00625ED9" w:rsidRPr="00547C5B">
        <w:rPr>
          <w:rFonts w:eastAsiaTheme="minorEastAsia" w:cstheme="minorHAnsi"/>
          <w:sz w:val="24"/>
          <w:szCs w:val="24"/>
        </w:rPr>
        <w:t xml:space="preserve"> on average 2-3 stories</w:t>
      </w:r>
      <w:r w:rsidR="00094578" w:rsidRPr="00547C5B">
        <w:rPr>
          <w:rFonts w:eastAsiaTheme="minorEastAsia" w:cstheme="minorHAnsi"/>
          <w:sz w:val="24"/>
          <w:szCs w:val="24"/>
        </w:rPr>
        <w:t xml:space="preserve"> shorter</w:t>
      </w:r>
      <w:r w:rsidR="00625ED9" w:rsidRPr="00547C5B">
        <w:rPr>
          <w:rFonts w:eastAsiaTheme="minorEastAsia" w:cstheme="minorHAnsi"/>
          <w:sz w:val="24"/>
          <w:szCs w:val="24"/>
        </w:rPr>
        <w:t xml:space="preserve"> than the new building</w:t>
      </w:r>
    </w:p>
    <w:p w14:paraId="750B85A2" w14:textId="2FBC375C" w:rsidR="00094578" w:rsidRPr="00547C5B" w:rsidRDefault="00094578" w:rsidP="00DD145E">
      <w:pPr>
        <w:jc w:val="both"/>
        <w:rPr>
          <w:rFonts w:eastAsiaTheme="minorEastAsia" w:cstheme="minorHAnsi"/>
          <w:sz w:val="24"/>
          <w:szCs w:val="24"/>
        </w:rPr>
      </w:pPr>
      <w:r w:rsidRPr="00547C5B">
        <w:rPr>
          <w:rFonts w:eastAsiaTheme="minorEastAsia" w:cstheme="minorHAnsi"/>
          <w:b/>
          <w:bCs/>
          <w:sz w:val="24"/>
          <w:szCs w:val="24"/>
        </w:rPr>
        <w:t>Elevator</w:t>
      </w:r>
      <w:r w:rsidRPr="00547C5B">
        <w:rPr>
          <w:rFonts w:eastAsiaTheme="minorEastAsia" w:cstheme="minorHAnsi"/>
          <w:sz w:val="24"/>
          <w:szCs w:val="24"/>
        </w:rPr>
        <w:t xml:space="preserve"> </w:t>
      </w:r>
      <w:r w:rsidR="00625ED9" w:rsidRPr="00547C5B">
        <w:rPr>
          <w:rFonts w:eastAsiaTheme="minorEastAsia" w:cstheme="minorHAnsi"/>
          <w:sz w:val="24"/>
          <w:szCs w:val="24"/>
        </w:rPr>
        <w:t>–</w:t>
      </w:r>
      <w:r w:rsidRPr="00547C5B">
        <w:rPr>
          <w:rFonts w:eastAsiaTheme="minorEastAsia" w:cstheme="minorHAnsi"/>
          <w:sz w:val="24"/>
          <w:szCs w:val="24"/>
        </w:rPr>
        <w:t xml:space="preserve"> </w:t>
      </w:r>
      <w:r w:rsidR="00625ED9" w:rsidRPr="00547C5B">
        <w:rPr>
          <w:rFonts w:eastAsiaTheme="minorEastAsia" w:cstheme="minorHAnsi"/>
          <w:sz w:val="24"/>
          <w:szCs w:val="24"/>
        </w:rPr>
        <w:t>The coefficient for elevator is 2.72</w:t>
      </w:r>
      <w:r w:rsidR="00DD5D18" w:rsidRPr="00547C5B">
        <w:rPr>
          <w:rFonts w:eastAsiaTheme="minorEastAsia" w:cstheme="minorHAnsi"/>
          <w:sz w:val="24"/>
          <w:szCs w:val="24"/>
        </w:rPr>
        <w:t>. This means that if the building has an elevator, building height goes up by around 3 stories.</w:t>
      </w:r>
    </w:p>
    <w:p w14:paraId="62A496C4" w14:textId="60C932C0" w:rsidR="00DD5D18" w:rsidRPr="00547C5B" w:rsidRDefault="00DD5D18" w:rsidP="00DD145E">
      <w:pPr>
        <w:jc w:val="both"/>
        <w:rPr>
          <w:rFonts w:eastAsiaTheme="minorEastAsia" w:cstheme="minorHAnsi"/>
          <w:sz w:val="24"/>
          <w:szCs w:val="24"/>
        </w:rPr>
      </w:pPr>
      <w:r w:rsidRPr="00547C5B">
        <w:rPr>
          <w:rFonts w:eastAsiaTheme="minorEastAsia" w:cstheme="minorHAnsi"/>
          <w:b/>
          <w:bCs/>
          <w:sz w:val="24"/>
          <w:szCs w:val="24"/>
        </w:rPr>
        <w:t>_cons</w:t>
      </w:r>
      <w:r w:rsidRPr="00547C5B">
        <w:rPr>
          <w:rFonts w:eastAsiaTheme="minorEastAsia" w:cstheme="minorHAnsi"/>
          <w:sz w:val="24"/>
          <w:szCs w:val="24"/>
        </w:rPr>
        <w:t xml:space="preserve"> – The average building height is 7 stories, when the building is new and has no elevator.</w:t>
      </w:r>
    </w:p>
    <w:p w14:paraId="21ACE251" w14:textId="54275720" w:rsidR="00DD5D18" w:rsidRDefault="00DD5D18" w:rsidP="00DD145E">
      <w:pPr>
        <w:jc w:val="both"/>
        <w:rPr>
          <w:rFonts w:eastAsiaTheme="minorEastAsia" w:cstheme="minorHAnsi"/>
          <w:sz w:val="24"/>
          <w:szCs w:val="24"/>
        </w:rPr>
      </w:pPr>
      <w:r w:rsidRPr="00547C5B">
        <w:rPr>
          <w:rFonts w:eastAsiaTheme="minorEastAsia" w:cstheme="minorHAnsi"/>
          <w:sz w:val="24"/>
          <w:szCs w:val="24"/>
        </w:rPr>
        <w:t>The coefficient seems very reasonable and support that what we have studied in the class.</w:t>
      </w:r>
    </w:p>
    <w:p w14:paraId="04465AEB" w14:textId="77777777" w:rsidR="00547C5B" w:rsidRPr="00547C5B" w:rsidRDefault="00547C5B" w:rsidP="00DD145E">
      <w:pPr>
        <w:jc w:val="both"/>
        <w:rPr>
          <w:rFonts w:eastAsiaTheme="minorEastAsia" w:cstheme="minorHAnsi"/>
          <w:sz w:val="24"/>
          <w:szCs w:val="24"/>
        </w:rPr>
      </w:pPr>
    </w:p>
    <w:p w14:paraId="5EF1A7F4" w14:textId="425BBB25" w:rsidR="00DD5D18" w:rsidRPr="0083134F" w:rsidRDefault="00DD5D18" w:rsidP="00DD145E">
      <w:pPr>
        <w:jc w:val="both"/>
        <w:rPr>
          <w:rFonts w:eastAsiaTheme="minorEastAsia" w:cstheme="minorHAnsi"/>
          <w:b/>
          <w:bCs/>
          <w:color w:val="0070C0"/>
          <w:sz w:val="28"/>
          <w:szCs w:val="28"/>
        </w:rPr>
      </w:pPr>
      <w:r w:rsidRPr="0083134F">
        <w:rPr>
          <w:rFonts w:eastAsiaTheme="minorEastAsia" w:cstheme="minorHAnsi"/>
          <w:b/>
          <w:bCs/>
          <w:color w:val="0070C0"/>
          <w:sz w:val="28"/>
          <w:szCs w:val="28"/>
        </w:rPr>
        <w:t>Accuracy of the model</w:t>
      </w:r>
    </w:p>
    <w:p w14:paraId="12865A85" w14:textId="25BD112C" w:rsidR="00DD5D18" w:rsidRPr="00547C5B" w:rsidRDefault="00DD5D18" w:rsidP="00DD145E">
      <w:pPr>
        <w:jc w:val="both"/>
        <w:rPr>
          <w:rFonts w:cstheme="minorHAnsi"/>
          <w:sz w:val="24"/>
          <w:szCs w:val="24"/>
        </w:rPr>
      </w:pPr>
      <w:r w:rsidRPr="00547C5B">
        <w:rPr>
          <w:rFonts w:cstheme="minorHAnsi"/>
          <w:b/>
          <w:bCs/>
          <w:sz w:val="24"/>
          <w:szCs w:val="24"/>
        </w:rPr>
        <w:t xml:space="preserve">t and P&gt;|t| </w:t>
      </w:r>
      <w:r w:rsidRPr="00547C5B">
        <w:rPr>
          <w:rFonts w:cstheme="minorHAnsi"/>
          <w:sz w:val="24"/>
          <w:szCs w:val="24"/>
        </w:rPr>
        <w:t xml:space="preserve">- From the regression result we can see the t value is higher and if we compare it to each p-value to the alpha value which is equal to 0.05. Coefficient having p-values less than alpha is statistically significant. Here for every coefficient P-value </w:t>
      </w:r>
      <w:r w:rsidR="004704D6" w:rsidRPr="00547C5B">
        <w:rPr>
          <w:rFonts w:cstheme="minorHAnsi"/>
          <w:sz w:val="24"/>
          <w:szCs w:val="24"/>
        </w:rPr>
        <w:t>&lt;</w:t>
      </w:r>
      <w:r w:rsidRPr="00547C5B">
        <w:rPr>
          <w:rFonts w:cstheme="minorHAnsi"/>
          <w:sz w:val="24"/>
          <w:szCs w:val="24"/>
        </w:rPr>
        <w:t xml:space="preserve"> alpha-value. In this case we can reject the null hypothesis. So, all the coefficients are statistically significantly different from 0 because its p-value is definitely </w:t>
      </w:r>
      <w:r w:rsidR="004704D6" w:rsidRPr="00547C5B">
        <w:rPr>
          <w:rFonts w:cstheme="minorHAnsi"/>
          <w:sz w:val="24"/>
          <w:szCs w:val="24"/>
        </w:rPr>
        <w:t>lower</w:t>
      </w:r>
      <w:r w:rsidRPr="00547C5B">
        <w:rPr>
          <w:rFonts w:cstheme="minorHAnsi"/>
          <w:sz w:val="24"/>
          <w:szCs w:val="24"/>
        </w:rPr>
        <w:t xml:space="preserve"> than 0.05.</w:t>
      </w:r>
    </w:p>
    <w:p w14:paraId="474B5E82" w14:textId="27E1194F" w:rsidR="00DD5D18" w:rsidRPr="00547C5B" w:rsidRDefault="00DD5D18" w:rsidP="00DD145E">
      <w:pPr>
        <w:jc w:val="both"/>
        <w:rPr>
          <w:rFonts w:cstheme="minorHAnsi"/>
          <w:sz w:val="24"/>
          <w:szCs w:val="24"/>
        </w:rPr>
      </w:pPr>
      <w:r w:rsidRPr="00547C5B">
        <w:rPr>
          <w:rFonts w:cstheme="minorHAnsi"/>
          <w:b/>
          <w:bCs/>
          <w:sz w:val="24"/>
          <w:szCs w:val="24"/>
        </w:rPr>
        <w:t>F and Prob &gt; F:</w:t>
      </w:r>
      <w:r w:rsidRPr="00547C5B">
        <w:rPr>
          <w:rFonts w:cstheme="minorHAnsi"/>
          <w:sz w:val="24"/>
          <w:szCs w:val="24"/>
        </w:rPr>
        <w:t xml:space="preserve"> Here the p-value is </w:t>
      </w:r>
      <w:r w:rsidR="004704D6" w:rsidRPr="00547C5B">
        <w:rPr>
          <w:rFonts w:cstheme="minorHAnsi"/>
          <w:sz w:val="24"/>
          <w:szCs w:val="24"/>
        </w:rPr>
        <w:t>smaller</w:t>
      </w:r>
      <w:r w:rsidRPr="00547C5B">
        <w:rPr>
          <w:rFonts w:cstheme="minorHAnsi"/>
          <w:sz w:val="24"/>
          <w:szCs w:val="24"/>
        </w:rPr>
        <w:t xml:space="preserve"> than 0.05 means that the group of independent variables (</w:t>
      </w:r>
      <w:r w:rsidR="004704D6" w:rsidRPr="00547C5B">
        <w:rPr>
          <w:rFonts w:cstheme="minorHAnsi"/>
          <w:sz w:val="24"/>
          <w:szCs w:val="24"/>
        </w:rPr>
        <w:t>Old building and Elevator</w:t>
      </w:r>
      <w:r w:rsidRPr="00547C5B">
        <w:rPr>
          <w:rFonts w:cstheme="minorHAnsi"/>
          <w:sz w:val="24"/>
          <w:szCs w:val="24"/>
        </w:rPr>
        <w:t>) show statistically significant relationship with the dependent (</w:t>
      </w:r>
      <w:r w:rsidR="004704D6" w:rsidRPr="00547C5B">
        <w:rPr>
          <w:rFonts w:cstheme="minorHAnsi"/>
          <w:sz w:val="24"/>
          <w:szCs w:val="24"/>
        </w:rPr>
        <w:t>No of stories</w:t>
      </w:r>
      <w:r w:rsidRPr="00547C5B">
        <w:rPr>
          <w:rFonts w:cstheme="minorHAnsi"/>
          <w:sz w:val="24"/>
          <w:szCs w:val="24"/>
        </w:rPr>
        <w:t>) variable, or that the group of independent variables reliably predict the dependent variable.</w:t>
      </w:r>
    </w:p>
    <w:p w14:paraId="317571ED" w14:textId="508A555A" w:rsidR="00DD5D18" w:rsidRPr="00547C5B" w:rsidRDefault="00DD5D18" w:rsidP="00DD145E">
      <w:pPr>
        <w:jc w:val="both"/>
        <w:rPr>
          <w:rFonts w:cstheme="minorHAnsi"/>
          <w:sz w:val="24"/>
          <w:szCs w:val="24"/>
        </w:rPr>
      </w:pPr>
      <w:r w:rsidRPr="00547C5B">
        <w:rPr>
          <w:rFonts w:cstheme="minorHAnsi"/>
          <w:b/>
          <w:bCs/>
          <w:sz w:val="24"/>
          <w:szCs w:val="24"/>
        </w:rPr>
        <w:t>R- Squared</w:t>
      </w:r>
      <w:r w:rsidRPr="00547C5B">
        <w:rPr>
          <w:rFonts w:cstheme="minorHAnsi"/>
          <w:sz w:val="24"/>
          <w:szCs w:val="24"/>
        </w:rPr>
        <w:t xml:space="preserve">-Squared is the proportion of variance in the dependent variable which can be predicted from the independent variables. Here </w:t>
      </w:r>
      <w:r w:rsidR="004704D6" w:rsidRPr="00547C5B">
        <w:rPr>
          <w:rFonts w:cstheme="minorHAnsi"/>
          <w:sz w:val="24"/>
          <w:szCs w:val="24"/>
        </w:rPr>
        <w:t>around 5</w:t>
      </w:r>
      <w:r w:rsidRPr="00547C5B">
        <w:rPr>
          <w:rFonts w:cstheme="minorHAnsi"/>
          <w:sz w:val="24"/>
          <w:szCs w:val="24"/>
        </w:rPr>
        <w:t xml:space="preserve">9% of the variance in </w:t>
      </w:r>
      <w:r w:rsidR="00975B15" w:rsidRPr="00547C5B">
        <w:rPr>
          <w:rFonts w:cstheme="minorHAnsi"/>
          <w:sz w:val="24"/>
          <w:szCs w:val="24"/>
        </w:rPr>
        <w:t>No of Stories</w:t>
      </w:r>
      <w:r w:rsidRPr="00547C5B">
        <w:rPr>
          <w:rFonts w:cstheme="minorHAnsi"/>
          <w:sz w:val="24"/>
          <w:szCs w:val="24"/>
        </w:rPr>
        <w:t xml:space="preserve"> can be predicted from the variables </w:t>
      </w:r>
      <w:r w:rsidR="00975B15" w:rsidRPr="00547C5B">
        <w:rPr>
          <w:rFonts w:cstheme="minorHAnsi"/>
          <w:sz w:val="24"/>
          <w:szCs w:val="24"/>
        </w:rPr>
        <w:t>Old and elevator</w:t>
      </w:r>
      <w:r w:rsidRPr="00547C5B">
        <w:rPr>
          <w:rFonts w:cstheme="minorHAnsi"/>
          <w:sz w:val="24"/>
          <w:szCs w:val="24"/>
        </w:rPr>
        <w:t xml:space="preserve">. </w:t>
      </w:r>
      <w:r w:rsidR="00975B15" w:rsidRPr="00547C5B">
        <w:rPr>
          <w:rFonts w:cstheme="minorHAnsi"/>
          <w:sz w:val="24"/>
          <w:szCs w:val="24"/>
        </w:rPr>
        <w:t>41</w:t>
      </w:r>
      <w:r w:rsidRPr="00547C5B">
        <w:rPr>
          <w:rFonts w:cstheme="minorHAnsi"/>
          <w:sz w:val="24"/>
          <w:szCs w:val="24"/>
        </w:rPr>
        <w:t xml:space="preserve">% variability in </w:t>
      </w:r>
      <w:r w:rsidR="00975B15" w:rsidRPr="00547C5B">
        <w:rPr>
          <w:rFonts w:cstheme="minorHAnsi"/>
          <w:sz w:val="24"/>
          <w:szCs w:val="24"/>
        </w:rPr>
        <w:t>building height</w:t>
      </w:r>
      <w:r w:rsidRPr="00547C5B">
        <w:rPr>
          <w:rFonts w:cstheme="minorHAnsi"/>
          <w:sz w:val="24"/>
          <w:szCs w:val="24"/>
        </w:rPr>
        <w:t xml:space="preserve"> is unexplained by the independent variables. It indicates that there might be </w:t>
      </w:r>
      <w:r w:rsidR="00975B15" w:rsidRPr="00547C5B">
        <w:rPr>
          <w:rFonts w:cstheme="minorHAnsi"/>
          <w:sz w:val="24"/>
          <w:szCs w:val="24"/>
        </w:rPr>
        <w:t xml:space="preserve">also </w:t>
      </w:r>
      <w:r w:rsidRPr="00547C5B">
        <w:rPr>
          <w:rFonts w:cstheme="minorHAnsi"/>
          <w:sz w:val="24"/>
          <w:szCs w:val="24"/>
        </w:rPr>
        <w:t>other variable</w:t>
      </w:r>
      <w:r w:rsidR="00975B15" w:rsidRPr="00547C5B">
        <w:rPr>
          <w:rFonts w:cstheme="minorHAnsi"/>
          <w:sz w:val="24"/>
          <w:szCs w:val="24"/>
        </w:rPr>
        <w:t>s</w:t>
      </w:r>
      <w:r w:rsidRPr="00547C5B">
        <w:rPr>
          <w:rFonts w:cstheme="minorHAnsi"/>
          <w:sz w:val="24"/>
          <w:szCs w:val="24"/>
        </w:rPr>
        <w:t xml:space="preserve"> which can influence the </w:t>
      </w:r>
      <w:r w:rsidR="00975B15" w:rsidRPr="00547C5B">
        <w:rPr>
          <w:rFonts w:cstheme="minorHAnsi"/>
          <w:sz w:val="24"/>
          <w:szCs w:val="24"/>
        </w:rPr>
        <w:t>building height</w:t>
      </w:r>
      <w:r w:rsidRPr="00547C5B">
        <w:rPr>
          <w:rFonts w:cstheme="minorHAnsi"/>
          <w:sz w:val="24"/>
          <w:szCs w:val="24"/>
        </w:rPr>
        <w:t xml:space="preserve">. </w:t>
      </w:r>
    </w:p>
    <w:p w14:paraId="01A05CA1" w14:textId="20FF2617" w:rsidR="00DD5D18" w:rsidRPr="00547C5B" w:rsidRDefault="00DD5D18" w:rsidP="00DD145E">
      <w:pPr>
        <w:jc w:val="both"/>
        <w:rPr>
          <w:rFonts w:cstheme="minorHAnsi"/>
          <w:sz w:val="24"/>
          <w:szCs w:val="24"/>
        </w:rPr>
      </w:pPr>
      <w:r w:rsidRPr="00547C5B">
        <w:rPr>
          <w:rFonts w:cstheme="minorHAnsi"/>
          <w:b/>
          <w:bCs/>
          <w:sz w:val="24"/>
          <w:szCs w:val="24"/>
        </w:rPr>
        <w:t>Adjusted R-squared:</w:t>
      </w:r>
      <w:r w:rsidRPr="00547C5B">
        <w:rPr>
          <w:rFonts w:cstheme="minorHAnsi"/>
          <w:sz w:val="24"/>
          <w:szCs w:val="24"/>
        </w:rPr>
        <w:t xml:space="preserve"> </w:t>
      </w:r>
      <w:r w:rsidR="00975B15" w:rsidRPr="00547C5B">
        <w:rPr>
          <w:rFonts w:cstheme="minorHAnsi"/>
          <w:sz w:val="24"/>
          <w:szCs w:val="24"/>
        </w:rPr>
        <w:t>It’s also almost like R-square.</w:t>
      </w:r>
    </w:p>
    <w:p w14:paraId="7764F33B" w14:textId="47996B3A" w:rsidR="00975B15" w:rsidRDefault="00975B15" w:rsidP="00DD145E">
      <w:pPr>
        <w:jc w:val="both"/>
        <w:rPr>
          <w:rFonts w:cstheme="minorHAnsi"/>
          <w:sz w:val="24"/>
          <w:szCs w:val="24"/>
        </w:rPr>
      </w:pPr>
    </w:p>
    <w:p w14:paraId="63B35B12" w14:textId="72B9BAEC" w:rsidR="0083134F" w:rsidRDefault="0083134F" w:rsidP="00DD145E">
      <w:pPr>
        <w:jc w:val="both"/>
        <w:rPr>
          <w:rFonts w:cstheme="minorHAnsi"/>
          <w:sz w:val="24"/>
          <w:szCs w:val="24"/>
        </w:rPr>
      </w:pPr>
    </w:p>
    <w:p w14:paraId="5A44D376" w14:textId="1D714D15" w:rsidR="0083134F" w:rsidRDefault="0083134F" w:rsidP="00DD145E">
      <w:pPr>
        <w:jc w:val="both"/>
        <w:rPr>
          <w:rFonts w:cstheme="minorHAnsi"/>
          <w:sz w:val="24"/>
          <w:szCs w:val="24"/>
        </w:rPr>
      </w:pPr>
    </w:p>
    <w:p w14:paraId="1EA6D1BB" w14:textId="00C8C822" w:rsidR="0083134F" w:rsidRDefault="0083134F" w:rsidP="00DD145E">
      <w:pPr>
        <w:jc w:val="both"/>
        <w:rPr>
          <w:rFonts w:cstheme="minorHAnsi"/>
          <w:sz w:val="24"/>
          <w:szCs w:val="24"/>
        </w:rPr>
      </w:pPr>
    </w:p>
    <w:p w14:paraId="31B2619F" w14:textId="2357DD1E" w:rsidR="0083134F" w:rsidRDefault="0083134F" w:rsidP="00DD145E">
      <w:pPr>
        <w:jc w:val="both"/>
        <w:rPr>
          <w:rFonts w:cstheme="minorHAnsi"/>
          <w:sz w:val="24"/>
          <w:szCs w:val="24"/>
        </w:rPr>
      </w:pPr>
    </w:p>
    <w:p w14:paraId="7CCA8A65" w14:textId="012C399F" w:rsidR="0083134F" w:rsidRDefault="0083134F" w:rsidP="00DD145E">
      <w:pPr>
        <w:jc w:val="both"/>
        <w:rPr>
          <w:rFonts w:cstheme="minorHAnsi"/>
          <w:sz w:val="24"/>
          <w:szCs w:val="24"/>
        </w:rPr>
      </w:pPr>
    </w:p>
    <w:p w14:paraId="737F50EB" w14:textId="76503091" w:rsidR="002E348D" w:rsidRDefault="002E348D" w:rsidP="00DD145E">
      <w:pPr>
        <w:jc w:val="both"/>
        <w:rPr>
          <w:rFonts w:cstheme="minorHAnsi"/>
          <w:sz w:val="24"/>
          <w:szCs w:val="24"/>
        </w:rPr>
      </w:pPr>
    </w:p>
    <w:p w14:paraId="7D642BC6" w14:textId="03F1E631" w:rsidR="002E348D" w:rsidRPr="002E348D" w:rsidRDefault="002E348D" w:rsidP="00DD145E">
      <w:pPr>
        <w:jc w:val="both"/>
        <w:rPr>
          <w:rFonts w:cstheme="minorHAnsi"/>
          <w:b/>
          <w:bCs/>
          <w:color w:val="0070C0"/>
          <w:sz w:val="24"/>
          <w:szCs w:val="24"/>
        </w:rPr>
      </w:pPr>
      <w:r w:rsidRPr="002E348D">
        <w:rPr>
          <w:rFonts w:cstheme="minorHAnsi"/>
          <w:b/>
          <w:bCs/>
          <w:color w:val="0070C0"/>
          <w:sz w:val="24"/>
          <w:szCs w:val="24"/>
        </w:rPr>
        <w:lastRenderedPageBreak/>
        <w:t>[2]</w:t>
      </w:r>
    </w:p>
    <w:p w14:paraId="3B934352" w14:textId="3C5DBF43" w:rsidR="00F03B81" w:rsidRDefault="00547C5B" w:rsidP="00DD145E">
      <w:pPr>
        <w:jc w:val="both"/>
        <w:rPr>
          <w:rFonts w:cstheme="minorHAnsi"/>
          <w:sz w:val="24"/>
          <w:szCs w:val="24"/>
        </w:rPr>
      </w:pPr>
      <w:r w:rsidRPr="00547C5B">
        <w:rPr>
          <w:rFonts w:cstheme="minorHAnsi"/>
          <w:sz w:val="24"/>
          <w:szCs w:val="24"/>
        </w:rPr>
        <w:t>Previously we</w:t>
      </w:r>
      <w:r w:rsidR="000D2B95">
        <w:rPr>
          <w:rFonts w:cstheme="minorHAnsi"/>
          <w:sz w:val="24"/>
          <w:szCs w:val="24"/>
        </w:rPr>
        <w:t xml:space="preserve"> have</w:t>
      </w:r>
      <w:r w:rsidRPr="00547C5B">
        <w:rPr>
          <w:rFonts w:cstheme="minorHAnsi"/>
          <w:sz w:val="24"/>
          <w:szCs w:val="24"/>
        </w:rPr>
        <w:t xml:space="preserve"> studied in the class</w:t>
      </w:r>
      <w:r w:rsidR="000D2B95">
        <w:rPr>
          <w:rFonts w:cstheme="minorHAnsi"/>
          <w:sz w:val="24"/>
          <w:szCs w:val="24"/>
        </w:rPr>
        <w:t xml:space="preserve"> that the rent of houses varies across location. Our data was from two location and we have seen in descriptive statistics </w:t>
      </w:r>
      <w:r w:rsidR="00EA0377">
        <w:rPr>
          <w:rFonts w:cstheme="minorHAnsi"/>
          <w:sz w:val="24"/>
          <w:szCs w:val="24"/>
        </w:rPr>
        <w:t>table</w:t>
      </w:r>
      <w:r w:rsidR="000D2B95">
        <w:rPr>
          <w:rFonts w:cstheme="minorHAnsi"/>
          <w:sz w:val="24"/>
          <w:szCs w:val="24"/>
        </w:rPr>
        <w:t xml:space="preserve"> that the mean </w:t>
      </w:r>
      <w:r w:rsidR="00EA0377">
        <w:rPr>
          <w:rFonts w:cstheme="minorHAnsi"/>
          <w:sz w:val="24"/>
          <w:szCs w:val="24"/>
        </w:rPr>
        <w:t>rent value is higher in the station road than Nakhalpara. In this section we are going to predict or estimate the rent in terms of location, Unit size and Building age.</w:t>
      </w:r>
      <w:r w:rsidR="00F03B81">
        <w:rPr>
          <w:rFonts w:cstheme="minorHAnsi"/>
          <w:sz w:val="24"/>
          <w:szCs w:val="24"/>
        </w:rPr>
        <w:t xml:space="preserve"> For that our regression equation looks like this:</w:t>
      </w:r>
    </w:p>
    <w:p w14:paraId="1AF7D90D" w14:textId="6BA8FFE4" w:rsidR="00535742" w:rsidRPr="0083134F" w:rsidRDefault="000D2B95" w:rsidP="00DD145E">
      <w:pPr>
        <w:jc w:val="both"/>
        <w:rPr>
          <w:rFonts w:cstheme="minorHAnsi"/>
        </w:rPr>
      </w:pPr>
      <w:r w:rsidRPr="00F03B81">
        <w:rPr>
          <w:rFonts w:cstheme="minorHAnsi"/>
        </w:rPr>
        <w:t xml:space="preserve"> </w:t>
      </w:r>
      <w:r w:rsidR="00F03B81" w:rsidRPr="00F03B81">
        <w:rPr>
          <w:rFonts w:ascii="Cambria Math" w:eastAsiaTheme="minorEastAsia" w:hAnsi="Cambria Math" w:cs="Courier New"/>
          <w:b/>
          <w:bCs/>
          <w:i/>
          <w:iCs/>
          <w:color w:val="000000" w:themeColor="text1"/>
          <w:kern w:val="24"/>
          <w:sz w:val="24"/>
          <w:szCs w:val="24"/>
        </w:rPr>
        <w:br/>
      </w:r>
      <m:oMathPara>
        <m:oMath>
          <m:sSub>
            <m:sSubPr>
              <m:ctrlPr>
                <w:rPr>
                  <w:rFonts w:ascii="Cambria Math" w:eastAsiaTheme="minorEastAsia" w:hAnsi="Cambria Math" w:cs="Courier New"/>
                  <w:b/>
                  <w:bCs/>
                  <w:i/>
                  <w:iCs/>
                  <w:color w:val="000000" w:themeColor="text1"/>
                  <w:kern w:val="24"/>
                  <w:sz w:val="24"/>
                  <w:szCs w:val="24"/>
                </w:rPr>
              </m:ctrlPr>
            </m:sSubPr>
            <m:e>
              <m:r>
                <m:rPr>
                  <m:sty m:val="bi"/>
                </m:rPr>
                <w:rPr>
                  <w:rFonts w:ascii="Cambria Math" w:eastAsia="Calibri" w:hAnsi="Cambria Math" w:cs="Courier New"/>
                  <w:color w:val="000000" w:themeColor="text1"/>
                  <w:kern w:val="24"/>
                  <w:sz w:val="32"/>
                  <w:szCs w:val="32"/>
                </w:rPr>
                <m:t>Rent</m:t>
              </m:r>
            </m:e>
            <m:sub>
              <m:r>
                <m:rPr>
                  <m:sty m:val="bi"/>
                </m:rPr>
                <w:rPr>
                  <w:rFonts w:ascii="Cambria Math" w:eastAsia="Calibri" w:hAnsi="Cambria Math" w:cs="Courier New"/>
                  <w:color w:val="000000" w:themeColor="text1"/>
                  <w:kern w:val="24"/>
                  <w:sz w:val="32"/>
                  <w:szCs w:val="32"/>
                </w:rPr>
                <m:t>Predicted</m:t>
              </m:r>
            </m:sub>
          </m:sSub>
          <m:r>
            <m:rPr>
              <m:sty m:val="bi"/>
            </m:rPr>
            <w:rPr>
              <w:rFonts w:ascii="Cambria Math" w:eastAsia="Calibri" w:hAnsi="Cambria Math" w:cs="Courier New"/>
              <w:color w:val="000000" w:themeColor="text1"/>
              <w:kern w:val="24"/>
              <w:sz w:val="32"/>
              <w:szCs w:val="32"/>
            </w:rPr>
            <m:t>=∝+ </m:t>
          </m:r>
          <m:sSub>
            <m:sSubPr>
              <m:ctrlPr>
                <w:rPr>
                  <w:rFonts w:ascii="Cambria Math" w:eastAsiaTheme="minorEastAsia" w:hAnsi="Cambria Math" w:cs="Courier New"/>
                  <w:b/>
                  <w:bCs/>
                  <w:i/>
                  <w:iCs/>
                  <w:color w:val="000000" w:themeColor="text1"/>
                  <w:kern w:val="24"/>
                  <w:sz w:val="24"/>
                  <w:szCs w:val="24"/>
                </w:rPr>
              </m:ctrlPr>
            </m:sSubPr>
            <m:e>
              <m:r>
                <m:rPr>
                  <m:sty m:val="bi"/>
                </m:rPr>
                <w:rPr>
                  <w:rFonts w:ascii="Cambria Math" w:eastAsia="Calibri" w:hAnsi="Cambria Math" w:cs="Courier New"/>
                  <w:color w:val="000000" w:themeColor="text1"/>
                  <w:kern w:val="24"/>
                  <w:sz w:val="32"/>
                  <w:szCs w:val="32"/>
                </w:rPr>
                <m:t>β</m:t>
              </m:r>
            </m:e>
            <m:sub>
              <m:r>
                <m:rPr>
                  <m:sty m:val="bi"/>
                </m:rPr>
                <w:rPr>
                  <w:rFonts w:ascii="Cambria Math" w:eastAsia="Calibri" w:hAnsi="Cambria Math" w:cs="Courier New"/>
                  <w:color w:val="000000" w:themeColor="text1"/>
                  <w:kern w:val="24"/>
                  <w:sz w:val="32"/>
                  <w:szCs w:val="32"/>
                </w:rPr>
                <m:t>1</m:t>
              </m:r>
            </m:sub>
          </m:sSub>
          <m:r>
            <m:rPr>
              <m:sty m:val="bi"/>
            </m:rPr>
            <w:rPr>
              <w:rFonts w:ascii="Cambria Math" w:eastAsia="Calibri" w:hAnsi="Cambria Math" w:cs="Courier New"/>
              <w:color w:val="000000" w:themeColor="text1"/>
              <w:kern w:val="24"/>
              <w:sz w:val="32"/>
              <w:szCs w:val="32"/>
            </w:rPr>
            <m:t>StationRoad+</m:t>
          </m:r>
          <m:sSub>
            <m:sSubPr>
              <m:ctrlPr>
                <w:rPr>
                  <w:rFonts w:ascii="Cambria Math" w:eastAsiaTheme="minorEastAsia" w:hAnsi="Cambria Math" w:cs="Courier New"/>
                  <w:b/>
                  <w:bCs/>
                  <w:i/>
                  <w:iCs/>
                  <w:color w:val="000000" w:themeColor="text1"/>
                  <w:kern w:val="24"/>
                  <w:sz w:val="24"/>
                  <w:szCs w:val="24"/>
                </w:rPr>
              </m:ctrlPr>
            </m:sSubPr>
            <m:e>
              <m:r>
                <m:rPr>
                  <m:sty m:val="bi"/>
                </m:rPr>
                <w:rPr>
                  <w:rFonts w:ascii="Cambria Math" w:eastAsia="Calibri" w:hAnsi="Cambria Math" w:cs="Courier New"/>
                  <w:color w:val="000000" w:themeColor="text1"/>
                  <w:kern w:val="24"/>
                  <w:sz w:val="32"/>
                  <w:szCs w:val="32"/>
                </w:rPr>
                <m:t>β</m:t>
              </m:r>
            </m:e>
            <m:sub>
              <m:r>
                <m:rPr>
                  <m:sty m:val="bi"/>
                </m:rPr>
                <w:rPr>
                  <w:rFonts w:ascii="Cambria Math" w:eastAsia="Calibri" w:hAnsi="Cambria Math" w:cs="Courier New"/>
                  <w:color w:val="000000" w:themeColor="text1"/>
                  <w:kern w:val="24"/>
                  <w:sz w:val="32"/>
                  <w:szCs w:val="32"/>
                </w:rPr>
                <m:t>2</m:t>
              </m:r>
            </m:sub>
          </m:sSub>
          <m:r>
            <m:rPr>
              <m:sty m:val="bi"/>
            </m:rPr>
            <w:rPr>
              <w:rFonts w:ascii="Cambria Math" w:eastAsia="Calibri" w:hAnsi="Cambria Math" w:cs="Courier New"/>
              <w:color w:val="000000" w:themeColor="text1"/>
              <w:kern w:val="24"/>
              <w:sz w:val="32"/>
              <w:szCs w:val="32"/>
            </w:rPr>
            <m:t> SqFt+</m:t>
          </m:r>
          <m:sSub>
            <m:sSubPr>
              <m:ctrlPr>
                <w:rPr>
                  <w:rFonts w:ascii="Cambria Math" w:eastAsiaTheme="minorEastAsia" w:hAnsi="Cambria Math" w:cs="Courier New"/>
                  <w:b/>
                  <w:bCs/>
                  <w:i/>
                  <w:iCs/>
                  <w:color w:val="000000" w:themeColor="text1"/>
                  <w:kern w:val="24"/>
                  <w:sz w:val="24"/>
                  <w:szCs w:val="24"/>
                </w:rPr>
              </m:ctrlPr>
            </m:sSubPr>
            <m:e>
              <m:r>
                <m:rPr>
                  <m:sty m:val="bi"/>
                </m:rPr>
                <w:rPr>
                  <w:rFonts w:ascii="Cambria Math" w:eastAsia="Calibri" w:hAnsi="Cambria Math" w:cs="Courier New"/>
                  <w:color w:val="000000" w:themeColor="text1"/>
                  <w:kern w:val="24"/>
                  <w:sz w:val="32"/>
                  <w:szCs w:val="32"/>
                </w:rPr>
                <m:t>β</m:t>
              </m:r>
            </m:e>
            <m:sub>
              <m:r>
                <m:rPr>
                  <m:sty m:val="bi"/>
                </m:rPr>
                <w:rPr>
                  <w:rFonts w:ascii="Cambria Math" w:eastAsia="Calibri" w:hAnsi="Cambria Math" w:cs="Courier New"/>
                  <w:color w:val="000000" w:themeColor="text1"/>
                  <w:kern w:val="24"/>
                  <w:sz w:val="32"/>
                  <w:szCs w:val="32"/>
                </w:rPr>
                <m:t>3</m:t>
              </m:r>
            </m:sub>
          </m:sSub>
          <m:r>
            <m:rPr>
              <m:sty m:val="bi"/>
            </m:rPr>
            <w:rPr>
              <w:rFonts w:ascii="Cambria Math" w:eastAsia="Calibri" w:hAnsi="Cambria Math" w:cs="Courier New"/>
              <w:color w:val="000000" w:themeColor="text1"/>
              <w:kern w:val="24"/>
              <w:sz w:val="32"/>
              <w:szCs w:val="32"/>
            </w:rPr>
            <m:t>Old</m:t>
          </m:r>
          <m:r>
            <w:rPr>
              <w:rFonts w:ascii="Cambria Math" w:eastAsia="Calibri" w:hAnsi="Cambria Math" w:cs="Courier New"/>
              <w:color w:val="000000" w:themeColor="text1"/>
              <w:kern w:val="24"/>
              <w:sz w:val="32"/>
              <w:szCs w:val="32"/>
            </w:rPr>
            <m:t>+error</m:t>
          </m:r>
        </m:oMath>
      </m:oMathPara>
    </w:p>
    <w:p w14:paraId="4D6DC82F" w14:textId="77777777" w:rsidR="0083134F" w:rsidRPr="0083134F" w:rsidRDefault="0083134F" w:rsidP="00DD145E">
      <w:pPr>
        <w:jc w:val="both"/>
        <w:rPr>
          <w:rFonts w:cstheme="minorHAnsi"/>
        </w:rPr>
      </w:pPr>
    </w:p>
    <w:p w14:paraId="4CBDCBBB" w14:textId="598FBED1" w:rsidR="00535742" w:rsidRPr="00535742" w:rsidRDefault="00F03B81" w:rsidP="00DD145E">
      <w:pPr>
        <w:jc w:val="both"/>
        <w:rPr>
          <w:sz w:val="24"/>
          <w:szCs w:val="24"/>
        </w:rPr>
      </w:pPr>
      <w:r>
        <w:rPr>
          <w:sz w:val="24"/>
          <w:szCs w:val="24"/>
        </w:rPr>
        <w:t>After regression, we got the following results:</w:t>
      </w:r>
    </w:p>
    <w:p w14:paraId="60C14F6D" w14:textId="77777777" w:rsidR="00535742" w:rsidRDefault="00535742" w:rsidP="00DD145E">
      <w:pPr>
        <w:jc w:val="both"/>
        <w:rPr>
          <w:rFonts w:cstheme="minorHAnsi"/>
        </w:rPr>
      </w:pPr>
    </w:p>
    <w:p w14:paraId="094E1C57" w14:textId="283DAA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xml:space="preserve">  Source |       SS           </w:t>
      </w:r>
      <w:proofErr w:type="spellStart"/>
      <w:r w:rsidRPr="00535742">
        <w:rPr>
          <w:rFonts w:ascii="Courier New" w:hAnsi="Courier New" w:cs="Courier New"/>
          <w:b/>
          <w:bCs/>
          <w:sz w:val="18"/>
          <w:szCs w:val="18"/>
        </w:rPr>
        <w:t>df</w:t>
      </w:r>
      <w:proofErr w:type="spellEnd"/>
      <w:r w:rsidRPr="00535742">
        <w:rPr>
          <w:rFonts w:ascii="Courier New" w:hAnsi="Courier New" w:cs="Courier New"/>
          <w:b/>
          <w:bCs/>
          <w:sz w:val="18"/>
          <w:szCs w:val="18"/>
        </w:rPr>
        <w:t xml:space="preserve">       MS      Number of </w:t>
      </w:r>
      <w:proofErr w:type="spellStart"/>
      <w:r w:rsidRPr="00535742">
        <w:rPr>
          <w:rFonts w:ascii="Courier New" w:hAnsi="Courier New" w:cs="Courier New"/>
          <w:b/>
          <w:bCs/>
          <w:sz w:val="18"/>
          <w:szCs w:val="18"/>
        </w:rPr>
        <w:t>obs</w:t>
      </w:r>
      <w:proofErr w:type="spellEnd"/>
      <w:r w:rsidRPr="00535742">
        <w:rPr>
          <w:rFonts w:ascii="Courier New" w:hAnsi="Courier New" w:cs="Courier New"/>
          <w:b/>
          <w:bCs/>
          <w:sz w:val="18"/>
          <w:szCs w:val="18"/>
        </w:rPr>
        <w:t xml:space="preserve">   =       100</w:t>
      </w:r>
    </w:p>
    <w:p w14:paraId="14A1F260"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xml:space="preserve">-------------+----------------------------------   </w:t>
      </w:r>
      <w:proofErr w:type="gramStart"/>
      <w:r w:rsidRPr="00535742">
        <w:rPr>
          <w:rFonts w:ascii="Courier New" w:hAnsi="Courier New" w:cs="Courier New"/>
          <w:b/>
          <w:bCs/>
          <w:sz w:val="18"/>
          <w:szCs w:val="18"/>
        </w:rPr>
        <w:t>F(</w:t>
      </w:r>
      <w:proofErr w:type="gramEnd"/>
      <w:r w:rsidRPr="00535742">
        <w:rPr>
          <w:rFonts w:ascii="Courier New" w:hAnsi="Courier New" w:cs="Courier New"/>
          <w:b/>
          <w:bCs/>
          <w:sz w:val="18"/>
          <w:szCs w:val="18"/>
        </w:rPr>
        <w:t>3, 96)        =    231.34</w:t>
      </w:r>
    </w:p>
    <w:p w14:paraId="23DC0C44"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xml:space="preserve">       Model </w:t>
      </w:r>
      <w:proofErr w:type="gramStart"/>
      <w:r w:rsidRPr="00535742">
        <w:rPr>
          <w:rFonts w:ascii="Courier New" w:hAnsi="Courier New" w:cs="Courier New"/>
          <w:b/>
          <w:bCs/>
          <w:sz w:val="18"/>
          <w:szCs w:val="18"/>
        </w:rPr>
        <w:t>|  4</w:t>
      </w:r>
      <w:proofErr w:type="gramEnd"/>
      <w:r w:rsidRPr="00535742">
        <w:rPr>
          <w:rFonts w:ascii="Courier New" w:hAnsi="Courier New" w:cs="Courier New"/>
          <w:b/>
          <w:bCs/>
          <w:sz w:val="18"/>
          <w:szCs w:val="18"/>
        </w:rPr>
        <w:t>.1190e+09         3  1.3730e+09   Prob &gt; F        =    0.0000</w:t>
      </w:r>
    </w:p>
    <w:p w14:paraId="4BCF59CE"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xml:space="preserve">    Residual |   569757694        </w:t>
      </w:r>
      <w:proofErr w:type="gramStart"/>
      <w:r w:rsidRPr="00535742">
        <w:rPr>
          <w:rFonts w:ascii="Courier New" w:hAnsi="Courier New" w:cs="Courier New"/>
          <w:b/>
          <w:bCs/>
          <w:sz w:val="18"/>
          <w:szCs w:val="18"/>
        </w:rPr>
        <w:t>96  5934975.97</w:t>
      </w:r>
      <w:proofErr w:type="gramEnd"/>
      <w:r w:rsidRPr="00535742">
        <w:rPr>
          <w:rFonts w:ascii="Courier New" w:hAnsi="Courier New" w:cs="Courier New"/>
          <w:b/>
          <w:bCs/>
          <w:sz w:val="18"/>
          <w:szCs w:val="18"/>
        </w:rPr>
        <w:t xml:space="preserve">   R-squared       =    0.8785</w:t>
      </w:r>
    </w:p>
    <w:p w14:paraId="6CB50A27"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Adj R-squared   =    0.8747</w:t>
      </w:r>
    </w:p>
    <w:p w14:paraId="78535D98"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xml:space="preserve">       Total </w:t>
      </w:r>
      <w:proofErr w:type="gramStart"/>
      <w:r w:rsidRPr="00535742">
        <w:rPr>
          <w:rFonts w:ascii="Courier New" w:hAnsi="Courier New" w:cs="Courier New"/>
          <w:b/>
          <w:bCs/>
          <w:sz w:val="18"/>
          <w:szCs w:val="18"/>
        </w:rPr>
        <w:t>|  4</w:t>
      </w:r>
      <w:proofErr w:type="gramEnd"/>
      <w:r w:rsidRPr="00535742">
        <w:rPr>
          <w:rFonts w:ascii="Courier New" w:hAnsi="Courier New" w:cs="Courier New"/>
          <w:b/>
          <w:bCs/>
          <w:sz w:val="18"/>
          <w:szCs w:val="18"/>
        </w:rPr>
        <w:t>.6888e+09        99  47361212.1   Root MSE        =    2436.2</w:t>
      </w:r>
    </w:p>
    <w:p w14:paraId="313A91EC"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w:t>
      </w:r>
    </w:p>
    <w:p w14:paraId="2EFCCE65"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w:t>
      </w:r>
    </w:p>
    <w:p w14:paraId="3386D35B"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xml:space="preserve">        Rent | </w:t>
      </w:r>
      <w:proofErr w:type="gramStart"/>
      <w:r w:rsidRPr="00535742">
        <w:rPr>
          <w:rFonts w:ascii="Courier New" w:hAnsi="Courier New" w:cs="Courier New"/>
          <w:b/>
          <w:bCs/>
          <w:sz w:val="18"/>
          <w:szCs w:val="18"/>
        </w:rPr>
        <w:t>Coefficient  Std.</w:t>
      </w:r>
      <w:proofErr w:type="gramEnd"/>
      <w:r w:rsidRPr="00535742">
        <w:rPr>
          <w:rFonts w:ascii="Courier New" w:hAnsi="Courier New" w:cs="Courier New"/>
          <w:b/>
          <w:bCs/>
          <w:sz w:val="18"/>
          <w:szCs w:val="18"/>
        </w:rPr>
        <w:t xml:space="preserve"> err.      t    P&gt;|t|  </w:t>
      </w:r>
      <w:proofErr w:type="gramStart"/>
      <w:r w:rsidRPr="00535742">
        <w:rPr>
          <w:rFonts w:ascii="Courier New" w:hAnsi="Courier New" w:cs="Courier New"/>
          <w:b/>
          <w:bCs/>
          <w:sz w:val="18"/>
          <w:szCs w:val="18"/>
        </w:rPr>
        <w:t xml:space="preserve">   [</w:t>
      </w:r>
      <w:proofErr w:type="gramEnd"/>
      <w:r w:rsidRPr="00535742">
        <w:rPr>
          <w:rFonts w:ascii="Courier New" w:hAnsi="Courier New" w:cs="Courier New"/>
          <w:b/>
          <w:bCs/>
          <w:sz w:val="18"/>
          <w:szCs w:val="18"/>
        </w:rPr>
        <w:t>95% conf. interval]</w:t>
      </w:r>
    </w:p>
    <w:p w14:paraId="56671BA8"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w:t>
      </w:r>
    </w:p>
    <w:p w14:paraId="4C9CCE74"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xml:space="preserve"> </w:t>
      </w:r>
      <w:proofErr w:type="spellStart"/>
      <w:r w:rsidRPr="00535742">
        <w:rPr>
          <w:rFonts w:ascii="Courier New" w:hAnsi="Courier New" w:cs="Courier New"/>
          <w:b/>
          <w:bCs/>
          <w:sz w:val="18"/>
          <w:szCs w:val="18"/>
        </w:rPr>
        <w:t>StationEoad</w:t>
      </w:r>
      <w:proofErr w:type="spellEnd"/>
      <w:r w:rsidRPr="00535742">
        <w:rPr>
          <w:rFonts w:ascii="Courier New" w:hAnsi="Courier New" w:cs="Courier New"/>
          <w:b/>
          <w:bCs/>
          <w:sz w:val="18"/>
          <w:szCs w:val="18"/>
        </w:rPr>
        <w:t xml:space="preserve"> |   4769.476   491.9819     9.69   0.000       3792.9    5746.053</w:t>
      </w:r>
    </w:p>
    <w:p w14:paraId="36A90A7D"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xml:space="preserve">        </w:t>
      </w:r>
      <w:proofErr w:type="spellStart"/>
      <w:r w:rsidRPr="00535742">
        <w:rPr>
          <w:rFonts w:ascii="Courier New" w:hAnsi="Courier New" w:cs="Courier New"/>
          <w:b/>
          <w:bCs/>
          <w:sz w:val="18"/>
          <w:szCs w:val="18"/>
        </w:rPr>
        <w:t>SqFt</w:t>
      </w:r>
      <w:proofErr w:type="spellEnd"/>
      <w:r w:rsidRPr="00535742">
        <w:rPr>
          <w:rFonts w:ascii="Courier New" w:hAnsi="Courier New" w:cs="Courier New"/>
          <w:b/>
          <w:bCs/>
          <w:sz w:val="18"/>
          <w:szCs w:val="18"/>
        </w:rPr>
        <w:t xml:space="preserve"> |   14.88555   .7108701    20.94   0.000     13.47448    16.29661</w:t>
      </w:r>
    </w:p>
    <w:p w14:paraId="0E0428CB"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xml:space="preserve">         Old </w:t>
      </w:r>
      <w:proofErr w:type="gramStart"/>
      <w:r w:rsidRPr="00535742">
        <w:rPr>
          <w:rFonts w:ascii="Courier New" w:hAnsi="Courier New" w:cs="Courier New"/>
          <w:b/>
          <w:bCs/>
          <w:sz w:val="18"/>
          <w:szCs w:val="18"/>
        </w:rPr>
        <w:t>|  -</w:t>
      </w:r>
      <w:proofErr w:type="gramEnd"/>
      <w:r w:rsidRPr="00535742">
        <w:rPr>
          <w:rFonts w:ascii="Courier New" w:hAnsi="Courier New" w:cs="Courier New"/>
          <w:b/>
          <w:bCs/>
          <w:sz w:val="18"/>
          <w:szCs w:val="18"/>
        </w:rPr>
        <w:t>2793.965   756.9208    -3.69   0.000    -4296.441    -1291.49</w:t>
      </w:r>
    </w:p>
    <w:p w14:paraId="509D9CE2" w14:textId="77777777"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 xml:space="preserve">       _cons |   6301.589   1157.862     5.44   0.000     4003.251    8599.927</w:t>
      </w:r>
    </w:p>
    <w:p w14:paraId="262D5DE0" w14:textId="4998593A" w:rsidR="00535742" w:rsidRPr="00535742" w:rsidRDefault="00535742" w:rsidP="00DD145E">
      <w:pPr>
        <w:jc w:val="both"/>
        <w:rPr>
          <w:rFonts w:ascii="Courier New" w:hAnsi="Courier New" w:cs="Courier New"/>
          <w:b/>
          <w:bCs/>
          <w:sz w:val="18"/>
          <w:szCs w:val="18"/>
        </w:rPr>
      </w:pPr>
      <w:r w:rsidRPr="00535742">
        <w:rPr>
          <w:rFonts w:ascii="Courier New" w:hAnsi="Courier New" w:cs="Courier New"/>
          <w:b/>
          <w:bCs/>
          <w:sz w:val="18"/>
          <w:szCs w:val="18"/>
        </w:rPr>
        <w:t>------------------------------------------------------------------------------</w:t>
      </w:r>
    </w:p>
    <w:p w14:paraId="2CA06994" w14:textId="77777777" w:rsidR="00975B15" w:rsidRDefault="00975B15" w:rsidP="00DD145E">
      <w:pPr>
        <w:jc w:val="both"/>
        <w:rPr>
          <w:rFonts w:cstheme="minorHAnsi"/>
        </w:rPr>
      </w:pPr>
    </w:p>
    <w:p w14:paraId="4008EFA2" w14:textId="4C0690A4" w:rsidR="00DD5D18" w:rsidRDefault="00535742" w:rsidP="00DD145E">
      <w:pPr>
        <w:jc w:val="both"/>
        <w:rPr>
          <w:rFonts w:cstheme="minorHAnsi"/>
          <w:sz w:val="24"/>
          <w:szCs w:val="24"/>
        </w:rPr>
      </w:pPr>
      <w:proofErr w:type="spellStart"/>
      <w:r w:rsidRPr="00535742">
        <w:rPr>
          <w:rFonts w:cstheme="minorHAnsi"/>
          <w:b/>
          <w:bCs/>
          <w:sz w:val="24"/>
          <w:szCs w:val="24"/>
        </w:rPr>
        <w:t>StationRoad</w:t>
      </w:r>
      <w:proofErr w:type="spellEnd"/>
      <w:r w:rsidRPr="00535742">
        <w:rPr>
          <w:rFonts w:cstheme="minorHAnsi"/>
          <w:b/>
          <w:bCs/>
          <w:sz w:val="24"/>
          <w:szCs w:val="24"/>
        </w:rPr>
        <w:t xml:space="preserve"> </w:t>
      </w:r>
      <w:r>
        <w:rPr>
          <w:rFonts w:cstheme="minorHAnsi"/>
          <w:sz w:val="24"/>
          <w:szCs w:val="24"/>
        </w:rPr>
        <w:t>- If the houses are in station road, it will increase the expected rent by 4770 tk.</w:t>
      </w:r>
    </w:p>
    <w:p w14:paraId="32E7C0B7" w14:textId="26FCA84F" w:rsidR="00535742" w:rsidRDefault="00FE7B42" w:rsidP="00DD145E">
      <w:pPr>
        <w:jc w:val="both"/>
        <w:rPr>
          <w:rFonts w:eastAsiaTheme="minorEastAsia" w:cstheme="minorHAnsi"/>
          <w:sz w:val="24"/>
          <w:szCs w:val="24"/>
        </w:rPr>
      </w:pPr>
      <w:proofErr w:type="spellStart"/>
      <w:r w:rsidRPr="00FE7B42">
        <w:rPr>
          <w:rFonts w:cstheme="minorHAnsi"/>
          <w:b/>
          <w:bCs/>
          <w:sz w:val="24"/>
          <w:szCs w:val="24"/>
        </w:rPr>
        <w:t>SqFt</w:t>
      </w:r>
      <w:proofErr w:type="spellEnd"/>
      <w:r>
        <w:rPr>
          <w:rFonts w:cstheme="minorHAnsi"/>
          <w:sz w:val="24"/>
          <w:szCs w:val="24"/>
        </w:rPr>
        <w:t xml:space="preserve"> – </w:t>
      </w:r>
      <w:r>
        <w:rPr>
          <w:rFonts w:eastAsiaTheme="minorEastAsia" w:cstheme="minorHAnsi"/>
          <w:sz w:val="24"/>
          <w:szCs w:val="24"/>
        </w:rPr>
        <w:t>Here the coefficient is 14.68</w:t>
      </w:r>
      <w:r w:rsidRPr="00FE7B42">
        <w:rPr>
          <w:rFonts w:eastAsiaTheme="minorEastAsia" w:cstheme="minorHAnsi"/>
          <w:sz w:val="24"/>
          <w:szCs w:val="24"/>
        </w:rPr>
        <w:t xml:space="preserve"> </w:t>
      </w:r>
      <w:r>
        <w:rPr>
          <w:rFonts w:eastAsiaTheme="minorEastAsia" w:cstheme="minorHAnsi"/>
          <w:sz w:val="24"/>
          <w:szCs w:val="24"/>
        </w:rPr>
        <w:t>which means that</w:t>
      </w:r>
      <w:r w:rsidRPr="00FE7B42">
        <w:rPr>
          <w:rFonts w:eastAsiaTheme="minorEastAsia" w:cstheme="minorHAnsi"/>
          <w:sz w:val="24"/>
          <w:szCs w:val="24"/>
        </w:rPr>
        <w:t xml:space="preserve"> 1</w:t>
      </w:r>
      <w:r>
        <w:rPr>
          <w:rFonts w:eastAsiaTheme="minorEastAsia" w:cstheme="minorHAnsi"/>
          <w:sz w:val="24"/>
          <w:szCs w:val="24"/>
        </w:rPr>
        <w:t xml:space="preserve"> </w:t>
      </w:r>
      <w:proofErr w:type="spellStart"/>
      <w:r>
        <w:rPr>
          <w:rFonts w:eastAsiaTheme="minorEastAsia" w:cstheme="minorHAnsi"/>
          <w:sz w:val="24"/>
          <w:szCs w:val="24"/>
        </w:rPr>
        <w:t>SqFt</w:t>
      </w:r>
      <w:proofErr w:type="spellEnd"/>
      <w:r w:rsidRPr="00FE7B42">
        <w:rPr>
          <w:rFonts w:eastAsiaTheme="minorEastAsia" w:cstheme="minorHAnsi"/>
          <w:sz w:val="24"/>
          <w:szCs w:val="24"/>
        </w:rPr>
        <w:t xml:space="preserve"> increase in </w:t>
      </w:r>
      <w:r>
        <w:rPr>
          <w:rFonts w:eastAsiaTheme="minorEastAsia" w:cstheme="minorHAnsi"/>
          <w:sz w:val="24"/>
          <w:szCs w:val="24"/>
        </w:rPr>
        <w:t>Unit Size</w:t>
      </w:r>
      <w:r w:rsidRPr="00FE7B42">
        <w:rPr>
          <w:rFonts w:eastAsiaTheme="minorEastAsia" w:cstheme="minorHAnsi"/>
          <w:sz w:val="24"/>
          <w:szCs w:val="24"/>
        </w:rPr>
        <w:t xml:space="preserve">, we expect an approximately </w:t>
      </w:r>
      <w:r>
        <w:rPr>
          <w:rFonts w:eastAsiaTheme="minorEastAsia" w:cstheme="minorHAnsi"/>
          <w:sz w:val="24"/>
          <w:szCs w:val="24"/>
        </w:rPr>
        <w:t>14.88 TK</w:t>
      </w:r>
      <w:r w:rsidRPr="00FE7B42">
        <w:rPr>
          <w:rFonts w:eastAsiaTheme="minorEastAsia" w:cstheme="minorHAnsi"/>
          <w:sz w:val="24"/>
          <w:szCs w:val="24"/>
        </w:rPr>
        <w:t xml:space="preserve"> increase in the </w:t>
      </w:r>
      <w:r>
        <w:rPr>
          <w:rFonts w:eastAsiaTheme="minorEastAsia" w:cstheme="minorHAnsi"/>
          <w:sz w:val="24"/>
          <w:szCs w:val="24"/>
        </w:rPr>
        <w:t>Rent.</w:t>
      </w:r>
    </w:p>
    <w:p w14:paraId="608FE9B3" w14:textId="7C58856E" w:rsidR="00994D54" w:rsidRDefault="00994D54" w:rsidP="00DD145E">
      <w:pPr>
        <w:jc w:val="both"/>
        <w:rPr>
          <w:rFonts w:eastAsiaTheme="minorEastAsia" w:cstheme="minorHAnsi"/>
          <w:sz w:val="24"/>
          <w:szCs w:val="24"/>
        </w:rPr>
      </w:pPr>
      <w:r w:rsidRPr="00994D54">
        <w:rPr>
          <w:rFonts w:eastAsiaTheme="minorEastAsia" w:cstheme="minorHAnsi"/>
          <w:b/>
          <w:bCs/>
          <w:sz w:val="24"/>
          <w:szCs w:val="24"/>
        </w:rPr>
        <w:t>Old</w:t>
      </w:r>
      <w:r>
        <w:rPr>
          <w:rFonts w:eastAsiaTheme="minorEastAsia" w:cstheme="minorHAnsi"/>
          <w:sz w:val="24"/>
          <w:szCs w:val="24"/>
        </w:rPr>
        <w:t xml:space="preserve"> – If the building is old than the rent decreased by 2793 </w:t>
      </w:r>
      <w:proofErr w:type="spellStart"/>
      <w:r>
        <w:rPr>
          <w:rFonts w:eastAsiaTheme="minorEastAsia" w:cstheme="minorHAnsi"/>
          <w:sz w:val="24"/>
          <w:szCs w:val="24"/>
        </w:rPr>
        <w:t>tk</w:t>
      </w:r>
      <w:proofErr w:type="spellEnd"/>
    </w:p>
    <w:p w14:paraId="78ADD58D" w14:textId="77777777" w:rsidR="0083134F" w:rsidRDefault="0083134F" w:rsidP="00DD145E">
      <w:pPr>
        <w:jc w:val="both"/>
        <w:rPr>
          <w:rFonts w:eastAsiaTheme="minorEastAsia" w:cstheme="minorHAnsi"/>
          <w:sz w:val="24"/>
          <w:szCs w:val="24"/>
        </w:rPr>
      </w:pPr>
    </w:p>
    <w:p w14:paraId="442B9E72" w14:textId="363B731F" w:rsidR="00994D54" w:rsidRPr="0083134F" w:rsidRDefault="00994D54" w:rsidP="00DD145E">
      <w:pPr>
        <w:jc w:val="both"/>
        <w:rPr>
          <w:rFonts w:eastAsiaTheme="minorEastAsia" w:cstheme="minorHAnsi"/>
          <w:b/>
          <w:bCs/>
          <w:color w:val="0070C0"/>
          <w:sz w:val="28"/>
          <w:szCs w:val="28"/>
        </w:rPr>
      </w:pPr>
      <w:r w:rsidRPr="0083134F">
        <w:rPr>
          <w:rFonts w:eastAsiaTheme="minorEastAsia" w:cstheme="minorHAnsi"/>
          <w:b/>
          <w:bCs/>
          <w:color w:val="0070C0"/>
          <w:sz w:val="28"/>
          <w:szCs w:val="28"/>
        </w:rPr>
        <w:lastRenderedPageBreak/>
        <w:t>Accuracy of the model</w:t>
      </w:r>
    </w:p>
    <w:p w14:paraId="7115F117" w14:textId="77777777" w:rsidR="00994D54" w:rsidRPr="00547C5B" w:rsidRDefault="00994D54" w:rsidP="00DD145E">
      <w:pPr>
        <w:jc w:val="both"/>
        <w:rPr>
          <w:rFonts w:cstheme="minorHAnsi"/>
          <w:sz w:val="24"/>
          <w:szCs w:val="24"/>
        </w:rPr>
      </w:pPr>
      <w:r w:rsidRPr="00547C5B">
        <w:rPr>
          <w:rFonts w:cstheme="minorHAnsi"/>
          <w:b/>
          <w:bCs/>
          <w:sz w:val="24"/>
          <w:szCs w:val="24"/>
        </w:rPr>
        <w:t xml:space="preserve">t and P&gt;|t| </w:t>
      </w:r>
      <w:r w:rsidRPr="00547C5B">
        <w:rPr>
          <w:rFonts w:cstheme="minorHAnsi"/>
          <w:sz w:val="24"/>
          <w:szCs w:val="24"/>
        </w:rPr>
        <w:t>- From the regression result we can see the t value is higher and if we compare it to each p-value to the alpha value which is equal to 0.05. Coefficient having p-values less than alpha is statistically significant. Here for every coefficient P-value &lt; alpha-value. In this case we can reject the null hypothesis. So, all the coefficients are statistically significantly different from 0 because its p-value is definitely lower than 0.05.</w:t>
      </w:r>
    </w:p>
    <w:p w14:paraId="71CEF9C9" w14:textId="55853017" w:rsidR="00994D54" w:rsidRPr="00547C5B" w:rsidRDefault="00994D54" w:rsidP="00DD145E">
      <w:pPr>
        <w:jc w:val="both"/>
        <w:rPr>
          <w:rFonts w:cstheme="minorHAnsi"/>
          <w:sz w:val="24"/>
          <w:szCs w:val="24"/>
        </w:rPr>
      </w:pPr>
      <w:r w:rsidRPr="00547C5B">
        <w:rPr>
          <w:rFonts w:cstheme="minorHAnsi"/>
          <w:b/>
          <w:bCs/>
          <w:sz w:val="24"/>
          <w:szCs w:val="24"/>
        </w:rPr>
        <w:t>F and Prob &gt; F:</w:t>
      </w:r>
      <w:r w:rsidRPr="00547C5B">
        <w:rPr>
          <w:rFonts w:cstheme="minorHAnsi"/>
          <w:sz w:val="24"/>
          <w:szCs w:val="24"/>
        </w:rPr>
        <w:t xml:space="preserve"> Here the p-value is smaller than 0.05 means that the group of independent variables (Old </w:t>
      </w:r>
      <w:r>
        <w:rPr>
          <w:rFonts w:cstheme="minorHAnsi"/>
          <w:sz w:val="24"/>
          <w:szCs w:val="24"/>
        </w:rPr>
        <w:t>building, Sq</w:t>
      </w:r>
      <w:r w:rsidR="0083134F">
        <w:rPr>
          <w:rFonts w:cstheme="minorHAnsi"/>
          <w:sz w:val="24"/>
          <w:szCs w:val="24"/>
        </w:rPr>
        <w:t xml:space="preserve"> </w:t>
      </w:r>
      <w:r>
        <w:rPr>
          <w:rFonts w:cstheme="minorHAnsi"/>
          <w:sz w:val="24"/>
          <w:szCs w:val="24"/>
        </w:rPr>
        <w:t>Ft, Station</w:t>
      </w:r>
      <w:r w:rsidR="0083134F">
        <w:rPr>
          <w:rFonts w:cstheme="minorHAnsi"/>
          <w:sz w:val="24"/>
          <w:szCs w:val="24"/>
        </w:rPr>
        <w:t xml:space="preserve"> </w:t>
      </w:r>
      <w:r>
        <w:rPr>
          <w:rFonts w:cstheme="minorHAnsi"/>
          <w:sz w:val="24"/>
          <w:szCs w:val="24"/>
        </w:rPr>
        <w:t>Road</w:t>
      </w:r>
      <w:r w:rsidRPr="00547C5B">
        <w:rPr>
          <w:rFonts w:cstheme="minorHAnsi"/>
          <w:sz w:val="24"/>
          <w:szCs w:val="24"/>
        </w:rPr>
        <w:t>) show statistically significant relationship with the dependent (</w:t>
      </w:r>
      <w:r>
        <w:rPr>
          <w:rFonts w:cstheme="minorHAnsi"/>
          <w:sz w:val="24"/>
          <w:szCs w:val="24"/>
        </w:rPr>
        <w:t>Rent</w:t>
      </w:r>
      <w:r w:rsidRPr="00547C5B">
        <w:rPr>
          <w:rFonts w:cstheme="minorHAnsi"/>
          <w:sz w:val="24"/>
          <w:szCs w:val="24"/>
        </w:rPr>
        <w:t>) variable, or that the group of independent variables reliably predict the dependent variable.</w:t>
      </w:r>
    </w:p>
    <w:p w14:paraId="2C518CBB" w14:textId="3265D8DA" w:rsidR="00994D54" w:rsidRPr="00547C5B" w:rsidRDefault="00994D54" w:rsidP="00DD145E">
      <w:pPr>
        <w:jc w:val="both"/>
        <w:rPr>
          <w:rFonts w:cstheme="minorHAnsi"/>
          <w:sz w:val="24"/>
          <w:szCs w:val="24"/>
        </w:rPr>
      </w:pPr>
      <w:r w:rsidRPr="00547C5B">
        <w:rPr>
          <w:rFonts w:cstheme="minorHAnsi"/>
          <w:b/>
          <w:bCs/>
          <w:sz w:val="24"/>
          <w:szCs w:val="24"/>
        </w:rPr>
        <w:t>R- Squared</w:t>
      </w:r>
      <w:r w:rsidRPr="00547C5B">
        <w:rPr>
          <w:rFonts w:cstheme="minorHAnsi"/>
          <w:sz w:val="24"/>
          <w:szCs w:val="24"/>
        </w:rPr>
        <w:t xml:space="preserve">-Squared is the proportion of variance in the dependent variable which can be predicted from the independent variables. Here around </w:t>
      </w:r>
      <w:r w:rsidR="00FB2E9F">
        <w:rPr>
          <w:rFonts w:cstheme="minorHAnsi"/>
          <w:sz w:val="24"/>
          <w:szCs w:val="24"/>
        </w:rPr>
        <w:t>88</w:t>
      </w:r>
      <w:r w:rsidRPr="00547C5B">
        <w:rPr>
          <w:rFonts w:cstheme="minorHAnsi"/>
          <w:sz w:val="24"/>
          <w:szCs w:val="24"/>
        </w:rPr>
        <w:t>% of the variance in No of Stories can be predicted from the variables Old and elevator.</w:t>
      </w:r>
      <w:r w:rsidR="00FB2E9F">
        <w:rPr>
          <w:rFonts w:cstheme="minorHAnsi"/>
          <w:sz w:val="24"/>
          <w:szCs w:val="24"/>
        </w:rPr>
        <w:t xml:space="preserve"> Only</w:t>
      </w:r>
      <w:r w:rsidRPr="00547C5B">
        <w:rPr>
          <w:rFonts w:cstheme="minorHAnsi"/>
          <w:sz w:val="24"/>
          <w:szCs w:val="24"/>
        </w:rPr>
        <w:t xml:space="preserve"> </w:t>
      </w:r>
      <w:r w:rsidR="00FB2E9F">
        <w:rPr>
          <w:rFonts w:cstheme="minorHAnsi"/>
          <w:sz w:val="24"/>
          <w:szCs w:val="24"/>
        </w:rPr>
        <w:t>12</w:t>
      </w:r>
      <w:r w:rsidRPr="00547C5B">
        <w:rPr>
          <w:rFonts w:cstheme="minorHAnsi"/>
          <w:sz w:val="24"/>
          <w:szCs w:val="24"/>
        </w:rPr>
        <w:t xml:space="preserve">% variability in </w:t>
      </w:r>
      <w:r w:rsidR="00FB2E9F">
        <w:rPr>
          <w:rFonts w:cstheme="minorHAnsi"/>
          <w:sz w:val="24"/>
          <w:szCs w:val="24"/>
        </w:rPr>
        <w:t>Rent</w:t>
      </w:r>
      <w:r w:rsidRPr="00547C5B">
        <w:rPr>
          <w:rFonts w:cstheme="minorHAnsi"/>
          <w:sz w:val="24"/>
          <w:szCs w:val="24"/>
        </w:rPr>
        <w:t xml:space="preserve"> </w:t>
      </w:r>
      <w:r w:rsidR="00FB2E9F">
        <w:rPr>
          <w:rFonts w:cstheme="minorHAnsi"/>
          <w:sz w:val="24"/>
          <w:szCs w:val="24"/>
        </w:rPr>
        <w:t>remained</w:t>
      </w:r>
      <w:r w:rsidRPr="00547C5B">
        <w:rPr>
          <w:rFonts w:cstheme="minorHAnsi"/>
          <w:sz w:val="24"/>
          <w:szCs w:val="24"/>
        </w:rPr>
        <w:t xml:space="preserve"> unexplained by the independent variables. It indicates that there might be also other variables which can influence the </w:t>
      </w:r>
      <w:r w:rsidR="00FB2E9F">
        <w:rPr>
          <w:rFonts w:cstheme="minorHAnsi"/>
          <w:sz w:val="24"/>
          <w:szCs w:val="24"/>
        </w:rPr>
        <w:t>Rent</w:t>
      </w:r>
      <w:r w:rsidRPr="00547C5B">
        <w:rPr>
          <w:rFonts w:cstheme="minorHAnsi"/>
          <w:sz w:val="24"/>
          <w:szCs w:val="24"/>
        </w:rPr>
        <w:t xml:space="preserve">. </w:t>
      </w:r>
    </w:p>
    <w:p w14:paraId="4F90AD63" w14:textId="37A520DD" w:rsidR="00994D54" w:rsidRDefault="00994D54" w:rsidP="00DD145E">
      <w:pPr>
        <w:jc w:val="both"/>
        <w:rPr>
          <w:rFonts w:cstheme="minorHAnsi"/>
          <w:sz w:val="24"/>
          <w:szCs w:val="24"/>
        </w:rPr>
      </w:pPr>
      <w:r w:rsidRPr="00547C5B">
        <w:rPr>
          <w:rFonts w:cstheme="minorHAnsi"/>
          <w:b/>
          <w:bCs/>
          <w:sz w:val="24"/>
          <w:szCs w:val="24"/>
        </w:rPr>
        <w:t>Adjusted R-squared:</w:t>
      </w:r>
      <w:r w:rsidRPr="00547C5B">
        <w:rPr>
          <w:rFonts w:cstheme="minorHAnsi"/>
          <w:sz w:val="24"/>
          <w:szCs w:val="24"/>
        </w:rPr>
        <w:t xml:space="preserve"> It’s also almost like R-square.</w:t>
      </w:r>
    </w:p>
    <w:p w14:paraId="2EFAAAD3" w14:textId="61783026" w:rsidR="00994D54" w:rsidRDefault="00994D54" w:rsidP="00DD145E">
      <w:pPr>
        <w:jc w:val="both"/>
        <w:rPr>
          <w:rFonts w:cstheme="minorHAnsi"/>
          <w:sz w:val="24"/>
          <w:szCs w:val="24"/>
        </w:rPr>
      </w:pPr>
    </w:p>
    <w:p w14:paraId="376DE942" w14:textId="130631AF" w:rsidR="0094686B" w:rsidRDefault="0083134F" w:rsidP="00DD145E">
      <w:pPr>
        <w:jc w:val="both"/>
        <w:rPr>
          <w:rFonts w:cstheme="minorHAnsi"/>
          <w:sz w:val="24"/>
          <w:szCs w:val="24"/>
        </w:rPr>
      </w:pPr>
      <w:r>
        <w:rPr>
          <w:rFonts w:cstheme="minorHAnsi"/>
          <w:sz w:val="24"/>
          <w:szCs w:val="24"/>
        </w:rPr>
        <w:t>So,</w:t>
      </w:r>
      <w:r w:rsidR="00994D54">
        <w:rPr>
          <w:rFonts w:cstheme="minorHAnsi"/>
          <w:sz w:val="24"/>
          <w:szCs w:val="24"/>
        </w:rPr>
        <w:t xml:space="preserve"> our model also </w:t>
      </w:r>
      <w:r>
        <w:rPr>
          <w:rFonts w:cstheme="minorHAnsi"/>
          <w:sz w:val="24"/>
          <w:szCs w:val="24"/>
        </w:rPr>
        <w:t>predicts</w:t>
      </w:r>
      <w:r w:rsidR="00994D54">
        <w:rPr>
          <w:rFonts w:cstheme="minorHAnsi"/>
          <w:sz w:val="24"/>
          <w:szCs w:val="24"/>
        </w:rPr>
        <w:t xml:space="preserve"> or estimate that Rent varies across location and </w:t>
      </w:r>
      <w:r>
        <w:rPr>
          <w:rFonts w:cstheme="minorHAnsi"/>
          <w:sz w:val="24"/>
          <w:szCs w:val="24"/>
        </w:rPr>
        <w:t>other factors also can impact the house rent like if building is old and unit size is smaller and others.</w:t>
      </w:r>
    </w:p>
    <w:p w14:paraId="6FACCDC1" w14:textId="535E5462" w:rsidR="00DD145E" w:rsidRDefault="00DD145E" w:rsidP="00DD145E">
      <w:pPr>
        <w:jc w:val="both"/>
        <w:rPr>
          <w:rFonts w:cstheme="minorHAnsi"/>
          <w:sz w:val="24"/>
          <w:szCs w:val="24"/>
        </w:rPr>
      </w:pPr>
    </w:p>
    <w:p w14:paraId="64D80366" w14:textId="4E074B0D" w:rsidR="00DD145E" w:rsidRDefault="00DD145E" w:rsidP="00DD145E">
      <w:pPr>
        <w:jc w:val="both"/>
        <w:rPr>
          <w:rFonts w:cstheme="minorHAnsi"/>
          <w:sz w:val="24"/>
          <w:szCs w:val="24"/>
        </w:rPr>
      </w:pPr>
    </w:p>
    <w:p w14:paraId="08D71A40" w14:textId="3F16CBA3" w:rsidR="00DD145E" w:rsidRDefault="00DD145E" w:rsidP="00DD145E">
      <w:pPr>
        <w:jc w:val="both"/>
        <w:rPr>
          <w:rFonts w:cstheme="minorHAnsi"/>
          <w:sz w:val="24"/>
          <w:szCs w:val="24"/>
        </w:rPr>
      </w:pPr>
    </w:p>
    <w:p w14:paraId="688F0381" w14:textId="51865D27" w:rsidR="00DD145E" w:rsidRDefault="00DD145E" w:rsidP="00DD145E">
      <w:pPr>
        <w:jc w:val="both"/>
        <w:rPr>
          <w:rFonts w:cstheme="minorHAnsi"/>
          <w:sz w:val="24"/>
          <w:szCs w:val="24"/>
        </w:rPr>
      </w:pPr>
    </w:p>
    <w:p w14:paraId="2AB09396" w14:textId="531AA2FB" w:rsidR="00DD145E" w:rsidRDefault="00DD145E" w:rsidP="00DD145E">
      <w:pPr>
        <w:jc w:val="both"/>
        <w:rPr>
          <w:rFonts w:cstheme="minorHAnsi"/>
          <w:sz w:val="24"/>
          <w:szCs w:val="24"/>
        </w:rPr>
      </w:pPr>
    </w:p>
    <w:p w14:paraId="3FEB4795" w14:textId="4025F526" w:rsidR="00DD145E" w:rsidRDefault="00DD145E" w:rsidP="00DD145E">
      <w:pPr>
        <w:jc w:val="both"/>
        <w:rPr>
          <w:rFonts w:cstheme="minorHAnsi"/>
          <w:sz w:val="24"/>
          <w:szCs w:val="24"/>
        </w:rPr>
      </w:pPr>
    </w:p>
    <w:p w14:paraId="0B3A7A5D" w14:textId="5D75072B" w:rsidR="00DD145E" w:rsidRDefault="00DD145E" w:rsidP="00DD145E">
      <w:pPr>
        <w:jc w:val="both"/>
        <w:rPr>
          <w:rFonts w:cstheme="minorHAnsi"/>
          <w:sz w:val="24"/>
          <w:szCs w:val="24"/>
        </w:rPr>
      </w:pPr>
    </w:p>
    <w:p w14:paraId="6DA0DE1A" w14:textId="4F757159" w:rsidR="00DD145E" w:rsidRDefault="00DD145E" w:rsidP="00DD145E">
      <w:pPr>
        <w:jc w:val="both"/>
        <w:rPr>
          <w:rFonts w:cstheme="minorHAnsi"/>
          <w:sz w:val="24"/>
          <w:szCs w:val="24"/>
        </w:rPr>
      </w:pPr>
    </w:p>
    <w:p w14:paraId="678A3E5E" w14:textId="3D879096" w:rsidR="00DD145E" w:rsidRDefault="00DD145E" w:rsidP="00DD145E">
      <w:pPr>
        <w:jc w:val="both"/>
        <w:rPr>
          <w:rFonts w:cstheme="minorHAnsi"/>
          <w:sz w:val="24"/>
          <w:szCs w:val="24"/>
        </w:rPr>
      </w:pPr>
    </w:p>
    <w:p w14:paraId="14C2AEAD" w14:textId="0BB3D0B5" w:rsidR="00DD145E" w:rsidRDefault="00DD145E" w:rsidP="00DD145E">
      <w:pPr>
        <w:jc w:val="both"/>
        <w:rPr>
          <w:rFonts w:cstheme="minorHAnsi"/>
          <w:sz w:val="24"/>
          <w:szCs w:val="24"/>
        </w:rPr>
      </w:pPr>
    </w:p>
    <w:p w14:paraId="0C5A6987" w14:textId="77777777" w:rsidR="00DD145E" w:rsidRDefault="00DD145E" w:rsidP="00DD145E">
      <w:pPr>
        <w:jc w:val="both"/>
        <w:rPr>
          <w:rFonts w:cstheme="minorHAnsi"/>
          <w:sz w:val="24"/>
          <w:szCs w:val="24"/>
        </w:rPr>
      </w:pPr>
    </w:p>
    <w:p w14:paraId="51F652CE" w14:textId="71D399E6" w:rsidR="0094686B" w:rsidRDefault="0094686B" w:rsidP="00DD145E">
      <w:pPr>
        <w:jc w:val="both"/>
        <w:rPr>
          <w:rFonts w:cstheme="minorHAnsi"/>
          <w:sz w:val="24"/>
          <w:szCs w:val="24"/>
        </w:rPr>
      </w:pPr>
    </w:p>
    <w:p w14:paraId="5DC4106D" w14:textId="0F087252" w:rsidR="0094686B" w:rsidRDefault="0094686B" w:rsidP="00DD145E">
      <w:pPr>
        <w:jc w:val="both"/>
        <w:rPr>
          <w:rFonts w:cstheme="minorHAnsi"/>
          <w:b/>
          <w:bCs/>
          <w:color w:val="0070C0"/>
          <w:sz w:val="28"/>
          <w:szCs w:val="28"/>
        </w:rPr>
      </w:pPr>
      <w:r w:rsidRPr="0094686B">
        <w:rPr>
          <w:rFonts w:cstheme="minorHAnsi"/>
          <w:b/>
          <w:bCs/>
          <w:color w:val="0070C0"/>
          <w:sz w:val="28"/>
          <w:szCs w:val="28"/>
        </w:rPr>
        <w:lastRenderedPageBreak/>
        <w:t>Distance and commuting cost from the CBD</w:t>
      </w:r>
    </w:p>
    <w:p w14:paraId="52166FF5" w14:textId="28F73B61" w:rsidR="0094686B" w:rsidRPr="0094686B" w:rsidRDefault="0094686B" w:rsidP="00DD145E">
      <w:pPr>
        <w:jc w:val="both"/>
        <w:rPr>
          <w:rFonts w:cstheme="minorHAnsi"/>
          <w:sz w:val="24"/>
          <w:szCs w:val="24"/>
        </w:rPr>
      </w:pPr>
      <w:r w:rsidRPr="0094686B">
        <w:rPr>
          <w:rFonts w:cstheme="minorHAnsi"/>
          <w:sz w:val="24"/>
          <w:szCs w:val="24"/>
        </w:rPr>
        <w:t>The distance from Tejga</w:t>
      </w:r>
      <w:r>
        <w:rPr>
          <w:rFonts w:cstheme="minorHAnsi"/>
          <w:sz w:val="24"/>
          <w:szCs w:val="24"/>
        </w:rPr>
        <w:t>o</w:t>
      </w:r>
      <w:r w:rsidRPr="0094686B">
        <w:rPr>
          <w:rFonts w:cstheme="minorHAnsi"/>
          <w:sz w:val="24"/>
          <w:szCs w:val="24"/>
        </w:rPr>
        <w:t>n to CBD(</w:t>
      </w:r>
      <w:proofErr w:type="spellStart"/>
      <w:r w:rsidRPr="0094686B">
        <w:rPr>
          <w:rFonts w:cstheme="minorHAnsi"/>
          <w:sz w:val="24"/>
          <w:szCs w:val="24"/>
        </w:rPr>
        <w:t>Motijheel</w:t>
      </w:r>
      <w:proofErr w:type="spellEnd"/>
      <w:r w:rsidRPr="0094686B">
        <w:rPr>
          <w:rFonts w:cstheme="minorHAnsi"/>
          <w:sz w:val="24"/>
          <w:szCs w:val="24"/>
        </w:rPr>
        <w:t>) is 5.3 KM. The bus fare from Tejga</w:t>
      </w:r>
      <w:r>
        <w:rPr>
          <w:rFonts w:cstheme="minorHAnsi"/>
          <w:sz w:val="24"/>
          <w:szCs w:val="24"/>
        </w:rPr>
        <w:t>o</w:t>
      </w:r>
      <w:r w:rsidRPr="0094686B">
        <w:rPr>
          <w:rFonts w:cstheme="minorHAnsi"/>
          <w:sz w:val="24"/>
          <w:szCs w:val="24"/>
        </w:rPr>
        <w:t>n to</w:t>
      </w:r>
      <w:r>
        <w:rPr>
          <w:rFonts w:cstheme="minorHAnsi"/>
          <w:sz w:val="24"/>
          <w:szCs w:val="24"/>
        </w:rPr>
        <w:t xml:space="preserve"> </w:t>
      </w:r>
      <w:r w:rsidRPr="0094686B">
        <w:rPr>
          <w:rFonts w:cstheme="minorHAnsi"/>
          <w:sz w:val="24"/>
          <w:szCs w:val="24"/>
        </w:rPr>
        <w:t>CBD</w:t>
      </w:r>
      <w:r>
        <w:rPr>
          <w:rFonts w:cstheme="minorHAnsi"/>
          <w:sz w:val="24"/>
          <w:szCs w:val="24"/>
        </w:rPr>
        <w:t xml:space="preserve"> </w:t>
      </w:r>
      <w:r w:rsidRPr="0094686B">
        <w:rPr>
          <w:rFonts w:cstheme="minorHAnsi"/>
          <w:sz w:val="24"/>
          <w:szCs w:val="24"/>
        </w:rPr>
        <w:t>(</w:t>
      </w:r>
      <w:proofErr w:type="spellStart"/>
      <w:r w:rsidRPr="0094686B">
        <w:rPr>
          <w:rFonts w:cstheme="minorHAnsi"/>
          <w:sz w:val="24"/>
          <w:szCs w:val="24"/>
        </w:rPr>
        <w:t>Motijheel</w:t>
      </w:r>
      <w:proofErr w:type="spellEnd"/>
      <w:r w:rsidRPr="0094686B">
        <w:rPr>
          <w:rFonts w:cstheme="minorHAnsi"/>
          <w:sz w:val="24"/>
          <w:szCs w:val="24"/>
        </w:rPr>
        <w:t>) is 30TK, Uber private car fare is 300-350tk, Moto(bike) fare is 100-120TK, CNG fare is 120-220 TK.</w:t>
      </w:r>
    </w:p>
    <w:p w14:paraId="1349E946" w14:textId="1586E9FD" w:rsidR="0083134F" w:rsidRDefault="0083134F" w:rsidP="00DD145E">
      <w:pPr>
        <w:jc w:val="both"/>
        <w:rPr>
          <w:rFonts w:cstheme="minorHAnsi"/>
          <w:sz w:val="24"/>
          <w:szCs w:val="24"/>
        </w:rPr>
      </w:pPr>
    </w:p>
    <w:p w14:paraId="73CB544A" w14:textId="35E15339" w:rsidR="0083134F" w:rsidRPr="00756C91" w:rsidRDefault="00756C91" w:rsidP="00DD145E">
      <w:pPr>
        <w:jc w:val="both"/>
        <w:rPr>
          <w:rFonts w:cstheme="minorHAnsi"/>
          <w:b/>
          <w:bCs/>
          <w:color w:val="0070C0"/>
          <w:sz w:val="28"/>
          <w:szCs w:val="28"/>
        </w:rPr>
      </w:pPr>
      <w:r w:rsidRPr="00756C91">
        <w:rPr>
          <w:rFonts w:cstheme="minorHAnsi"/>
          <w:b/>
          <w:bCs/>
          <w:color w:val="0070C0"/>
          <w:sz w:val="28"/>
          <w:szCs w:val="28"/>
        </w:rPr>
        <w:t>Facilities</w:t>
      </w:r>
    </w:p>
    <w:p w14:paraId="03759F80" w14:textId="77777777" w:rsidR="0094686B" w:rsidRPr="00C4442E" w:rsidRDefault="0094686B" w:rsidP="00DD145E">
      <w:pPr>
        <w:spacing w:line="360" w:lineRule="auto"/>
        <w:jc w:val="both"/>
        <w:rPr>
          <w:rFonts w:cstheme="minorHAnsi"/>
          <w:b/>
          <w:sz w:val="24"/>
          <w:szCs w:val="24"/>
          <w:u w:val="single"/>
        </w:rPr>
      </w:pPr>
      <w:r w:rsidRPr="00C4442E">
        <w:rPr>
          <w:rFonts w:cstheme="minorHAnsi"/>
          <w:b/>
          <w:sz w:val="24"/>
          <w:szCs w:val="24"/>
          <w:u w:val="single"/>
        </w:rPr>
        <w:t>Economy:</w:t>
      </w:r>
    </w:p>
    <w:p w14:paraId="5274A6EC" w14:textId="77777777" w:rsidR="0094686B" w:rsidRPr="00C4442E" w:rsidRDefault="0094686B" w:rsidP="00DD145E">
      <w:pPr>
        <w:spacing w:line="360" w:lineRule="auto"/>
        <w:jc w:val="both"/>
        <w:rPr>
          <w:rFonts w:eastAsia="Times New Roman" w:cstheme="minorHAnsi"/>
          <w:color w:val="000000" w:themeColor="text1"/>
          <w:sz w:val="24"/>
          <w:szCs w:val="24"/>
        </w:rPr>
      </w:pPr>
      <w:r w:rsidRPr="00C4442E">
        <w:rPr>
          <w:rFonts w:eastAsia="Times New Roman" w:cstheme="minorHAnsi"/>
          <w:color w:val="000000" w:themeColor="text1"/>
          <w:sz w:val="24"/>
          <w:szCs w:val="24"/>
        </w:rPr>
        <w:t xml:space="preserve">Tejgaon has become one of Dhaka's key business areas. Pan Pacific Hotel Sonargaon, Bangladesh's first five-star establishment, is located in Kawran Bazar, Tejgaon. This is where the Daily Prothom </w:t>
      </w:r>
      <w:proofErr w:type="spellStart"/>
      <w:r w:rsidRPr="00C4442E">
        <w:rPr>
          <w:rFonts w:eastAsia="Times New Roman" w:cstheme="minorHAnsi"/>
          <w:color w:val="000000" w:themeColor="text1"/>
          <w:sz w:val="24"/>
          <w:szCs w:val="24"/>
        </w:rPr>
        <w:t>Alo</w:t>
      </w:r>
      <w:proofErr w:type="spellEnd"/>
      <w:r w:rsidRPr="00C4442E">
        <w:rPr>
          <w:rFonts w:eastAsia="Times New Roman" w:cstheme="minorHAnsi"/>
          <w:color w:val="000000" w:themeColor="text1"/>
          <w:sz w:val="24"/>
          <w:szCs w:val="24"/>
        </w:rPr>
        <w:t xml:space="preserve">, Daily Star (Bangladesh), The Independent, and several other publications have their main offices. Additionally, Tejgaon is home to the offices and studios for the television networks </w:t>
      </w:r>
      <w:proofErr w:type="spellStart"/>
      <w:r w:rsidRPr="00C4442E">
        <w:rPr>
          <w:rFonts w:eastAsia="Times New Roman" w:cstheme="minorHAnsi"/>
          <w:color w:val="000000" w:themeColor="text1"/>
          <w:sz w:val="24"/>
          <w:szCs w:val="24"/>
        </w:rPr>
        <w:t>Ekushey</w:t>
      </w:r>
      <w:proofErr w:type="spellEnd"/>
      <w:r w:rsidRPr="00C4442E">
        <w:rPr>
          <w:rFonts w:eastAsia="Times New Roman" w:cstheme="minorHAnsi"/>
          <w:color w:val="000000" w:themeColor="text1"/>
          <w:sz w:val="24"/>
          <w:szCs w:val="24"/>
        </w:rPr>
        <w:t xml:space="preserve"> Television, NTV, ATN Bangla, </w:t>
      </w:r>
      <w:proofErr w:type="spellStart"/>
      <w:r w:rsidRPr="00C4442E">
        <w:rPr>
          <w:rFonts w:eastAsia="Times New Roman" w:cstheme="minorHAnsi"/>
          <w:color w:val="000000" w:themeColor="text1"/>
          <w:sz w:val="24"/>
          <w:szCs w:val="24"/>
        </w:rPr>
        <w:t>Boishakhi</w:t>
      </w:r>
      <w:proofErr w:type="spellEnd"/>
      <w:r w:rsidRPr="00C4442E">
        <w:rPr>
          <w:rFonts w:eastAsia="Times New Roman" w:cstheme="minorHAnsi"/>
          <w:color w:val="000000" w:themeColor="text1"/>
          <w:sz w:val="24"/>
          <w:szCs w:val="24"/>
        </w:rPr>
        <w:t xml:space="preserve"> TV, Channel I, and Channel 1. Here is also where </w:t>
      </w:r>
      <w:proofErr w:type="spellStart"/>
      <w:r w:rsidRPr="00C4442E">
        <w:rPr>
          <w:rFonts w:eastAsia="Times New Roman" w:cstheme="minorHAnsi"/>
          <w:color w:val="000000" w:themeColor="text1"/>
          <w:sz w:val="24"/>
          <w:szCs w:val="24"/>
        </w:rPr>
        <w:t>Ahsanullah</w:t>
      </w:r>
      <w:proofErr w:type="spellEnd"/>
      <w:r w:rsidRPr="00C4442E">
        <w:rPr>
          <w:rFonts w:eastAsia="Times New Roman" w:cstheme="minorHAnsi"/>
          <w:color w:val="000000" w:themeColor="text1"/>
          <w:sz w:val="24"/>
          <w:szCs w:val="24"/>
        </w:rPr>
        <w:t xml:space="preserve"> University of Science and Technology's main campus is located. The Trading Corporation of Bangladesh's corporate office is located in Tejgaon.</w:t>
      </w:r>
    </w:p>
    <w:p w14:paraId="60349921" w14:textId="77777777" w:rsidR="0094686B" w:rsidRPr="00C4442E" w:rsidRDefault="0094686B" w:rsidP="00DD145E">
      <w:pPr>
        <w:spacing w:line="360" w:lineRule="auto"/>
        <w:jc w:val="both"/>
        <w:rPr>
          <w:rFonts w:cstheme="minorHAnsi"/>
          <w:b/>
          <w:sz w:val="24"/>
          <w:szCs w:val="24"/>
          <w:u w:val="single"/>
        </w:rPr>
      </w:pPr>
    </w:p>
    <w:p w14:paraId="5CE36852" w14:textId="77777777" w:rsidR="0094686B" w:rsidRPr="00C4442E" w:rsidRDefault="0094686B" w:rsidP="00DD145E">
      <w:pPr>
        <w:spacing w:line="360" w:lineRule="auto"/>
        <w:jc w:val="both"/>
        <w:rPr>
          <w:rFonts w:cstheme="minorHAnsi"/>
          <w:b/>
          <w:sz w:val="24"/>
          <w:szCs w:val="24"/>
          <w:u w:val="single"/>
        </w:rPr>
      </w:pPr>
      <w:r w:rsidRPr="00C4442E">
        <w:rPr>
          <w:rFonts w:cstheme="minorHAnsi"/>
          <w:b/>
          <w:sz w:val="24"/>
          <w:szCs w:val="24"/>
          <w:u w:val="single"/>
        </w:rPr>
        <w:t>Airport:</w:t>
      </w:r>
    </w:p>
    <w:p w14:paraId="1B25E9C2" w14:textId="77777777" w:rsidR="0094686B" w:rsidRPr="00C4442E" w:rsidRDefault="0094686B" w:rsidP="00DD145E">
      <w:pPr>
        <w:spacing w:line="360" w:lineRule="auto"/>
        <w:jc w:val="both"/>
        <w:rPr>
          <w:rFonts w:cstheme="minorHAnsi"/>
          <w:sz w:val="24"/>
          <w:szCs w:val="24"/>
          <w:u w:val="single"/>
        </w:rPr>
      </w:pPr>
      <w:r w:rsidRPr="00C4442E">
        <w:rPr>
          <w:rFonts w:eastAsia="Times New Roman" w:cstheme="minorHAnsi"/>
          <w:color w:val="000000" w:themeColor="text1"/>
          <w:sz w:val="24"/>
          <w:szCs w:val="24"/>
        </w:rPr>
        <w:t xml:space="preserve">Before the new </w:t>
      </w:r>
      <w:proofErr w:type="spellStart"/>
      <w:r w:rsidRPr="00C4442E">
        <w:rPr>
          <w:rFonts w:eastAsia="Times New Roman" w:cstheme="minorHAnsi"/>
          <w:color w:val="000000" w:themeColor="text1"/>
          <w:sz w:val="24"/>
          <w:szCs w:val="24"/>
        </w:rPr>
        <w:t>Hazrat</w:t>
      </w:r>
      <w:proofErr w:type="spellEnd"/>
      <w:r w:rsidRPr="00C4442E">
        <w:rPr>
          <w:rFonts w:eastAsia="Times New Roman" w:cstheme="minorHAnsi"/>
          <w:color w:val="000000" w:themeColor="text1"/>
          <w:sz w:val="24"/>
          <w:szCs w:val="24"/>
        </w:rPr>
        <w:t xml:space="preserve"> Shahjalal International Airport was given the name Zia International Airport, Tejgaon Airport in Tejgaon served as the nation's only international airport. Beginning in 1943, the first light fighter of the Royal Indian Air Force made a landing on Tejgaon's runway that was still under construction. Tejgaon was placed under the command of the Bangladesh Air Force and Bangladesh Army in 1981, following the transfer of commercial flights to the brand-new </w:t>
      </w:r>
      <w:proofErr w:type="spellStart"/>
      <w:r w:rsidRPr="00C4442E">
        <w:rPr>
          <w:rFonts w:eastAsia="Times New Roman" w:cstheme="minorHAnsi"/>
          <w:color w:val="000000" w:themeColor="text1"/>
          <w:sz w:val="24"/>
          <w:szCs w:val="24"/>
        </w:rPr>
        <w:t>Hazrat</w:t>
      </w:r>
      <w:proofErr w:type="spellEnd"/>
      <w:r w:rsidRPr="00C4442E">
        <w:rPr>
          <w:rFonts w:eastAsia="Times New Roman" w:cstheme="minorHAnsi"/>
          <w:color w:val="000000" w:themeColor="text1"/>
          <w:sz w:val="24"/>
          <w:szCs w:val="24"/>
        </w:rPr>
        <w:t xml:space="preserve"> Shahjalal International Airport.</w:t>
      </w:r>
    </w:p>
    <w:p w14:paraId="6D3FC8AC" w14:textId="77777777" w:rsidR="0094686B" w:rsidRPr="00C4442E" w:rsidRDefault="0094686B" w:rsidP="00DD145E">
      <w:pPr>
        <w:spacing w:line="360" w:lineRule="auto"/>
        <w:jc w:val="both"/>
        <w:rPr>
          <w:rFonts w:cstheme="minorHAnsi"/>
          <w:b/>
          <w:color w:val="000000" w:themeColor="text1"/>
          <w:sz w:val="24"/>
          <w:szCs w:val="24"/>
          <w:u w:val="single"/>
        </w:rPr>
      </w:pPr>
      <w:r w:rsidRPr="00C4442E">
        <w:rPr>
          <w:rFonts w:cstheme="minorHAnsi"/>
          <w:b/>
          <w:sz w:val="24"/>
          <w:szCs w:val="24"/>
          <w:u w:val="single"/>
        </w:rPr>
        <w:t>Restaurants:</w:t>
      </w:r>
    </w:p>
    <w:p w14:paraId="43026BEA" w14:textId="77777777" w:rsidR="0094686B" w:rsidRPr="00C4442E" w:rsidRDefault="0094686B" w:rsidP="00DD145E">
      <w:pPr>
        <w:shd w:val="clear" w:color="auto" w:fill="FFFFFF"/>
        <w:spacing w:before="100" w:beforeAutospacing="1" w:after="24" w:line="360" w:lineRule="auto"/>
        <w:jc w:val="both"/>
        <w:rPr>
          <w:rFonts w:eastAsia="Times New Roman" w:cstheme="minorHAnsi"/>
          <w:color w:val="000000" w:themeColor="text1"/>
          <w:sz w:val="24"/>
          <w:szCs w:val="24"/>
        </w:rPr>
      </w:pPr>
      <w:r w:rsidRPr="00C4442E">
        <w:rPr>
          <w:rFonts w:eastAsia="Times New Roman" w:cstheme="minorHAnsi"/>
          <w:color w:val="202122"/>
          <w:sz w:val="24"/>
          <w:szCs w:val="24"/>
        </w:rPr>
        <w:t xml:space="preserve">The Star Hotel and Restaurant, Marine Restaurant, Park Town, Yan-Ji Chinese Restaurant, </w:t>
      </w:r>
      <w:proofErr w:type="spellStart"/>
      <w:r w:rsidRPr="00C4442E">
        <w:rPr>
          <w:rFonts w:eastAsia="Times New Roman" w:cstheme="minorHAnsi"/>
          <w:color w:val="202122"/>
          <w:sz w:val="24"/>
          <w:szCs w:val="24"/>
        </w:rPr>
        <w:t>Hiramon</w:t>
      </w:r>
      <w:proofErr w:type="spellEnd"/>
      <w:r w:rsidRPr="00C4442E">
        <w:rPr>
          <w:rFonts w:eastAsia="Times New Roman" w:cstheme="minorHAnsi"/>
          <w:color w:val="202122"/>
          <w:sz w:val="24"/>
          <w:szCs w:val="24"/>
        </w:rPr>
        <w:t xml:space="preserve"> Kabab </w:t>
      </w:r>
      <w:proofErr w:type="spellStart"/>
      <w:r w:rsidRPr="00C4442E">
        <w:rPr>
          <w:rFonts w:eastAsia="Times New Roman" w:cstheme="minorHAnsi"/>
          <w:color w:val="202122"/>
          <w:sz w:val="24"/>
          <w:szCs w:val="24"/>
        </w:rPr>
        <w:t>Ghar</w:t>
      </w:r>
      <w:proofErr w:type="spellEnd"/>
      <w:r w:rsidRPr="00C4442E">
        <w:rPr>
          <w:rFonts w:eastAsia="Times New Roman" w:cstheme="minorHAnsi"/>
          <w:color w:val="202122"/>
          <w:sz w:val="24"/>
          <w:szCs w:val="24"/>
        </w:rPr>
        <w:t xml:space="preserve">, Ciao Bistro and </w:t>
      </w:r>
      <w:proofErr w:type="spellStart"/>
      <w:r w:rsidRPr="00C4442E">
        <w:rPr>
          <w:rFonts w:eastAsia="Times New Roman" w:cstheme="minorHAnsi"/>
          <w:color w:val="202122"/>
          <w:sz w:val="24"/>
          <w:szCs w:val="24"/>
        </w:rPr>
        <w:t>Aromaz</w:t>
      </w:r>
      <w:proofErr w:type="spellEnd"/>
      <w:r w:rsidRPr="00C4442E">
        <w:rPr>
          <w:rFonts w:eastAsia="Times New Roman" w:cstheme="minorHAnsi"/>
          <w:color w:val="202122"/>
          <w:sz w:val="24"/>
          <w:szCs w:val="24"/>
        </w:rPr>
        <w:t xml:space="preserve"> at Hotel Pan Pacific </w:t>
      </w:r>
      <w:proofErr w:type="spellStart"/>
      <w:r w:rsidRPr="00C4442E">
        <w:rPr>
          <w:rFonts w:eastAsia="Times New Roman" w:cstheme="minorHAnsi"/>
          <w:color w:val="202122"/>
          <w:sz w:val="24"/>
          <w:szCs w:val="24"/>
        </w:rPr>
        <w:t>Shonargaon</w:t>
      </w:r>
      <w:proofErr w:type="spellEnd"/>
      <w:r w:rsidRPr="00C4442E">
        <w:rPr>
          <w:rFonts w:eastAsia="Times New Roman" w:cstheme="minorHAnsi"/>
          <w:color w:val="202122"/>
          <w:sz w:val="24"/>
          <w:szCs w:val="24"/>
        </w:rPr>
        <w:t xml:space="preserve">, Domino's Pizza and Salt Grill Restaurant in Bashundhara City, among many more, are just a few of the well-known </w:t>
      </w:r>
      <w:r w:rsidRPr="00C4442E">
        <w:rPr>
          <w:rFonts w:eastAsia="Times New Roman" w:cstheme="minorHAnsi"/>
          <w:color w:val="202122"/>
          <w:sz w:val="24"/>
          <w:szCs w:val="24"/>
        </w:rPr>
        <w:lastRenderedPageBreak/>
        <w:t xml:space="preserve">eateries in Tejgaon. There are bars in Tejgaon, including the Balcony Bar at the Hotel Pan Pacific </w:t>
      </w:r>
      <w:proofErr w:type="spellStart"/>
      <w:r w:rsidRPr="00C4442E">
        <w:rPr>
          <w:rFonts w:eastAsia="Times New Roman" w:cstheme="minorHAnsi"/>
          <w:color w:val="202122"/>
          <w:sz w:val="24"/>
          <w:szCs w:val="24"/>
        </w:rPr>
        <w:t>Shonargaon</w:t>
      </w:r>
      <w:proofErr w:type="spellEnd"/>
      <w:r w:rsidRPr="00C4442E">
        <w:rPr>
          <w:rFonts w:eastAsia="Times New Roman" w:cstheme="minorHAnsi"/>
          <w:color w:val="202122"/>
          <w:sz w:val="24"/>
          <w:szCs w:val="24"/>
        </w:rPr>
        <w:t xml:space="preserve"> and the Hotel Red Button.</w:t>
      </w:r>
    </w:p>
    <w:p w14:paraId="3B089F8C" w14:textId="599B330D" w:rsidR="0083134F" w:rsidRPr="00C4442E" w:rsidRDefault="0083134F" w:rsidP="00DD145E">
      <w:pPr>
        <w:jc w:val="both"/>
        <w:rPr>
          <w:rFonts w:cstheme="minorHAnsi"/>
          <w:sz w:val="24"/>
          <w:szCs w:val="24"/>
        </w:rPr>
      </w:pPr>
    </w:p>
    <w:p w14:paraId="1D8915C8" w14:textId="77777777" w:rsidR="0094686B" w:rsidRPr="00C4442E" w:rsidRDefault="0094686B" w:rsidP="00DD145E">
      <w:pPr>
        <w:spacing w:line="360" w:lineRule="auto"/>
        <w:jc w:val="both"/>
        <w:rPr>
          <w:rFonts w:cstheme="minorHAnsi"/>
          <w:b/>
          <w:sz w:val="24"/>
          <w:szCs w:val="24"/>
          <w:u w:val="single"/>
        </w:rPr>
      </w:pPr>
      <w:r w:rsidRPr="00C4442E">
        <w:rPr>
          <w:rFonts w:cstheme="minorHAnsi"/>
          <w:b/>
          <w:sz w:val="24"/>
          <w:szCs w:val="24"/>
          <w:u w:val="single"/>
        </w:rPr>
        <w:t>EDUCATION:</w:t>
      </w:r>
    </w:p>
    <w:p w14:paraId="2F15585F" w14:textId="77777777" w:rsidR="0094686B" w:rsidRPr="00C4442E" w:rsidRDefault="0094686B" w:rsidP="00DD145E">
      <w:pPr>
        <w:spacing w:line="360" w:lineRule="auto"/>
        <w:jc w:val="both"/>
        <w:rPr>
          <w:rFonts w:cstheme="minorHAnsi"/>
          <w:sz w:val="24"/>
          <w:szCs w:val="24"/>
        </w:rPr>
      </w:pPr>
      <w:r w:rsidRPr="00C4442E">
        <w:rPr>
          <w:rFonts w:cstheme="minorHAnsi"/>
          <w:sz w:val="24"/>
          <w:szCs w:val="24"/>
        </w:rPr>
        <w:t>Many academic institutions, including the schools such,</w:t>
      </w:r>
    </w:p>
    <w:p w14:paraId="60EC0F9F" w14:textId="77777777" w:rsidR="0094686B" w:rsidRPr="00C4442E" w:rsidRDefault="0094686B" w:rsidP="00DD145E">
      <w:pPr>
        <w:pStyle w:val="ListParagraph"/>
        <w:numPr>
          <w:ilvl w:val="0"/>
          <w:numId w:val="2"/>
        </w:numPr>
        <w:spacing w:line="36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 xml:space="preserve">Tejgaon Government High School </w:t>
      </w:r>
    </w:p>
    <w:p w14:paraId="5B20422B" w14:textId="77777777" w:rsidR="0094686B" w:rsidRPr="00C4442E" w:rsidRDefault="0094686B" w:rsidP="00DD145E">
      <w:pPr>
        <w:pStyle w:val="ListParagraph"/>
        <w:numPr>
          <w:ilvl w:val="0"/>
          <w:numId w:val="2"/>
        </w:numPr>
        <w:spacing w:line="36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 xml:space="preserve">Tejgaon Government Girls High School </w:t>
      </w:r>
    </w:p>
    <w:p w14:paraId="7F974BAD" w14:textId="77777777" w:rsidR="0094686B" w:rsidRPr="00C4442E" w:rsidRDefault="0094686B" w:rsidP="00DD145E">
      <w:pPr>
        <w:pStyle w:val="ListParagraph"/>
        <w:numPr>
          <w:ilvl w:val="0"/>
          <w:numId w:val="2"/>
        </w:numPr>
        <w:spacing w:line="36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Tejgaon Model High School Tejgaon Adarsha School &amp; College</w:t>
      </w:r>
    </w:p>
    <w:p w14:paraId="6A3F26CE" w14:textId="77777777" w:rsidR="0094686B" w:rsidRPr="00C4442E" w:rsidRDefault="0094686B" w:rsidP="00DD145E">
      <w:pPr>
        <w:pStyle w:val="ListParagraph"/>
        <w:numPr>
          <w:ilvl w:val="0"/>
          <w:numId w:val="2"/>
        </w:numPr>
        <w:spacing w:line="36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B G Press High School Government Science High School</w:t>
      </w:r>
    </w:p>
    <w:p w14:paraId="13C08986" w14:textId="77777777" w:rsidR="0094686B" w:rsidRPr="00C4442E" w:rsidRDefault="0094686B" w:rsidP="00DD145E">
      <w:pPr>
        <w:pStyle w:val="ListParagraph"/>
        <w:numPr>
          <w:ilvl w:val="0"/>
          <w:numId w:val="2"/>
        </w:numPr>
        <w:spacing w:line="36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 xml:space="preserve">Tejgaon Farm Government Primary School </w:t>
      </w:r>
    </w:p>
    <w:p w14:paraId="5C68A79B" w14:textId="77777777" w:rsidR="0094686B" w:rsidRPr="00C4442E" w:rsidRDefault="0094686B" w:rsidP="00DD145E">
      <w:pPr>
        <w:pStyle w:val="ListParagraph"/>
        <w:numPr>
          <w:ilvl w:val="0"/>
          <w:numId w:val="2"/>
        </w:numPr>
        <w:spacing w:line="360" w:lineRule="auto"/>
        <w:jc w:val="both"/>
        <w:rPr>
          <w:rFonts w:cstheme="minorHAnsi"/>
          <w:color w:val="202124"/>
          <w:sz w:val="24"/>
          <w:szCs w:val="24"/>
          <w:shd w:val="clear" w:color="auto" w:fill="FFFFFF"/>
        </w:rPr>
      </w:pPr>
      <w:proofErr w:type="spellStart"/>
      <w:r w:rsidRPr="00C4442E">
        <w:rPr>
          <w:rFonts w:cstheme="minorHAnsi"/>
          <w:color w:val="202124"/>
          <w:sz w:val="24"/>
          <w:szCs w:val="24"/>
          <w:shd w:val="clear" w:color="auto" w:fill="FFFFFF"/>
        </w:rPr>
        <w:t>Matrisneho</w:t>
      </w:r>
      <w:proofErr w:type="spellEnd"/>
      <w:r w:rsidRPr="00C4442E">
        <w:rPr>
          <w:rFonts w:cstheme="minorHAnsi"/>
          <w:color w:val="202124"/>
          <w:sz w:val="24"/>
          <w:szCs w:val="24"/>
          <w:shd w:val="clear" w:color="auto" w:fill="FFFFFF"/>
        </w:rPr>
        <w:t xml:space="preserve"> School Shaheed Monu Miah Govt. High School</w:t>
      </w:r>
    </w:p>
    <w:p w14:paraId="35F2BB8D" w14:textId="77777777" w:rsidR="0094686B" w:rsidRPr="00C4442E" w:rsidRDefault="0094686B" w:rsidP="00DD145E">
      <w:pPr>
        <w:pStyle w:val="ListParagraph"/>
        <w:numPr>
          <w:ilvl w:val="0"/>
          <w:numId w:val="2"/>
        </w:numPr>
        <w:spacing w:line="36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Tejgaon Catholic Primary School</w:t>
      </w:r>
    </w:p>
    <w:p w14:paraId="3C11ECAF" w14:textId="77777777" w:rsidR="0094686B" w:rsidRPr="00C4442E" w:rsidRDefault="0094686B" w:rsidP="00DD145E">
      <w:pPr>
        <w:pStyle w:val="ListParagraph"/>
        <w:numPr>
          <w:ilvl w:val="0"/>
          <w:numId w:val="2"/>
        </w:numPr>
        <w:spacing w:line="36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 xml:space="preserve">Dhaka Ideal College </w:t>
      </w:r>
    </w:p>
    <w:p w14:paraId="16B1D4F6" w14:textId="77777777" w:rsidR="0094686B" w:rsidRPr="00C4442E" w:rsidRDefault="0094686B" w:rsidP="00DD145E">
      <w:pPr>
        <w:pStyle w:val="ListParagraph"/>
        <w:numPr>
          <w:ilvl w:val="0"/>
          <w:numId w:val="2"/>
        </w:numPr>
        <w:spacing w:line="36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 xml:space="preserve">Tejgaon </w:t>
      </w:r>
      <w:proofErr w:type="spellStart"/>
      <w:r w:rsidRPr="00C4442E">
        <w:rPr>
          <w:rFonts w:cstheme="minorHAnsi"/>
          <w:color w:val="202124"/>
          <w:sz w:val="24"/>
          <w:szCs w:val="24"/>
          <w:shd w:val="clear" w:color="auto" w:fill="FFFFFF"/>
        </w:rPr>
        <w:t>Purba</w:t>
      </w:r>
      <w:proofErr w:type="spellEnd"/>
      <w:r w:rsidRPr="00C4442E">
        <w:rPr>
          <w:rFonts w:cstheme="minorHAnsi"/>
          <w:color w:val="202124"/>
          <w:sz w:val="24"/>
          <w:szCs w:val="24"/>
          <w:shd w:val="clear" w:color="auto" w:fill="FFFFFF"/>
        </w:rPr>
        <w:t xml:space="preserve"> </w:t>
      </w:r>
      <w:proofErr w:type="spellStart"/>
      <w:r w:rsidRPr="00C4442E">
        <w:rPr>
          <w:rFonts w:cstheme="minorHAnsi"/>
          <w:color w:val="202124"/>
          <w:sz w:val="24"/>
          <w:szCs w:val="24"/>
          <w:shd w:val="clear" w:color="auto" w:fill="FFFFFF"/>
        </w:rPr>
        <w:t>Nakhalpara</w:t>
      </w:r>
      <w:proofErr w:type="spellEnd"/>
      <w:r w:rsidRPr="00C4442E">
        <w:rPr>
          <w:rFonts w:cstheme="minorHAnsi"/>
          <w:color w:val="202124"/>
          <w:sz w:val="24"/>
          <w:szCs w:val="24"/>
          <w:shd w:val="clear" w:color="auto" w:fill="FFFFFF"/>
        </w:rPr>
        <w:t xml:space="preserve"> Urban Slum Ananda School </w:t>
      </w:r>
    </w:p>
    <w:p w14:paraId="3F439D9C" w14:textId="77777777" w:rsidR="0094686B" w:rsidRPr="00C4442E" w:rsidRDefault="0094686B" w:rsidP="00DD145E">
      <w:pPr>
        <w:pStyle w:val="ListParagraph"/>
        <w:numPr>
          <w:ilvl w:val="0"/>
          <w:numId w:val="2"/>
        </w:numPr>
        <w:spacing w:line="36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 xml:space="preserve">Nakhalpara Hossain Ali High School </w:t>
      </w:r>
    </w:p>
    <w:p w14:paraId="20024503" w14:textId="77777777" w:rsidR="0094686B" w:rsidRPr="00C4442E" w:rsidRDefault="0094686B" w:rsidP="00DD145E">
      <w:pPr>
        <w:pStyle w:val="ListParagraph"/>
        <w:numPr>
          <w:ilvl w:val="0"/>
          <w:numId w:val="2"/>
        </w:numPr>
        <w:spacing w:line="36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 xml:space="preserve">New Ananda English School (NAES) </w:t>
      </w:r>
    </w:p>
    <w:p w14:paraId="121E47AE" w14:textId="77777777" w:rsidR="0094686B" w:rsidRPr="00C4442E" w:rsidRDefault="0094686B" w:rsidP="00DD145E">
      <w:pPr>
        <w:pStyle w:val="ListParagraph"/>
        <w:numPr>
          <w:ilvl w:val="0"/>
          <w:numId w:val="2"/>
        </w:numPr>
        <w:spacing w:line="360" w:lineRule="auto"/>
        <w:jc w:val="both"/>
        <w:rPr>
          <w:rFonts w:cstheme="minorHAnsi"/>
          <w:sz w:val="24"/>
          <w:szCs w:val="24"/>
        </w:rPr>
      </w:pPr>
      <w:proofErr w:type="spellStart"/>
      <w:r w:rsidRPr="00C4442E">
        <w:rPr>
          <w:rFonts w:ascii="Nirmala UI" w:hAnsi="Nirmala UI" w:cs="Nirmala UI"/>
          <w:color w:val="202124"/>
          <w:sz w:val="24"/>
          <w:szCs w:val="24"/>
          <w:shd w:val="clear" w:color="auto" w:fill="FFFFFF"/>
        </w:rPr>
        <w:t>সৃষ্টি</w:t>
      </w:r>
      <w:proofErr w:type="spellEnd"/>
      <w:r w:rsidRPr="00C4442E">
        <w:rPr>
          <w:rFonts w:cstheme="minorHAnsi"/>
          <w:color w:val="202124"/>
          <w:sz w:val="24"/>
          <w:szCs w:val="24"/>
          <w:shd w:val="clear" w:color="auto" w:fill="FFFFFF"/>
        </w:rPr>
        <w:t xml:space="preserve"> </w:t>
      </w:r>
      <w:proofErr w:type="spellStart"/>
      <w:r w:rsidRPr="00C4442E">
        <w:rPr>
          <w:rFonts w:ascii="Nirmala UI" w:hAnsi="Nirmala UI" w:cs="Nirmala UI"/>
          <w:color w:val="202124"/>
          <w:sz w:val="24"/>
          <w:szCs w:val="24"/>
          <w:shd w:val="clear" w:color="auto" w:fill="FFFFFF"/>
        </w:rPr>
        <w:t>টিউটোরিয়্যাল</w:t>
      </w:r>
      <w:proofErr w:type="spellEnd"/>
      <w:r w:rsidRPr="00C4442E">
        <w:rPr>
          <w:rFonts w:cstheme="minorHAnsi"/>
          <w:color w:val="202124"/>
          <w:sz w:val="24"/>
          <w:szCs w:val="24"/>
          <w:shd w:val="clear" w:color="auto" w:fill="FFFFFF"/>
        </w:rPr>
        <w:t xml:space="preserve"> </w:t>
      </w:r>
      <w:proofErr w:type="spellStart"/>
      <w:r w:rsidRPr="00C4442E">
        <w:rPr>
          <w:rFonts w:ascii="Nirmala UI" w:hAnsi="Nirmala UI" w:cs="Nirmala UI"/>
          <w:color w:val="202124"/>
          <w:sz w:val="24"/>
          <w:szCs w:val="24"/>
          <w:shd w:val="clear" w:color="auto" w:fill="FFFFFF"/>
        </w:rPr>
        <w:t>হোম</w:t>
      </w:r>
      <w:proofErr w:type="spellEnd"/>
      <w:r w:rsidRPr="00C4442E">
        <w:rPr>
          <w:rFonts w:cstheme="minorHAnsi"/>
          <w:color w:val="202124"/>
          <w:sz w:val="24"/>
          <w:szCs w:val="24"/>
          <w:shd w:val="clear" w:color="auto" w:fill="FFFFFF"/>
        </w:rPr>
        <w:t xml:space="preserve"> </w:t>
      </w:r>
    </w:p>
    <w:p w14:paraId="2EB08B8B" w14:textId="77777777" w:rsidR="0094686B" w:rsidRPr="00C4442E" w:rsidRDefault="0094686B" w:rsidP="00DD145E">
      <w:pPr>
        <w:pStyle w:val="ListParagraph"/>
        <w:numPr>
          <w:ilvl w:val="0"/>
          <w:numId w:val="2"/>
        </w:numPr>
        <w:spacing w:line="360" w:lineRule="auto"/>
        <w:jc w:val="both"/>
        <w:rPr>
          <w:rFonts w:cstheme="minorHAnsi"/>
          <w:sz w:val="24"/>
          <w:szCs w:val="24"/>
        </w:rPr>
      </w:pPr>
      <w:proofErr w:type="spellStart"/>
      <w:r w:rsidRPr="00C4442E">
        <w:rPr>
          <w:rFonts w:cstheme="minorHAnsi"/>
          <w:color w:val="202124"/>
          <w:sz w:val="24"/>
          <w:szCs w:val="24"/>
          <w:shd w:val="clear" w:color="auto" w:fill="FFFFFF"/>
        </w:rPr>
        <w:t>Bottomly</w:t>
      </w:r>
      <w:proofErr w:type="spellEnd"/>
      <w:r w:rsidRPr="00C4442E">
        <w:rPr>
          <w:rFonts w:cstheme="minorHAnsi"/>
          <w:color w:val="202124"/>
          <w:sz w:val="24"/>
          <w:szCs w:val="24"/>
          <w:shd w:val="clear" w:color="auto" w:fill="FFFFFF"/>
        </w:rPr>
        <w:t xml:space="preserve"> home girl’s high school</w:t>
      </w:r>
    </w:p>
    <w:p w14:paraId="45E62937" w14:textId="77777777" w:rsidR="0094686B" w:rsidRPr="00C4442E" w:rsidRDefault="0094686B" w:rsidP="00DD145E">
      <w:pPr>
        <w:pStyle w:val="ListParagraph"/>
        <w:numPr>
          <w:ilvl w:val="0"/>
          <w:numId w:val="2"/>
        </w:numPr>
        <w:spacing w:line="360" w:lineRule="auto"/>
        <w:jc w:val="both"/>
        <w:rPr>
          <w:rFonts w:cstheme="minorHAnsi"/>
          <w:sz w:val="24"/>
          <w:szCs w:val="24"/>
        </w:rPr>
      </w:pPr>
      <w:r w:rsidRPr="00C4442E">
        <w:rPr>
          <w:rFonts w:cstheme="minorHAnsi"/>
          <w:color w:val="202124"/>
          <w:sz w:val="24"/>
          <w:szCs w:val="24"/>
          <w:shd w:val="clear" w:color="auto" w:fill="FFFFFF"/>
        </w:rPr>
        <w:t>Saint Margaret's International School</w:t>
      </w:r>
    </w:p>
    <w:p w14:paraId="29C7F507" w14:textId="77777777" w:rsidR="0094686B" w:rsidRPr="00C4442E" w:rsidRDefault="0094686B" w:rsidP="00DD145E">
      <w:pPr>
        <w:pStyle w:val="ListParagraph"/>
        <w:numPr>
          <w:ilvl w:val="0"/>
          <w:numId w:val="2"/>
        </w:numPr>
        <w:spacing w:line="360" w:lineRule="auto"/>
        <w:jc w:val="both"/>
        <w:rPr>
          <w:rFonts w:cstheme="minorHAnsi"/>
          <w:sz w:val="24"/>
          <w:szCs w:val="24"/>
        </w:rPr>
      </w:pPr>
      <w:r w:rsidRPr="00C4442E">
        <w:rPr>
          <w:rFonts w:cstheme="minorHAnsi"/>
          <w:color w:val="202124"/>
          <w:sz w:val="24"/>
          <w:szCs w:val="24"/>
          <w:shd w:val="clear" w:color="auto" w:fill="FFFFFF"/>
        </w:rPr>
        <w:t xml:space="preserve"> </w:t>
      </w:r>
      <w:proofErr w:type="spellStart"/>
      <w:r w:rsidRPr="00C4442E">
        <w:rPr>
          <w:rFonts w:cstheme="minorHAnsi"/>
          <w:color w:val="202124"/>
          <w:sz w:val="24"/>
          <w:szCs w:val="24"/>
          <w:shd w:val="clear" w:color="auto" w:fill="FFFFFF"/>
        </w:rPr>
        <w:t>Uttoron</w:t>
      </w:r>
      <w:proofErr w:type="spellEnd"/>
      <w:r w:rsidRPr="00C4442E">
        <w:rPr>
          <w:rFonts w:cstheme="minorHAnsi"/>
          <w:color w:val="202124"/>
          <w:sz w:val="24"/>
          <w:szCs w:val="24"/>
          <w:shd w:val="clear" w:color="auto" w:fill="FFFFFF"/>
        </w:rPr>
        <w:t xml:space="preserve"> Preparatory School </w:t>
      </w:r>
    </w:p>
    <w:p w14:paraId="770FE368" w14:textId="77777777" w:rsidR="0094686B" w:rsidRPr="00C4442E" w:rsidRDefault="0094686B" w:rsidP="00DD145E">
      <w:pPr>
        <w:pStyle w:val="ListParagraph"/>
        <w:numPr>
          <w:ilvl w:val="0"/>
          <w:numId w:val="2"/>
        </w:numPr>
        <w:spacing w:line="360" w:lineRule="auto"/>
        <w:jc w:val="both"/>
        <w:rPr>
          <w:rFonts w:cstheme="minorHAnsi"/>
          <w:sz w:val="24"/>
          <w:szCs w:val="24"/>
        </w:rPr>
      </w:pPr>
      <w:r w:rsidRPr="00C4442E">
        <w:rPr>
          <w:rFonts w:cstheme="minorHAnsi"/>
          <w:color w:val="202124"/>
          <w:sz w:val="24"/>
          <w:szCs w:val="24"/>
          <w:shd w:val="clear" w:color="auto" w:fill="FFFFFF"/>
        </w:rPr>
        <w:t xml:space="preserve">Civil Aviation School </w:t>
      </w:r>
      <w:proofErr w:type="gramStart"/>
      <w:r w:rsidRPr="00C4442E">
        <w:rPr>
          <w:rFonts w:cstheme="minorHAnsi"/>
          <w:color w:val="202124"/>
          <w:sz w:val="24"/>
          <w:szCs w:val="24"/>
          <w:shd w:val="clear" w:color="auto" w:fill="FFFFFF"/>
        </w:rPr>
        <w:t>And</w:t>
      </w:r>
      <w:proofErr w:type="gramEnd"/>
      <w:r w:rsidRPr="00C4442E">
        <w:rPr>
          <w:rFonts w:cstheme="minorHAnsi"/>
          <w:color w:val="202124"/>
          <w:sz w:val="24"/>
          <w:szCs w:val="24"/>
          <w:shd w:val="clear" w:color="auto" w:fill="FFFFFF"/>
        </w:rPr>
        <w:t xml:space="preserve"> College</w:t>
      </w:r>
    </w:p>
    <w:p w14:paraId="37941321" w14:textId="77777777" w:rsidR="0094686B" w:rsidRPr="00C4442E" w:rsidRDefault="0094686B" w:rsidP="00DD145E">
      <w:pPr>
        <w:pStyle w:val="ListParagraph"/>
        <w:numPr>
          <w:ilvl w:val="0"/>
          <w:numId w:val="2"/>
        </w:numPr>
        <w:spacing w:line="360" w:lineRule="auto"/>
        <w:jc w:val="both"/>
        <w:rPr>
          <w:rFonts w:cstheme="minorHAnsi"/>
          <w:sz w:val="24"/>
          <w:szCs w:val="24"/>
        </w:rPr>
      </w:pPr>
      <w:r w:rsidRPr="00C4442E">
        <w:rPr>
          <w:rFonts w:cstheme="minorHAnsi"/>
          <w:color w:val="202124"/>
          <w:sz w:val="24"/>
          <w:szCs w:val="24"/>
          <w:shd w:val="clear" w:color="auto" w:fill="FFFFFF"/>
        </w:rPr>
        <w:t xml:space="preserve"> Islamia Government Primary School </w:t>
      </w:r>
    </w:p>
    <w:p w14:paraId="46AEA6B0" w14:textId="77777777" w:rsidR="0094686B" w:rsidRPr="00C4442E" w:rsidRDefault="0094686B" w:rsidP="00DD145E">
      <w:pPr>
        <w:pStyle w:val="ListParagraph"/>
        <w:numPr>
          <w:ilvl w:val="0"/>
          <w:numId w:val="2"/>
        </w:numPr>
        <w:spacing w:line="360" w:lineRule="auto"/>
        <w:jc w:val="both"/>
        <w:rPr>
          <w:rFonts w:cstheme="minorHAnsi"/>
          <w:sz w:val="24"/>
          <w:szCs w:val="24"/>
        </w:rPr>
      </w:pPr>
      <w:proofErr w:type="spellStart"/>
      <w:r w:rsidRPr="00C4442E">
        <w:rPr>
          <w:rFonts w:cstheme="minorHAnsi"/>
          <w:color w:val="202124"/>
          <w:sz w:val="24"/>
          <w:szCs w:val="24"/>
          <w:shd w:val="clear" w:color="auto" w:fill="FFFFFF"/>
        </w:rPr>
        <w:t>Syedur</w:t>
      </w:r>
      <w:proofErr w:type="spellEnd"/>
      <w:r w:rsidRPr="00C4442E">
        <w:rPr>
          <w:rFonts w:cstheme="minorHAnsi"/>
          <w:color w:val="202124"/>
          <w:sz w:val="24"/>
          <w:szCs w:val="24"/>
          <w:shd w:val="clear" w:color="auto" w:fill="FFFFFF"/>
        </w:rPr>
        <w:t xml:space="preserve"> Rahman Memorial School</w:t>
      </w:r>
    </w:p>
    <w:p w14:paraId="353D95A4" w14:textId="77777777" w:rsidR="0094686B" w:rsidRPr="00C4442E" w:rsidRDefault="0094686B" w:rsidP="00DD145E">
      <w:pPr>
        <w:spacing w:line="360" w:lineRule="auto"/>
        <w:jc w:val="both"/>
        <w:rPr>
          <w:rFonts w:cstheme="minorHAnsi"/>
          <w:b/>
          <w:sz w:val="24"/>
          <w:szCs w:val="24"/>
          <w:u w:val="single"/>
        </w:rPr>
      </w:pPr>
      <w:r w:rsidRPr="00C4442E">
        <w:rPr>
          <w:rFonts w:cstheme="minorHAnsi"/>
          <w:b/>
          <w:sz w:val="24"/>
          <w:szCs w:val="24"/>
          <w:u w:val="single"/>
        </w:rPr>
        <w:t>Colleges:</w:t>
      </w:r>
    </w:p>
    <w:p w14:paraId="16A2770B" w14:textId="77777777" w:rsidR="0094686B" w:rsidRPr="00C4442E" w:rsidRDefault="0094686B" w:rsidP="00DD145E">
      <w:pPr>
        <w:pStyle w:val="ListParagraph"/>
        <w:numPr>
          <w:ilvl w:val="0"/>
          <w:numId w:val="1"/>
        </w:numPr>
        <w:spacing w:line="360" w:lineRule="auto"/>
        <w:jc w:val="both"/>
        <w:rPr>
          <w:rFonts w:cstheme="minorHAnsi"/>
          <w:sz w:val="24"/>
          <w:szCs w:val="24"/>
        </w:rPr>
      </w:pPr>
      <w:r w:rsidRPr="00C4442E">
        <w:rPr>
          <w:rFonts w:cstheme="minorHAnsi"/>
          <w:color w:val="202124"/>
          <w:sz w:val="24"/>
          <w:szCs w:val="24"/>
          <w:shd w:val="clear" w:color="auto" w:fill="FFFFFF"/>
        </w:rPr>
        <w:t xml:space="preserve">Holy Cross College Tejgaon College </w:t>
      </w:r>
    </w:p>
    <w:p w14:paraId="71BD98E4" w14:textId="77777777" w:rsidR="0094686B" w:rsidRPr="00C4442E" w:rsidRDefault="0094686B" w:rsidP="00DD145E">
      <w:pPr>
        <w:pStyle w:val="ListParagraph"/>
        <w:numPr>
          <w:ilvl w:val="0"/>
          <w:numId w:val="1"/>
        </w:numPr>
        <w:spacing w:line="360" w:lineRule="auto"/>
        <w:jc w:val="both"/>
        <w:rPr>
          <w:rFonts w:cstheme="minorHAnsi"/>
          <w:sz w:val="24"/>
          <w:szCs w:val="24"/>
        </w:rPr>
      </w:pPr>
      <w:r w:rsidRPr="00C4442E">
        <w:rPr>
          <w:rFonts w:cstheme="minorHAnsi"/>
          <w:color w:val="202124"/>
          <w:sz w:val="24"/>
          <w:szCs w:val="24"/>
          <w:shd w:val="clear" w:color="auto" w:fill="FFFFFF"/>
        </w:rPr>
        <w:t>Dhaka Ideal College</w:t>
      </w:r>
    </w:p>
    <w:p w14:paraId="119F5000" w14:textId="77777777" w:rsidR="0094686B" w:rsidRPr="00C4442E" w:rsidRDefault="0094686B" w:rsidP="00DD145E">
      <w:pPr>
        <w:pStyle w:val="ListParagraph"/>
        <w:numPr>
          <w:ilvl w:val="0"/>
          <w:numId w:val="1"/>
        </w:numPr>
        <w:spacing w:line="360" w:lineRule="auto"/>
        <w:jc w:val="both"/>
        <w:rPr>
          <w:rFonts w:cstheme="minorHAnsi"/>
          <w:sz w:val="24"/>
          <w:szCs w:val="24"/>
        </w:rPr>
      </w:pPr>
      <w:r w:rsidRPr="00C4442E">
        <w:rPr>
          <w:rFonts w:cstheme="minorHAnsi"/>
          <w:color w:val="202124"/>
          <w:sz w:val="24"/>
          <w:szCs w:val="24"/>
          <w:shd w:val="clear" w:color="auto" w:fill="FFFFFF"/>
        </w:rPr>
        <w:t xml:space="preserve"> Tejgaon Government Science College</w:t>
      </w:r>
    </w:p>
    <w:p w14:paraId="27CCDC81" w14:textId="77777777" w:rsidR="0094686B" w:rsidRPr="00C4442E" w:rsidRDefault="0094686B" w:rsidP="00DD145E">
      <w:pPr>
        <w:pStyle w:val="ListParagraph"/>
        <w:numPr>
          <w:ilvl w:val="0"/>
          <w:numId w:val="1"/>
        </w:numPr>
        <w:spacing w:line="360" w:lineRule="auto"/>
        <w:jc w:val="both"/>
        <w:rPr>
          <w:rFonts w:cstheme="minorHAnsi"/>
          <w:sz w:val="24"/>
          <w:szCs w:val="24"/>
        </w:rPr>
      </w:pPr>
      <w:r w:rsidRPr="00C4442E">
        <w:rPr>
          <w:rFonts w:cstheme="minorHAnsi"/>
          <w:color w:val="202124"/>
          <w:sz w:val="24"/>
          <w:szCs w:val="24"/>
          <w:shd w:val="clear" w:color="auto" w:fill="FFFFFF"/>
        </w:rPr>
        <w:t xml:space="preserve"> Tejgaon </w:t>
      </w:r>
      <w:proofErr w:type="spellStart"/>
      <w:r w:rsidRPr="00C4442E">
        <w:rPr>
          <w:rFonts w:cstheme="minorHAnsi"/>
          <w:color w:val="202124"/>
          <w:sz w:val="24"/>
          <w:szCs w:val="24"/>
          <w:shd w:val="clear" w:color="auto" w:fill="FFFFFF"/>
        </w:rPr>
        <w:t>Mohila</w:t>
      </w:r>
      <w:proofErr w:type="spellEnd"/>
      <w:r w:rsidRPr="00C4442E">
        <w:rPr>
          <w:rFonts w:cstheme="minorHAnsi"/>
          <w:color w:val="202124"/>
          <w:sz w:val="24"/>
          <w:szCs w:val="24"/>
          <w:shd w:val="clear" w:color="auto" w:fill="FFFFFF"/>
        </w:rPr>
        <w:t xml:space="preserve"> College Department of Statistics, </w:t>
      </w:r>
      <w:proofErr w:type="spellStart"/>
      <w:r w:rsidRPr="00C4442E">
        <w:rPr>
          <w:rFonts w:cstheme="minorHAnsi"/>
          <w:color w:val="202124"/>
          <w:sz w:val="24"/>
          <w:szCs w:val="24"/>
          <w:shd w:val="clear" w:color="auto" w:fill="FFFFFF"/>
        </w:rPr>
        <w:t>tejgaon</w:t>
      </w:r>
      <w:proofErr w:type="spellEnd"/>
      <w:r w:rsidRPr="00C4442E">
        <w:rPr>
          <w:rFonts w:cstheme="minorHAnsi"/>
          <w:color w:val="202124"/>
          <w:sz w:val="24"/>
          <w:szCs w:val="24"/>
          <w:shd w:val="clear" w:color="auto" w:fill="FFFFFF"/>
        </w:rPr>
        <w:t xml:space="preserve"> college</w:t>
      </w:r>
    </w:p>
    <w:p w14:paraId="793405CB" w14:textId="77777777" w:rsidR="0094686B" w:rsidRPr="00C4442E" w:rsidRDefault="0094686B" w:rsidP="00DD145E">
      <w:pPr>
        <w:pStyle w:val="ListParagraph"/>
        <w:numPr>
          <w:ilvl w:val="0"/>
          <w:numId w:val="1"/>
        </w:numPr>
        <w:spacing w:line="360" w:lineRule="auto"/>
        <w:jc w:val="both"/>
        <w:rPr>
          <w:rFonts w:cstheme="minorHAnsi"/>
          <w:sz w:val="24"/>
          <w:szCs w:val="24"/>
        </w:rPr>
      </w:pPr>
      <w:r w:rsidRPr="00C4442E">
        <w:rPr>
          <w:rFonts w:cstheme="minorHAnsi"/>
          <w:color w:val="202124"/>
          <w:sz w:val="24"/>
          <w:szCs w:val="24"/>
          <w:shd w:val="clear" w:color="auto" w:fill="FFFFFF"/>
        </w:rPr>
        <w:lastRenderedPageBreak/>
        <w:t xml:space="preserve"> Tejgaon Adarsha School &amp; College </w:t>
      </w:r>
      <w:proofErr w:type="spellStart"/>
      <w:r w:rsidRPr="00C4442E">
        <w:rPr>
          <w:rFonts w:cstheme="minorHAnsi"/>
          <w:color w:val="202124"/>
          <w:sz w:val="24"/>
          <w:szCs w:val="24"/>
          <w:shd w:val="clear" w:color="auto" w:fill="FFFFFF"/>
        </w:rPr>
        <w:t>College</w:t>
      </w:r>
      <w:proofErr w:type="spellEnd"/>
      <w:r w:rsidRPr="00C4442E">
        <w:rPr>
          <w:rFonts w:cstheme="minorHAnsi"/>
          <w:color w:val="202124"/>
          <w:sz w:val="24"/>
          <w:szCs w:val="24"/>
          <w:shd w:val="clear" w:color="auto" w:fill="FFFFFF"/>
        </w:rPr>
        <w:t xml:space="preserve"> Building </w:t>
      </w:r>
    </w:p>
    <w:p w14:paraId="5BCF4125" w14:textId="77777777" w:rsidR="0094686B" w:rsidRPr="00C4442E" w:rsidRDefault="0094686B" w:rsidP="00DD145E">
      <w:pPr>
        <w:pStyle w:val="ListParagraph"/>
        <w:numPr>
          <w:ilvl w:val="0"/>
          <w:numId w:val="1"/>
        </w:numPr>
        <w:spacing w:line="360" w:lineRule="auto"/>
        <w:jc w:val="both"/>
        <w:rPr>
          <w:rFonts w:cstheme="minorHAnsi"/>
          <w:sz w:val="24"/>
          <w:szCs w:val="24"/>
        </w:rPr>
      </w:pPr>
      <w:r w:rsidRPr="00C4442E">
        <w:rPr>
          <w:rFonts w:cstheme="minorHAnsi"/>
          <w:color w:val="202124"/>
          <w:sz w:val="24"/>
          <w:szCs w:val="24"/>
          <w:shd w:val="clear" w:color="auto" w:fill="FFFFFF"/>
        </w:rPr>
        <w:t xml:space="preserve">Dhaka Oriental College Ideal Commerce College </w:t>
      </w:r>
    </w:p>
    <w:p w14:paraId="390300C8" w14:textId="77777777" w:rsidR="0094686B" w:rsidRPr="00C4442E" w:rsidRDefault="0094686B" w:rsidP="00DD145E">
      <w:pPr>
        <w:pStyle w:val="ListParagraph"/>
        <w:numPr>
          <w:ilvl w:val="0"/>
          <w:numId w:val="1"/>
        </w:numPr>
        <w:spacing w:line="360" w:lineRule="auto"/>
        <w:jc w:val="both"/>
        <w:rPr>
          <w:rFonts w:cstheme="minorHAnsi"/>
          <w:sz w:val="24"/>
          <w:szCs w:val="24"/>
        </w:rPr>
      </w:pPr>
      <w:r w:rsidRPr="00C4442E">
        <w:rPr>
          <w:rFonts w:cstheme="minorHAnsi"/>
          <w:color w:val="202124"/>
          <w:sz w:val="24"/>
          <w:szCs w:val="24"/>
          <w:shd w:val="clear" w:color="auto" w:fill="FFFFFF"/>
        </w:rPr>
        <w:t xml:space="preserve">BAF Shaheen College Dhaka Bangladesh </w:t>
      </w:r>
    </w:p>
    <w:p w14:paraId="4341D86A" w14:textId="77777777" w:rsidR="0094686B" w:rsidRPr="00C4442E" w:rsidRDefault="0094686B" w:rsidP="00DD145E">
      <w:pPr>
        <w:pStyle w:val="ListParagraph"/>
        <w:numPr>
          <w:ilvl w:val="0"/>
          <w:numId w:val="1"/>
        </w:numPr>
        <w:spacing w:line="360" w:lineRule="auto"/>
        <w:jc w:val="both"/>
        <w:rPr>
          <w:rFonts w:cstheme="minorHAnsi"/>
          <w:sz w:val="24"/>
          <w:szCs w:val="24"/>
        </w:rPr>
      </w:pPr>
      <w:r w:rsidRPr="00C4442E">
        <w:rPr>
          <w:rFonts w:cstheme="minorHAnsi"/>
          <w:color w:val="202124"/>
          <w:sz w:val="24"/>
          <w:szCs w:val="24"/>
          <w:shd w:val="clear" w:color="auto" w:fill="FFFFFF"/>
        </w:rPr>
        <w:t xml:space="preserve">Textile Engineering College (BTEC) Biochemistry and Molecular Biology Department, </w:t>
      </w:r>
    </w:p>
    <w:p w14:paraId="50183997" w14:textId="77777777" w:rsidR="0094686B" w:rsidRPr="00C4442E" w:rsidRDefault="0094686B" w:rsidP="00DD145E">
      <w:pPr>
        <w:pStyle w:val="ListParagraph"/>
        <w:numPr>
          <w:ilvl w:val="0"/>
          <w:numId w:val="1"/>
        </w:numPr>
        <w:spacing w:line="360" w:lineRule="auto"/>
        <w:jc w:val="both"/>
        <w:rPr>
          <w:rFonts w:cstheme="minorHAnsi"/>
          <w:sz w:val="24"/>
          <w:szCs w:val="24"/>
        </w:rPr>
      </w:pPr>
      <w:r w:rsidRPr="00C4442E">
        <w:rPr>
          <w:rFonts w:cstheme="minorHAnsi"/>
          <w:color w:val="202124"/>
          <w:sz w:val="24"/>
          <w:szCs w:val="24"/>
          <w:shd w:val="clear" w:color="auto" w:fill="FFFFFF"/>
        </w:rPr>
        <w:t xml:space="preserve">Tejgaon College Civil Aviation School </w:t>
      </w:r>
      <w:proofErr w:type="gramStart"/>
      <w:r w:rsidRPr="00C4442E">
        <w:rPr>
          <w:rFonts w:cstheme="minorHAnsi"/>
          <w:color w:val="202124"/>
          <w:sz w:val="24"/>
          <w:szCs w:val="24"/>
          <w:shd w:val="clear" w:color="auto" w:fill="FFFFFF"/>
        </w:rPr>
        <w:t>And</w:t>
      </w:r>
      <w:proofErr w:type="gramEnd"/>
      <w:r w:rsidRPr="00C4442E">
        <w:rPr>
          <w:rFonts w:cstheme="minorHAnsi"/>
          <w:color w:val="202124"/>
          <w:sz w:val="24"/>
          <w:szCs w:val="24"/>
          <w:shd w:val="clear" w:color="auto" w:fill="FFFFFF"/>
        </w:rPr>
        <w:t xml:space="preserve"> College </w:t>
      </w:r>
    </w:p>
    <w:p w14:paraId="4C6642F3" w14:textId="77777777" w:rsidR="0094686B" w:rsidRPr="00C4442E" w:rsidRDefault="0094686B" w:rsidP="00DD145E">
      <w:pPr>
        <w:pStyle w:val="ListParagraph"/>
        <w:numPr>
          <w:ilvl w:val="0"/>
          <w:numId w:val="1"/>
        </w:numPr>
        <w:spacing w:line="360" w:lineRule="auto"/>
        <w:jc w:val="both"/>
        <w:rPr>
          <w:rFonts w:cstheme="minorHAnsi"/>
          <w:sz w:val="24"/>
          <w:szCs w:val="24"/>
        </w:rPr>
      </w:pPr>
      <w:r w:rsidRPr="00C4442E">
        <w:rPr>
          <w:rFonts w:cstheme="minorHAnsi"/>
          <w:color w:val="202124"/>
          <w:sz w:val="24"/>
          <w:szCs w:val="24"/>
          <w:shd w:val="clear" w:color="auto" w:fill="FFFFFF"/>
        </w:rPr>
        <w:t xml:space="preserve">Universal professional &amp; vocational College, </w:t>
      </w:r>
    </w:p>
    <w:p w14:paraId="0A23501A" w14:textId="77777777" w:rsidR="0094686B" w:rsidRPr="00C4442E" w:rsidRDefault="0094686B" w:rsidP="00DD145E">
      <w:pPr>
        <w:pStyle w:val="ListParagraph"/>
        <w:numPr>
          <w:ilvl w:val="0"/>
          <w:numId w:val="1"/>
        </w:numPr>
        <w:spacing w:line="360" w:lineRule="auto"/>
        <w:jc w:val="both"/>
        <w:rPr>
          <w:rFonts w:cstheme="minorHAnsi"/>
          <w:sz w:val="24"/>
          <w:szCs w:val="24"/>
        </w:rPr>
      </w:pPr>
      <w:r w:rsidRPr="00C4442E">
        <w:rPr>
          <w:rFonts w:cstheme="minorHAnsi"/>
          <w:color w:val="202124"/>
          <w:sz w:val="24"/>
          <w:szCs w:val="24"/>
          <w:shd w:val="clear" w:color="auto" w:fill="FFFFFF"/>
        </w:rPr>
        <w:t>TOEIC Eminence College</w:t>
      </w:r>
    </w:p>
    <w:p w14:paraId="07C4B789" w14:textId="77777777" w:rsidR="0094686B" w:rsidRPr="00C4442E" w:rsidRDefault="0094686B" w:rsidP="00DD145E">
      <w:pPr>
        <w:pStyle w:val="ListParagraph"/>
        <w:spacing w:line="360" w:lineRule="auto"/>
        <w:jc w:val="both"/>
        <w:rPr>
          <w:rFonts w:cstheme="minorHAnsi"/>
          <w:sz w:val="24"/>
          <w:szCs w:val="24"/>
        </w:rPr>
      </w:pPr>
    </w:p>
    <w:p w14:paraId="20C1BE31" w14:textId="77777777" w:rsidR="0094686B" w:rsidRPr="00C4442E" w:rsidRDefault="0094686B" w:rsidP="00DD145E">
      <w:pPr>
        <w:spacing w:line="360" w:lineRule="auto"/>
        <w:jc w:val="both"/>
        <w:rPr>
          <w:rFonts w:cstheme="minorHAnsi"/>
          <w:sz w:val="24"/>
          <w:szCs w:val="24"/>
        </w:rPr>
      </w:pPr>
      <w:r w:rsidRPr="00C4442E">
        <w:rPr>
          <w:rFonts w:cstheme="minorHAnsi"/>
          <w:b/>
          <w:sz w:val="24"/>
          <w:szCs w:val="24"/>
          <w:u w:val="single"/>
        </w:rPr>
        <w:t>University</w:t>
      </w:r>
      <w:r w:rsidRPr="00C4442E">
        <w:rPr>
          <w:rFonts w:cstheme="minorHAnsi"/>
          <w:sz w:val="24"/>
          <w:szCs w:val="24"/>
        </w:rPr>
        <w:t>:</w:t>
      </w:r>
    </w:p>
    <w:p w14:paraId="43AA12DA" w14:textId="77777777" w:rsidR="0094686B" w:rsidRPr="00C4442E" w:rsidRDefault="0094686B" w:rsidP="00DD145E">
      <w:pPr>
        <w:pStyle w:val="ListParagraph"/>
        <w:numPr>
          <w:ilvl w:val="0"/>
          <w:numId w:val="3"/>
        </w:numPr>
        <w:spacing w:line="360" w:lineRule="auto"/>
        <w:jc w:val="both"/>
        <w:rPr>
          <w:rFonts w:cstheme="minorHAnsi"/>
          <w:sz w:val="24"/>
          <w:szCs w:val="24"/>
        </w:rPr>
      </w:pPr>
      <w:r w:rsidRPr="00C4442E">
        <w:rPr>
          <w:rFonts w:cstheme="minorHAnsi"/>
          <w:color w:val="202124"/>
          <w:sz w:val="24"/>
          <w:szCs w:val="24"/>
          <w:shd w:val="clear" w:color="auto" w:fill="FFFFFF"/>
        </w:rPr>
        <w:t xml:space="preserve">University of Asia Pacific | UAP </w:t>
      </w:r>
    </w:p>
    <w:p w14:paraId="6EA1FFBF" w14:textId="77777777" w:rsidR="0094686B" w:rsidRPr="00C4442E" w:rsidRDefault="0094686B" w:rsidP="00DD145E">
      <w:pPr>
        <w:pStyle w:val="ListParagraph"/>
        <w:numPr>
          <w:ilvl w:val="0"/>
          <w:numId w:val="3"/>
        </w:numPr>
        <w:spacing w:line="360" w:lineRule="auto"/>
        <w:jc w:val="both"/>
        <w:rPr>
          <w:rFonts w:cstheme="minorHAnsi"/>
          <w:sz w:val="24"/>
          <w:szCs w:val="24"/>
        </w:rPr>
      </w:pPr>
      <w:r w:rsidRPr="00C4442E">
        <w:rPr>
          <w:rFonts w:cstheme="minorHAnsi"/>
          <w:color w:val="202124"/>
          <w:sz w:val="24"/>
          <w:szCs w:val="24"/>
          <w:shd w:val="clear" w:color="auto" w:fill="FFFFFF"/>
        </w:rPr>
        <w:t xml:space="preserve">Dhaka International University World University of Bangladesh </w:t>
      </w:r>
    </w:p>
    <w:p w14:paraId="57DD3853" w14:textId="77777777" w:rsidR="0094686B" w:rsidRPr="00C4442E" w:rsidRDefault="0094686B" w:rsidP="00DD145E">
      <w:pPr>
        <w:pStyle w:val="ListParagraph"/>
        <w:numPr>
          <w:ilvl w:val="0"/>
          <w:numId w:val="3"/>
        </w:numPr>
        <w:spacing w:line="360" w:lineRule="auto"/>
        <w:jc w:val="both"/>
        <w:rPr>
          <w:rFonts w:cstheme="minorHAnsi"/>
          <w:sz w:val="24"/>
          <w:szCs w:val="24"/>
        </w:rPr>
      </w:pPr>
      <w:r w:rsidRPr="00C4442E">
        <w:rPr>
          <w:rFonts w:cstheme="minorHAnsi"/>
          <w:color w:val="202124"/>
          <w:sz w:val="24"/>
          <w:szCs w:val="24"/>
          <w:shd w:val="clear" w:color="auto" w:fill="FFFFFF"/>
        </w:rPr>
        <w:t xml:space="preserve">Sonargaon University </w:t>
      </w:r>
    </w:p>
    <w:p w14:paraId="5CC69E65" w14:textId="77777777" w:rsidR="0094686B" w:rsidRPr="00C4442E" w:rsidRDefault="0094686B" w:rsidP="00DD145E">
      <w:pPr>
        <w:pStyle w:val="ListParagraph"/>
        <w:numPr>
          <w:ilvl w:val="0"/>
          <w:numId w:val="3"/>
        </w:numPr>
        <w:spacing w:line="360" w:lineRule="auto"/>
        <w:jc w:val="both"/>
        <w:rPr>
          <w:rFonts w:cstheme="minorHAnsi"/>
          <w:sz w:val="24"/>
          <w:szCs w:val="24"/>
        </w:rPr>
      </w:pPr>
      <w:r w:rsidRPr="00C4442E">
        <w:rPr>
          <w:rFonts w:cstheme="minorHAnsi"/>
          <w:color w:val="202124"/>
          <w:sz w:val="24"/>
          <w:szCs w:val="24"/>
          <w:shd w:val="clear" w:color="auto" w:fill="FFFFFF"/>
        </w:rPr>
        <w:t>Hamdard Public College University</w:t>
      </w:r>
    </w:p>
    <w:p w14:paraId="4AB76527" w14:textId="77777777" w:rsidR="0094686B" w:rsidRPr="00C4442E" w:rsidRDefault="0094686B" w:rsidP="00DD145E">
      <w:pPr>
        <w:pStyle w:val="ListParagraph"/>
        <w:numPr>
          <w:ilvl w:val="0"/>
          <w:numId w:val="3"/>
        </w:numPr>
        <w:spacing w:line="360" w:lineRule="auto"/>
        <w:jc w:val="both"/>
        <w:rPr>
          <w:rFonts w:cstheme="minorHAnsi"/>
          <w:sz w:val="24"/>
          <w:szCs w:val="24"/>
        </w:rPr>
      </w:pPr>
      <w:r w:rsidRPr="00C4442E">
        <w:rPr>
          <w:rFonts w:cstheme="minorHAnsi"/>
          <w:color w:val="202124"/>
          <w:sz w:val="24"/>
          <w:szCs w:val="24"/>
          <w:shd w:val="clear" w:color="auto" w:fill="FFFFFF"/>
        </w:rPr>
        <w:t xml:space="preserve"> Women's Federation College City University</w:t>
      </w:r>
    </w:p>
    <w:p w14:paraId="78B0688C" w14:textId="77777777" w:rsidR="0094686B" w:rsidRPr="00C4442E" w:rsidRDefault="0094686B" w:rsidP="00DD145E">
      <w:pPr>
        <w:spacing w:line="360" w:lineRule="auto"/>
        <w:jc w:val="both"/>
        <w:rPr>
          <w:rFonts w:cstheme="minorHAnsi"/>
          <w:sz w:val="24"/>
          <w:szCs w:val="24"/>
        </w:rPr>
      </w:pPr>
      <w:r w:rsidRPr="00C4442E">
        <w:rPr>
          <w:rFonts w:cstheme="minorHAnsi"/>
          <w:sz w:val="24"/>
          <w:szCs w:val="24"/>
        </w:rPr>
        <w:t xml:space="preserve">have grown up around the area over the past 50 years. These are just a few of the most well-known institutions Also located in </w:t>
      </w:r>
      <w:proofErr w:type="spellStart"/>
      <w:r w:rsidRPr="00C4442E">
        <w:rPr>
          <w:rFonts w:cstheme="minorHAnsi"/>
          <w:sz w:val="24"/>
          <w:szCs w:val="24"/>
        </w:rPr>
        <w:t>Tejgoan</w:t>
      </w:r>
      <w:proofErr w:type="spellEnd"/>
      <w:r w:rsidRPr="00C4442E">
        <w:rPr>
          <w:rFonts w:cstheme="minorHAnsi"/>
          <w:sz w:val="24"/>
          <w:szCs w:val="24"/>
        </w:rPr>
        <w:t xml:space="preserve"> is the National Institute of Ear, Nose, and Throat (ENT).</w:t>
      </w:r>
    </w:p>
    <w:p w14:paraId="22A7CBD5" w14:textId="77777777" w:rsidR="0094686B" w:rsidRPr="00C4442E" w:rsidRDefault="0094686B" w:rsidP="00DD145E">
      <w:pPr>
        <w:spacing w:line="360" w:lineRule="auto"/>
        <w:jc w:val="both"/>
        <w:rPr>
          <w:rFonts w:cstheme="minorHAnsi"/>
          <w:sz w:val="24"/>
          <w:szCs w:val="24"/>
        </w:rPr>
      </w:pPr>
    </w:p>
    <w:p w14:paraId="1A435F5B" w14:textId="77777777" w:rsidR="0094686B" w:rsidRPr="00C4442E" w:rsidRDefault="0094686B" w:rsidP="00DD145E">
      <w:pPr>
        <w:spacing w:line="360" w:lineRule="auto"/>
        <w:jc w:val="both"/>
        <w:rPr>
          <w:rFonts w:cstheme="minorHAnsi"/>
          <w:b/>
          <w:color w:val="202124"/>
          <w:sz w:val="24"/>
          <w:szCs w:val="24"/>
          <w:u w:val="single"/>
          <w:shd w:val="clear" w:color="auto" w:fill="FFFFFF"/>
        </w:rPr>
      </w:pPr>
      <w:r w:rsidRPr="00C4442E">
        <w:rPr>
          <w:rFonts w:cstheme="minorHAnsi"/>
          <w:b/>
          <w:color w:val="202124"/>
          <w:sz w:val="24"/>
          <w:szCs w:val="24"/>
          <w:u w:val="single"/>
          <w:shd w:val="clear" w:color="auto" w:fill="FFFFFF"/>
        </w:rPr>
        <w:t>HOSPITALS:</w:t>
      </w:r>
    </w:p>
    <w:p w14:paraId="25ADE9A5" w14:textId="77777777" w:rsidR="0094686B" w:rsidRPr="00C4442E" w:rsidRDefault="0094686B" w:rsidP="00DD145E">
      <w:pPr>
        <w:spacing w:line="36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 xml:space="preserve">There are various types of hospitals across the </w:t>
      </w:r>
      <w:proofErr w:type="spellStart"/>
      <w:r w:rsidRPr="00C4442E">
        <w:rPr>
          <w:rFonts w:cstheme="minorHAnsi"/>
          <w:color w:val="202124"/>
          <w:sz w:val="24"/>
          <w:szCs w:val="24"/>
          <w:shd w:val="clear" w:color="auto" w:fill="FFFFFF"/>
        </w:rPr>
        <w:t>Tejgoan</w:t>
      </w:r>
      <w:proofErr w:type="spellEnd"/>
      <w:r w:rsidRPr="00C4442E">
        <w:rPr>
          <w:rFonts w:cstheme="minorHAnsi"/>
          <w:color w:val="202124"/>
          <w:sz w:val="24"/>
          <w:szCs w:val="24"/>
          <w:shd w:val="clear" w:color="auto" w:fill="FFFFFF"/>
        </w:rPr>
        <w:t xml:space="preserve"> area. Such as,</w:t>
      </w:r>
    </w:p>
    <w:p w14:paraId="1BE932A4" w14:textId="77777777" w:rsidR="0094686B" w:rsidRPr="00C4442E" w:rsidRDefault="0094686B" w:rsidP="00DD145E">
      <w:pPr>
        <w:spacing w:line="24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sym w:font="Symbol" w:char="F0A7"/>
      </w:r>
      <w:r w:rsidRPr="00C4442E">
        <w:rPr>
          <w:rFonts w:cstheme="minorHAnsi"/>
          <w:color w:val="202124"/>
          <w:sz w:val="24"/>
          <w:szCs w:val="24"/>
          <w:shd w:val="clear" w:color="auto" w:fill="FFFFFF"/>
        </w:rPr>
        <w:t xml:space="preserve"> National Institute of ENT, Tejgaon </w:t>
      </w:r>
    </w:p>
    <w:p w14:paraId="5C486CEE" w14:textId="77777777" w:rsidR="0094686B" w:rsidRPr="00C4442E" w:rsidRDefault="0094686B" w:rsidP="00DD145E">
      <w:pPr>
        <w:spacing w:line="24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sym w:font="Symbol" w:char="F0A7"/>
      </w:r>
      <w:r w:rsidRPr="00C4442E">
        <w:rPr>
          <w:rFonts w:cstheme="minorHAnsi"/>
          <w:color w:val="202124"/>
          <w:sz w:val="24"/>
          <w:szCs w:val="24"/>
          <w:shd w:val="clear" w:color="auto" w:fill="FFFFFF"/>
        </w:rPr>
        <w:t xml:space="preserve"> </w:t>
      </w:r>
      <w:proofErr w:type="spellStart"/>
      <w:r w:rsidRPr="00C4442E">
        <w:rPr>
          <w:rFonts w:cstheme="minorHAnsi"/>
          <w:color w:val="202124"/>
          <w:sz w:val="24"/>
          <w:szCs w:val="24"/>
          <w:shd w:val="clear" w:color="auto" w:fill="FFFFFF"/>
        </w:rPr>
        <w:t>Paribarik</w:t>
      </w:r>
      <w:proofErr w:type="spellEnd"/>
      <w:r w:rsidRPr="00C4442E">
        <w:rPr>
          <w:rFonts w:cstheme="minorHAnsi"/>
          <w:color w:val="202124"/>
          <w:sz w:val="24"/>
          <w:szCs w:val="24"/>
          <w:shd w:val="clear" w:color="auto" w:fill="FFFFFF"/>
        </w:rPr>
        <w:t xml:space="preserve"> </w:t>
      </w:r>
      <w:proofErr w:type="spellStart"/>
      <w:r w:rsidRPr="00C4442E">
        <w:rPr>
          <w:rFonts w:cstheme="minorHAnsi"/>
          <w:color w:val="202124"/>
          <w:sz w:val="24"/>
          <w:szCs w:val="24"/>
          <w:shd w:val="clear" w:color="auto" w:fill="FFFFFF"/>
        </w:rPr>
        <w:t>Shastho</w:t>
      </w:r>
      <w:proofErr w:type="spellEnd"/>
      <w:r w:rsidRPr="00C4442E">
        <w:rPr>
          <w:rFonts w:cstheme="minorHAnsi"/>
          <w:color w:val="202124"/>
          <w:sz w:val="24"/>
          <w:szCs w:val="24"/>
          <w:shd w:val="clear" w:color="auto" w:fill="FFFFFF"/>
        </w:rPr>
        <w:t xml:space="preserve"> Clinic, Tejgaon</w:t>
      </w:r>
    </w:p>
    <w:p w14:paraId="6187DEDE" w14:textId="77777777" w:rsidR="0094686B" w:rsidRPr="00C4442E" w:rsidRDefault="0094686B" w:rsidP="00DD145E">
      <w:pPr>
        <w:spacing w:line="24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t xml:space="preserve"> </w:t>
      </w:r>
      <w:r w:rsidRPr="00C4442E">
        <w:rPr>
          <w:rFonts w:cstheme="minorHAnsi"/>
          <w:color w:val="202124"/>
          <w:sz w:val="24"/>
          <w:szCs w:val="24"/>
          <w:shd w:val="clear" w:color="auto" w:fill="FFFFFF"/>
        </w:rPr>
        <w:sym w:font="Symbol" w:char="F0A7"/>
      </w:r>
      <w:r w:rsidRPr="00C4442E">
        <w:rPr>
          <w:rFonts w:cstheme="minorHAnsi"/>
          <w:color w:val="202124"/>
          <w:sz w:val="24"/>
          <w:szCs w:val="24"/>
          <w:shd w:val="clear" w:color="auto" w:fill="FFFFFF"/>
        </w:rPr>
        <w:t xml:space="preserve"> Square Hospital Ltd., Tejgaon </w:t>
      </w:r>
    </w:p>
    <w:p w14:paraId="347DE6E1" w14:textId="77777777" w:rsidR="0094686B" w:rsidRPr="00C4442E" w:rsidRDefault="0094686B" w:rsidP="00DD145E">
      <w:pPr>
        <w:spacing w:line="24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sym w:font="Symbol" w:char="F0A7"/>
      </w:r>
      <w:r w:rsidRPr="00C4442E">
        <w:rPr>
          <w:rFonts w:cstheme="minorHAnsi"/>
          <w:color w:val="202124"/>
          <w:sz w:val="24"/>
          <w:szCs w:val="24"/>
          <w:shd w:val="clear" w:color="auto" w:fill="FFFFFF"/>
        </w:rPr>
        <w:t xml:space="preserve"> </w:t>
      </w:r>
      <w:proofErr w:type="spellStart"/>
      <w:r w:rsidRPr="00C4442E">
        <w:rPr>
          <w:rFonts w:cstheme="minorHAnsi"/>
          <w:color w:val="202124"/>
          <w:sz w:val="24"/>
          <w:szCs w:val="24"/>
          <w:shd w:val="clear" w:color="auto" w:fill="FFFFFF"/>
        </w:rPr>
        <w:t>Shapla</w:t>
      </w:r>
      <w:proofErr w:type="spellEnd"/>
      <w:r w:rsidRPr="00C4442E">
        <w:rPr>
          <w:rFonts w:cstheme="minorHAnsi"/>
          <w:color w:val="202124"/>
          <w:sz w:val="24"/>
          <w:szCs w:val="24"/>
          <w:shd w:val="clear" w:color="auto" w:fill="FFFFFF"/>
        </w:rPr>
        <w:t xml:space="preserve"> Hospital, Tejgaon </w:t>
      </w:r>
    </w:p>
    <w:p w14:paraId="5D0F25B8" w14:textId="77777777" w:rsidR="0094686B" w:rsidRPr="00C4442E" w:rsidRDefault="0094686B" w:rsidP="00DD145E">
      <w:pPr>
        <w:spacing w:line="24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sym w:font="Symbol" w:char="F0A7"/>
      </w:r>
      <w:r w:rsidRPr="00C4442E">
        <w:rPr>
          <w:rFonts w:cstheme="minorHAnsi"/>
          <w:color w:val="202124"/>
          <w:sz w:val="24"/>
          <w:szCs w:val="24"/>
          <w:shd w:val="clear" w:color="auto" w:fill="FFFFFF"/>
        </w:rPr>
        <w:t xml:space="preserve"> Life line Urology Center and General Hospital, Tejgaon </w:t>
      </w:r>
    </w:p>
    <w:p w14:paraId="2926F7D6" w14:textId="77777777" w:rsidR="0094686B" w:rsidRPr="00C4442E" w:rsidRDefault="0094686B" w:rsidP="00DD145E">
      <w:pPr>
        <w:spacing w:line="24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sym w:font="Symbol" w:char="F0A7"/>
      </w:r>
      <w:r w:rsidRPr="00C4442E">
        <w:rPr>
          <w:rFonts w:cstheme="minorHAnsi"/>
          <w:color w:val="202124"/>
          <w:sz w:val="24"/>
          <w:szCs w:val="24"/>
          <w:shd w:val="clear" w:color="auto" w:fill="FFFFFF"/>
        </w:rPr>
        <w:t xml:space="preserve"> Al-Razi Hospital, Tejgaon </w:t>
      </w:r>
    </w:p>
    <w:p w14:paraId="56FE871C" w14:textId="77777777" w:rsidR="0094686B" w:rsidRPr="00C4442E" w:rsidRDefault="0094686B" w:rsidP="00DD145E">
      <w:pPr>
        <w:spacing w:line="24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sym w:font="Symbol" w:char="F0A7"/>
      </w:r>
      <w:r w:rsidRPr="00C4442E">
        <w:rPr>
          <w:rFonts w:cstheme="minorHAnsi"/>
          <w:color w:val="202124"/>
          <w:sz w:val="24"/>
          <w:szCs w:val="24"/>
          <w:shd w:val="clear" w:color="auto" w:fill="FFFFFF"/>
        </w:rPr>
        <w:t xml:space="preserve"> </w:t>
      </w:r>
      <w:proofErr w:type="spellStart"/>
      <w:r w:rsidRPr="00C4442E">
        <w:rPr>
          <w:rFonts w:cstheme="minorHAnsi"/>
          <w:color w:val="202124"/>
          <w:sz w:val="24"/>
          <w:szCs w:val="24"/>
          <w:shd w:val="clear" w:color="auto" w:fill="FFFFFF"/>
        </w:rPr>
        <w:t>Samorita</w:t>
      </w:r>
      <w:proofErr w:type="spellEnd"/>
      <w:r w:rsidRPr="00C4442E">
        <w:rPr>
          <w:rFonts w:cstheme="minorHAnsi"/>
          <w:color w:val="202124"/>
          <w:sz w:val="24"/>
          <w:szCs w:val="24"/>
          <w:shd w:val="clear" w:color="auto" w:fill="FFFFFF"/>
        </w:rPr>
        <w:t xml:space="preserve"> Hospital Ltd., Tejgaon </w:t>
      </w:r>
    </w:p>
    <w:p w14:paraId="7D922A1D" w14:textId="77777777" w:rsidR="0094686B" w:rsidRPr="00C4442E" w:rsidRDefault="0094686B" w:rsidP="00DD145E">
      <w:pPr>
        <w:spacing w:line="24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lastRenderedPageBreak/>
        <w:sym w:font="Symbol" w:char="F0A7"/>
      </w:r>
      <w:r w:rsidRPr="00C4442E">
        <w:rPr>
          <w:rFonts w:cstheme="minorHAnsi"/>
          <w:color w:val="202124"/>
          <w:sz w:val="24"/>
          <w:szCs w:val="24"/>
          <w:shd w:val="clear" w:color="auto" w:fill="FFFFFF"/>
        </w:rPr>
        <w:t xml:space="preserve"> Christian Medical Hospital, Tejgaon </w:t>
      </w:r>
    </w:p>
    <w:p w14:paraId="6B669EC8" w14:textId="77777777" w:rsidR="0094686B" w:rsidRPr="00C4442E" w:rsidRDefault="0094686B" w:rsidP="00DD145E">
      <w:pPr>
        <w:spacing w:line="24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sym w:font="Symbol" w:char="F0A7"/>
      </w:r>
      <w:r w:rsidRPr="00C4442E">
        <w:rPr>
          <w:rFonts w:cstheme="minorHAnsi"/>
          <w:color w:val="202124"/>
          <w:sz w:val="24"/>
          <w:szCs w:val="24"/>
          <w:shd w:val="clear" w:color="auto" w:fill="FFFFFF"/>
        </w:rPr>
        <w:t xml:space="preserve"> Padma Nursing Home, Tejgaon </w:t>
      </w:r>
    </w:p>
    <w:p w14:paraId="5AE64F6C" w14:textId="77777777" w:rsidR="0094686B" w:rsidRPr="00C4442E" w:rsidRDefault="0094686B" w:rsidP="00DD145E">
      <w:pPr>
        <w:spacing w:line="24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sym w:font="Symbol" w:char="F0A7"/>
      </w:r>
      <w:r w:rsidRPr="00C4442E">
        <w:rPr>
          <w:rFonts w:cstheme="minorHAnsi"/>
          <w:color w:val="202124"/>
          <w:sz w:val="24"/>
          <w:szCs w:val="24"/>
          <w:shd w:val="clear" w:color="auto" w:fill="FFFFFF"/>
        </w:rPr>
        <w:t xml:space="preserve"> Aysha Memorial </w:t>
      </w:r>
      <w:proofErr w:type="spellStart"/>
      <w:r w:rsidRPr="00C4442E">
        <w:rPr>
          <w:rFonts w:cstheme="minorHAnsi"/>
          <w:color w:val="202124"/>
          <w:sz w:val="24"/>
          <w:szCs w:val="24"/>
          <w:shd w:val="clear" w:color="auto" w:fill="FFFFFF"/>
        </w:rPr>
        <w:t>Specialised</w:t>
      </w:r>
      <w:proofErr w:type="spellEnd"/>
      <w:r w:rsidRPr="00C4442E">
        <w:rPr>
          <w:rFonts w:cstheme="minorHAnsi"/>
          <w:color w:val="202124"/>
          <w:sz w:val="24"/>
          <w:szCs w:val="24"/>
          <w:shd w:val="clear" w:color="auto" w:fill="FFFFFF"/>
        </w:rPr>
        <w:t xml:space="preserve"> Hospital </w:t>
      </w:r>
      <w:proofErr w:type="spellStart"/>
      <w:r w:rsidRPr="00C4442E">
        <w:rPr>
          <w:rFonts w:cstheme="minorHAnsi"/>
          <w:color w:val="202124"/>
          <w:sz w:val="24"/>
          <w:szCs w:val="24"/>
          <w:shd w:val="clear" w:color="auto" w:fill="FFFFFF"/>
        </w:rPr>
        <w:t>Pvt.Ltd</w:t>
      </w:r>
      <w:proofErr w:type="spellEnd"/>
      <w:r w:rsidRPr="00C4442E">
        <w:rPr>
          <w:rFonts w:cstheme="minorHAnsi"/>
          <w:color w:val="202124"/>
          <w:sz w:val="24"/>
          <w:szCs w:val="24"/>
          <w:shd w:val="clear" w:color="auto" w:fill="FFFFFF"/>
        </w:rPr>
        <w:t xml:space="preserve">, Tejgaon </w:t>
      </w:r>
    </w:p>
    <w:p w14:paraId="594B9AC6" w14:textId="583503F2" w:rsidR="00994D54" w:rsidRPr="00C4442E" w:rsidRDefault="0094686B" w:rsidP="00DD145E">
      <w:pPr>
        <w:spacing w:line="240" w:lineRule="auto"/>
        <w:jc w:val="both"/>
        <w:rPr>
          <w:rFonts w:cstheme="minorHAnsi"/>
          <w:color w:val="202124"/>
          <w:sz w:val="24"/>
          <w:szCs w:val="24"/>
          <w:shd w:val="clear" w:color="auto" w:fill="FFFFFF"/>
        </w:rPr>
      </w:pPr>
      <w:r w:rsidRPr="00C4442E">
        <w:rPr>
          <w:rFonts w:cstheme="minorHAnsi"/>
          <w:color w:val="202124"/>
          <w:sz w:val="24"/>
          <w:szCs w:val="24"/>
          <w:shd w:val="clear" w:color="auto" w:fill="FFFFFF"/>
        </w:rPr>
        <w:sym w:font="Symbol" w:char="F0A7"/>
      </w:r>
      <w:r w:rsidRPr="00C4442E">
        <w:rPr>
          <w:rFonts w:cstheme="minorHAnsi"/>
          <w:color w:val="202124"/>
          <w:sz w:val="24"/>
          <w:szCs w:val="24"/>
          <w:shd w:val="clear" w:color="auto" w:fill="FFFFFF"/>
        </w:rPr>
        <w:t xml:space="preserve"> Ad-Din Medical College Hospital, Tejgaon</w:t>
      </w:r>
    </w:p>
    <w:sectPr w:rsidR="00994D54" w:rsidRPr="00C4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8570"/>
      </v:shape>
    </w:pict>
  </w:numPicBullet>
  <w:abstractNum w:abstractNumId="0" w15:restartNumberingAfterBreak="0">
    <w:nsid w:val="088806CB"/>
    <w:multiLevelType w:val="hybridMultilevel"/>
    <w:tmpl w:val="9E1409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675A3"/>
    <w:multiLevelType w:val="hybridMultilevel"/>
    <w:tmpl w:val="700A92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0E6913"/>
    <w:multiLevelType w:val="hybridMultilevel"/>
    <w:tmpl w:val="7E6678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141370">
    <w:abstractNumId w:val="0"/>
  </w:num>
  <w:num w:numId="2" w16cid:durableId="613631936">
    <w:abstractNumId w:val="1"/>
  </w:num>
  <w:num w:numId="3" w16cid:durableId="1256128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69"/>
    <w:rsid w:val="00094578"/>
    <w:rsid w:val="000D2B95"/>
    <w:rsid w:val="001565DD"/>
    <w:rsid w:val="001609F9"/>
    <w:rsid w:val="0021408A"/>
    <w:rsid w:val="002742F3"/>
    <w:rsid w:val="002E348D"/>
    <w:rsid w:val="00333B8B"/>
    <w:rsid w:val="0033659C"/>
    <w:rsid w:val="003B4AB2"/>
    <w:rsid w:val="004704D6"/>
    <w:rsid w:val="004879F8"/>
    <w:rsid w:val="0049457F"/>
    <w:rsid w:val="004C65CA"/>
    <w:rsid w:val="005266F4"/>
    <w:rsid w:val="00535742"/>
    <w:rsid w:val="00547C5B"/>
    <w:rsid w:val="00563F17"/>
    <w:rsid w:val="00594C7F"/>
    <w:rsid w:val="00625ED9"/>
    <w:rsid w:val="006B3F9B"/>
    <w:rsid w:val="006C6A6E"/>
    <w:rsid w:val="006D7CDC"/>
    <w:rsid w:val="0073344F"/>
    <w:rsid w:val="00756C91"/>
    <w:rsid w:val="00793B89"/>
    <w:rsid w:val="00821E1C"/>
    <w:rsid w:val="0083134F"/>
    <w:rsid w:val="00847267"/>
    <w:rsid w:val="008A27EC"/>
    <w:rsid w:val="008B5241"/>
    <w:rsid w:val="00916A70"/>
    <w:rsid w:val="0094686B"/>
    <w:rsid w:val="00975B15"/>
    <w:rsid w:val="00994D54"/>
    <w:rsid w:val="00A93667"/>
    <w:rsid w:val="00BC77D1"/>
    <w:rsid w:val="00C4442E"/>
    <w:rsid w:val="00C52F73"/>
    <w:rsid w:val="00C952D2"/>
    <w:rsid w:val="00CB39B6"/>
    <w:rsid w:val="00CC3EC4"/>
    <w:rsid w:val="00DD145E"/>
    <w:rsid w:val="00DD5D18"/>
    <w:rsid w:val="00E71850"/>
    <w:rsid w:val="00EA0377"/>
    <w:rsid w:val="00ED3B60"/>
    <w:rsid w:val="00EE5069"/>
    <w:rsid w:val="00F03B81"/>
    <w:rsid w:val="00F61725"/>
    <w:rsid w:val="00F617B6"/>
    <w:rsid w:val="00FA2667"/>
    <w:rsid w:val="00FB1DFF"/>
    <w:rsid w:val="00FB2E9F"/>
    <w:rsid w:val="00FE7B42"/>
    <w:rsid w:val="00FF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36DF0F"/>
  <w15:chartTrackingRefBased/>
  <w15:docId w15:val="{A0936462-24B6-425E-BA47-A5F47DEC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686B"/>
    <w:pPr>
      <w:ind w:left="720"/>
      <w:contextualSpacing/>
    </w:pPr>
  </w:style>
  <w:style w:type="character" w:customStyle="1" w:styleId="fontstyle01">
    <w:name w:val="fontstyle01"/>
    <w:basedOn w:val="DefaultParagraphFont"/>
    <w:rsid w:val="0094686B"/>
    <w:rPr>
      <w:rFonts w:ascii="TimesNewRomanPS-BoldMT" w:hAnsi="TimesNewRomanPS-BoldMT" w:hint="default"/>
      <w:b/>
      <w:bCs/>
      <w:i w:val="0"/>
      <w:iCs w:val="0"/>
      <w:color w:val="000000"/>
      <w:sz w:val="24"/>
      <w:szCs w:val="24"/>
    </w:rPr>
  </w:style>
  <w:style w:type="table" w:customStyle="1" w:styleId="GridTable2-Accent51">
    <w:name w:val="Grid Table 2 - Accent 51"/>
    <w:basedOn w:val="TableNormal"/>
    <w:uiPriority w:val="47"/>
    <w:rsid w:val="0094686B"/>
    <w:pPr>
      <w:spacing w:after="0" w:line="240" w:lineRule="auto"/>
      <w:ind w:left="720"/>
      <w:jc w:val="both"/>
    </w:pPr>
    <w:rPr>
      <w:rFonts w:ascii="Times New Roman" w:hAnsi="Times New Roman" w:cs="Times New Roman"/>
      <w:color w:val="000000" w:themeColor="text1"/>
      <w:sz w:val="24"/>
      <w:szCs w:val="24"/>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867925">
      <w:bodyDiv w:val="1"/>
      <w:marLeft w:val="0"/>
      <w:marRight w:val="0"/>
      <w:marTop w:val="0"/>
      <w:marBottom w:val="0"/>
      <w:divBdr>
        <w:top w:val="none" w:sz="0" w:space="0" w:color="auto"/>
        <w:left w:val="none" w:sz="0" w:space="0" w:color="auto"/>
        <w:bottom w:val="none" w:sz="0" w:space="0" w:color="auto"/>
        <w:right w:val="none" w:sz="0" w:space="0" w:color="auto"/>
      </w:divBdr>
    </w:div>
    <w:div w:id="1496460315">
      <w:bodyDiv w:val="1"/>
      <w:marLeft w:val="0"/>
      <w:marRight w:val="0"/>
      <w:marTop w:val="0"/>
      <w:marBottom w:val="0"/>
      <w:divBdr>
        <w:top w:val="none" w:sz="0" w:space="0" w:color="auto"/>
        <w:left w:val="none" w:sz="0" w:space="0" w:color="auto"/>
        <w:bottom w:val="none" w:sz="0" w:space="0" w:color="auto"/>
        <w:right w:val="none" w:sz="0" w:space="0" w:color="auto"/>
      </w:divBdr>
    </w:div>
    <w:div w:id="200566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7A79C-6716-491C-8B53-0E5A67503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Nafew Prodhan</dc:creator>
  <cp:keywords/>
  <dc:description/>
  <cp:lastModifiedBy>Nafew Prodhan</cp:lastModifiedBy>
  <cp:revision>2</cp:revision>
  <dcterms:created xsi:type="dcterms:W3CDTF">2023-05-23T18:11:00Z</dcterms:created>
  <dcterms:modified xsi:type="dcterms:W3CDTF">2023-05-23T18:11:00Z</dcterms:modified>
</cp:coreProperties>
</file>